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733" w:rsidRDefault="007C0733" w:rsidP="00482C8C">
      <w:pPr>
        <w:spacing w:after="160" w:line="259" w:lineRule="auto"/>
        <w:jc w:val="center"/>
        <w:rPr>
          <w:rFonts w:cs="Times New Roman"/>
          <w:b/>
          <w:caps/>
          <w:color w:val="2F5496" w:themeColor="accent5" w:themeShade="BF"/>
          <w:sz w:val="24"/>
          <w:szCs w:val="24"/>
        </w:rPr>
      </w:pPr>
    </w:p>
    <w:p w:rsidR="007C0733" w:rsidRDefault="007C0733" w:rsidP="00482C8C">
      <w:pPr>
        <w:spacing w:after="160" w:line="259" w:lineRule="auto"/>
        <w:jc w:val="center"/>
        <w:rPr>
          <w:rFonts w:cs="Times New Roman"/>
          <w:b/>
          <w:caps/>
          <w:color w:val="2F5496" w:themeColor="accent5" w:themeShade="BF"/>
          <w:sz w:val="24"/>
          <w:szCs w:val="24"/>
        </w:rPr>
      </w:pPr>
    </w:p>
    <w:p w:rsidR="007C0733" w:rsidRDefault="007C0733" w:rsidP="00482C8C">
      <w:pPr>
        <w:spacing w:after="160" w:line="259" w:lineRule="auto"/>
        <w:jc w:val="center"/>
        <w:rPr>
          <w:rFonts w:cs="Times New Roman"/>
          <w:b/>
          <w:caps/>
          <w:color w:val="2F5496" w:themeColor="accent5" w:themeShade="BF"/>
          <w:sz w:val="24"/>
          <w:szCs w:val="24"/>
        </w:rPr>
      </w:pPr>
    </w:p>
    <w:p w:rsidR="00482C8C" w:rsidRPr="007C0733" w:rsidRDefault="00482C8C" w:rsidP="00482C8C">
      <w:pPr>
        <w:spacing w:after="160" w:line="259" w:lineRule="auto"/>
        <w:jc w:val="center"/>
        <w:rPr>
          <w:rFonts w:ascii="Times New Roman Bold" w:hAnsi="Times New Roman Bold" w:cs="Times New Roman"/>
          <w:b/>
          <w:caps/>
          <w:color w:val="2F5496" w:themeColor="accent5" w:themeShade="BF"/>
          <w:sz w:val="24"/>
          <w:szCs w:val="24"/>
          <w:lang w:val="en-US"/>
        </w:rPr>
      </w:pPr>
      <w:r w:rsidRPr="007C0733">
        <w:rPr>
          <w:rFonts w:ascii="Times New Roman Bold" w:hAnsi="Times New Roman Bold" w:cs="Times New Roman"/>
          <w:b/>
          <w:caps/>
          <w:color w:val="2F5496" w:themeColor="accent5" w:themeShade="BF"/>
          <w:sz w:val="24"/>
          <w:szCs w:val="24"/>
        </w:rPr>
        <w:t>Защитена зона „Ломовете“ BG0002025</w:t>
      </w:r>
    </w:p>
    <w:p w:rsidR="00482C8C" w:rsidRPr="007C0733" w:rsidRDefault="00482C8C" w:rsidP="00482C8C">
      <w:pPr>
        <w:spacing w:after="160" w:line="259" w:lineRule="auto"/>
        <w:jc w:val="center"/>
        <w:rPr>
          <w:rFonts w:ascii="Times New Roman Bold" w:hAnsi="Times New Roman Bold" w:cs="Times New Roman"/>
          <w:b/>
          <w:caps/>
          <w:color w:val="2F5496" w:themeColor="accent5" w:themeShade="BF"/>
          <w:sz w:val="24"/>
          <w:szCs w:val="24"/>
        </w:rPr>
      </w:pPr>
      <w:r w:rsidRPr="007C0733">
        <w:rPr>
          <w:rFonts w:ascii="Times New Roman Bold" w:hAnsi="Times New Roman Bold" w:cs="Times New Roman"/>
          <w:b/>
          <w:caps/>
          <w:color w:val="2F5496" w:themeColor="accent5" w:themeShade="BF"/>
          <w:sz w:val="24"/>
          <w:szCs w:val="24"/>
        </w:rPr>
        <w:t>Специфични природозащитни цели за видовете</w:t>
      </w:r>
      <w:r w:rsidR="007C0733">
        <w:rPr>
          <w:rFonts w:cs="Times New Roman"/>
          <w:b/>
          <w:caps/>
          <w:color w:val="2F5496" w:themeColor="accent5" w:themeShade="BF"/>
          <w:sz w:val="24"/>
          <w:szCs w:val="24"/>
        </w:rPr>
        <w:t xml:space="preserve"> </w:t>
      </w:r>
      <w:r w:rsidR="007C0733" w:rsidRPr="007C0733">
        <w:rPr>
          <w:rFonts w:ascii="Times New Roman" w:hAnsi="Times New Roman" w:cs="Times New Roman"/>
          <w:b/>
          <w:caps/>
          <w:color w:val="2F5496" w:themeColor="accent5" w:themeShade="BF"/>
          <w:sz w:val="24"/>
          <w:szCs w:val="24"/>
        </w:rPr>
        <w:t>птици</w:t>
      </w:r>
      <w:r w:rsidRPr="007C0733">
        <w:rPr>
          <w:rFonts w:ascii="Times New Roman Bold" w:hAnsi="Times New Roman Bold" w:cs="Times New Roman"/>
          <w:b/>
          <w:caps/>
          <w:color w:val="2F5496" w:themeColor="accent5" w:themeShade="BF"/>
          <w:sz w:val="24"/>
          <w:szCs w:val="24"/>
        </w:rPr>
        <w:t>, обект на опазване в зоната</w:t>
      </w:r>
    </w:p>
    <w:p w:rsidR="007C0733" w:rsidRDefault="007C0733" w:rsidP="00482C8C">
      <w:pPr>
        <w:jc w:val="center"/>
        <w:rPr>
          <w:rFonts w:ascii="Times New Roman" w:hAnsi="Times New Roman" w:cs="Times New Roman"/>
          <w:sz w:val="24"/>
          <w:szCs w:val="24"/>
          <w:u w:val="single"/>
        </w:rPr>
      </w:pPr>
    </w:p>
    <w:p w:rsidR="00100312" w:rsidRPr="00C97E78" w:rsidRDefault="00482C8C" w:rsidP="00482C8C">
      <w:pPr>
        <w:jc w:val="center"/>
        <w:rPr>
          <w:rFonts w:ascii="Times New Roman" w:hAnsi="Times New Roman" w:cs="Times New Roman"/>
          <w:sz w:val="24"/>
          <w:szCs w:val="24"/>
        </w:rPr>
      </w:pPr>
      <w:r w:rsidRPr="00C97E78">
        <w:rPr>
          <w:rFonts w:ascii="Times New Roman" w:hAnsi="Times New Roman" w:cs="Times New Roman"/>
          <w:sz w:val="24"/>
          <w:szCs w:val="24"/>
          <w:u w:val="single"/>
        </w:rPr>
        <w:t>Автори</w:t>
      </w:r>
      <w:r w:rsidRPr="00C97E78">
        <w:rPr>
          <w:rFonts w:ascii="Times New Roman" w:hAnsi="Times New Roman" w:cs="Times New Roman"/>
          <w:sz w:val="24"/>
          <w:szCs w:val="24"/>
        </w:rPr>
        <w:t>: Невена Иванова, Димитър Димитров, Боян Мичев, Николай Караиванов</w:t>
      </w:r>
    </w:p>
    <w:p w:rsidR="00482C8C" w:rsidRDefault="00482C8C" w:rsidP="00482C8C">
      <w:pPr>
        <w:jc w:val="center"/>
        <w:rPr>
          <w:rFonts w:ascii="Times New Roman" w:hAnsi="Times New Roman" w:cs="Times New Roman"/>
        </w:rPr>
      </w:pPr>
    </w:p>
    <w:sdt>
      <w:sdtPr>
        <w:rPr>
          <w:rFonts w:asciiTheme="minorHAnsi" w:eastAsiaTheme="minorHAnsi" w:hAnsiTheme="minorHAnsi" w:cstheme="minorBidi"/>
          <w:color w:val="auto"/>
          <w:sz w:val="22"/>
          <w:szCs w:val="22"/>
          <w:lang w:val="bg-BG"/>
        </w:rPr>
        <w:id w:val="368105312"/>
        <w:docPartObj>
          <w:docPartGallery w:val="Table of Contents"/>
          <w:docPartUnique/>
        </w:docPartObj>
      </w:sdtPr>
      <w:sdtEndPr>
        <w:rPr>
          <w:b/>
          <w:bCs/>
          <w:noProof/>
        </w:rPr>
      </w:sdtEndPr>
      <w:sdtContent>
        <w:p w:rsidR="00C56406" w:rsidRPr="007C0733" w:rsidRDefault="007C0733">
          <w:pPr>
            <w:pStyle w:val="TOCHeading"/>
            <w:rPr>
              <w:rFonts w:ascii="Times New Roman" w:hAnsi="Times New Roman" w:cs="Times New Roman"/>
              <w:b/>
            </w:rPr>
          </w:pPr>
          <w:r w:rsidRPr="007C0733">
            <w:rPr>
              <w:rFonts w:ascii="Times New Roman" w:hAnsi="Times New Roman" w:cs="Times New Roman"/>
              <w:b/>
              <w:lang w:val="bg-BG"/>
            </w:rPr>
            <w:t>Съдържание</w:t>
          </w:r>
        </w:p>
        <w:p w:rsidR="00E55D46" w:rsidRPr="007C0733" w:rsidRDefault="00C56406">
          <w:pPr>
            <w:pStyle w:val="TOC1"/>
            <w:tabs>
              <w:tab w:val="right" w:leader="dot" w:pos="9396"/>
            </w:tabs>
            <w:rPr>
              <w:rFonts w:eastAsiaTheme="minorEastAsia"/>
              <w:noProof/>
              <w:color w:val="2F5496" w:themeColor="accent5" w:themeShade="BF"/>
              <w:lang w:val="en-US"/>
            </w:rPr>
          </w:pPr>
          <w:r>
            <w:fldChar w:fldCharType="begin"/>
          </w:r>
          <w:r>
            <w:instrText xml:space="preserve"> TOC \o "1-3" \h \z \u </w:instrText>
          </w:r>
          <w:r>
            <w:fldChar w:fldCharType="separate"/>
          </w:r>
          <w:hyperlink w:anchor="_Toc126419395" w:history="1">
            <w:r w:rsidR="00E55D46" w:rsidRPr="007C0733">
              <w:rPr>
                <w:rStyle w:val="Hyperlink"/>
                <w:noProof/>
                <w:color w:val="2F5496" w:themeColor="accent5" w:themeShade="BF"/>
              </w:rPr>
              <w:t xml:space="preserve">Специфични цели за A402 </w:t>
            </w:r>
            <w:r w:rsidR="00E55D46" w:rsidRPr="007C0733">
              <w:rPr>
                <w:rStyle w:val="Hyperlink"/>
                <w:i/>
                <w:noProof/>
                <w:color w:val="2F5496" w:themeColor="accent5" w:themeShade="BF"/>
              </w:rPr>
              <w:t>Accipiter brevipes</w:t>
            </w:r>
            <w:r w:rsidR="00E55D46" w:rsidRPr="007C0733">
              <w:rPr>
                <w:rStyle w:val="Hyperlink"/>
                <w:noProof/>
                <w:color w:val="2F5496" w:themeColor="accent5" w:themeShade="BF"/>
              </w:rPr>
              <w:t xml:space="preserve"> (късопръст ястреб)</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_Toc126419395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6</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396" w:history="1">
            <w:r w:rsidR="00E55D46" w:rsidRPr="007C0733">
              <w:rPr>
                <w:rStyle w:val="Hyperlink"/>
                <w:bCs/>
                <w:noProof/>
                <w:color w:val="2F5496" w:themeColor="accent5" w:themeShade="BF"/>
              </w:rPr>
              <w:t xml:space="preserve">Специфични цели </w:t>
            </w:r>
            <w:bookmarkStart w:id="0" w:name="_GoBack"/>
            <w:bookmarkEnd w:id="0"/>
            <w:r w:rsidR="00E55D46" w:rsidRPr="007C0733">
              <w:rPr>
                <w:rStyle w:val="Hyperlink"/>
                <w:bCs/>
                <w:noProof/>
                <w:color w:val="2F5496" w:themeColor="accent5" w:themeShade="BF"/>
              </w:rPr>
              <w:t xml:space="preserve">за А899 </w:t>
            </w:r>
            <w:r w:rsidR="00E55D46" w:rsidRPr="007C0733">
              <w:rPr>
                <w:rStyle w:val="Hyperlink"/>
                <w:bCs/>
                <w:i/>
                <w:noProof/>
                <w:color w:val="2F5496" w:themeColor="accent5" w:themeShade="BF"/>
              </w:rPr>
              <w:t xml:space="preserve">Accipiter gentilis </w:t>
            </w:r>
            <w:r w:rsidR="00E55D46" w:rsidRPr="007C0733">
              <w:rPr>
                <w:rStyle w:val="Hyperlink"/>
                <w:bCs/>
                <w:noProof/>
                <w:color w:val="2F5496" w:themeColor="accent5" w:themeShade="BF"/>
              </w:rPr>
              <w:t>(голям ястреб)</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_Toc126419396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10</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397" w:history="1">
            <w:r w:rsidR="00E55D46" w:rsidRPr="007C0733">
              <w:rPr>
                <w:rStyle w:val="Hyperlink"/>
                <w:noProof/>
                <w:color w:val="2F5496" w:themeColor="accent5" w:themeShade="BF"/>
              </w:rPr>
              <w:t xml:space="preserve">Специфични цели за A086 </w:t>
            </w:r>
            <w:r w:rsidR="00E55D46" w:rsidRPr="007C0733">
              <w:rPr>
                <w:rStyle w:val="Hyperlink"/>
                <w:i/>
                <w:iCs/>
                <w:noProof/>
                <w:color w:val="2F5496" w:themeColor="accent5" w:themeShade="BF"/>
              </w:rPr>
              <w:t>Accipiter nisus</w:t>
            </w:r>
            <w:r w:rsidR="00E55D46" w:rsidRPr="007C0733">
              <w:rPr>
                <w:rStyle w:val="Hyperlink"/>
                <w:noProof/>
                <w:color w:val="2F5496" w:themeColor="accent5" w:themeShade="BF"/>
              </w:rPr>
              <w:t xml:space="preserve"> (малък ястреб)</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_Toc126419397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14</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398" w:history="1">
            <w:r w:rsidR="00E55D46" w:rsidRPr="007C0733">
              <w:rPr>
                <w:rStyle w:val="Hyperlink"/>
                <w:noProof/>
                <w:color w:val="2F5496" w:themeColor="accent5" w:themeShade="BF"/>
              </w:rPr>
              <w:t xml:space="preserve">Специфични цели за  A229 </w:t>
            </w:r>
            <w:r w:rsidR="00E55D46" w:rsidRPr="007C0733">
              <w:rPr>
                <w:rStyle w:val="Hyperlink"/>
                <w:i/>
                <w:noProof/>
                <w:color w:val="2F5496" w:themeColor="accent5" w:themeShade="BF"/>
              </w:rPr>
              <w:t>Alcedo atthis</w:t>
            </w:r>
            <w:r w:rsidR="00E55D46" w:rsidRPr="007C0733">
              <w:rPr>
                <w:rStyle w:val="Hyperlink"/>
                <w:noProof/>
                <w:color w:val="2F5496" w:themeColor="accent5" w:themeShade="BF"/>
              </w:rPr>
              <w:t xml:space="preserve"> (земеродно рибарче)</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_Toc126419398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17</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399" w:history="1">
            <w:r w:rsidR="00E55D46" w:rsidRPr="007C0733">
              <w:rPr>
                <w:rStyle w:val="Hyperlink"/>
                <w:noProof/>
                <w:color w:val="2F5496" w:themeColor="accent5" w:themeShade="BF"/>
              </w:rPr>
              <w:t xml:space="preserve">Специфични цели за </w:t>
            </w:r>
            <w:r w:rsidR="00E55D46" w:rsidRPr="007C0733">
              <w:rPr>
                <w:rStyle w:val="Hyperlink"/>
                <w:noProof/>
                <w:color w:val="2F5496" w:themeColor="accent5" w:themeShade="BF"/>
                <w:lang w:val="en-US"/>
              </w:rPr>
              <w:t>A</w:t>
            </w:r>
            <w:r w:rsidR="00E55D46" w:rsidRPr="007C0733">
              <w:rPr>
                <w:rStyle w:val="Hyperlink"/>
                <w:noProof/>
                <w:color w:val="2F5496" w:themeColor="accent5" w:themeShade="BF"/>
              </w:rPr>
              <w:t xml:space="preserve">056 </w:t>
            </w:r>
            <w:r w:rsidR="00E55D46" w:rsidRPr="007C0733">
              <w:rPr>
                <w:rStyle w:val="Hyperlink"/>
                <w:i/>
                <w:noProof/>
                <w:color w:val="2F5496" w:themeColor="accent5" w:themeShade="BF"/>
              </w:rPr>
              <w:t>Anas clypeata</w:t>
            </w:r>
            <w:r w:rsidR="00E55D46" w:rsidRPr="007C0733">
              <w:rPr>
                <w:rStyle w:val="Hyperlink"/>
                <w:noProof/>
                <w:color w:val="2F5496" w:themeColor="accent5" w:themeShade="BF"/>
              </w:rPr>
              <w:t xml:space="preserve"> (клопач), </w:t>
            </w:r>
            <w:r w:rsidR="00E55D46" w:rsidRPr="007C0733">
              <w:rPr>
                <w:rStyle w:val="Hyperlink"/>
                <w:noProof/>
                <w:color w:val="2F5496" w:themeColor="accent5" w:themeShade="BF"/>
                <w:lang w:val="en-US"/>
              </w:rPr>
              <w:t>A</w:t>
            </w:r>
            <w:r w:rsidR="00E55D46" w:rsidRPr="007C0733">
              <w:rPr>
                <w:rStyle w:val="Hyperlink"/>
                <w:noProof/>
                <w:color w:val="2F5496" w:themeColor="accent5" w:themeShade="BF"/>
              </w:rPr>
              <w:t xml:space="preserve">857 </w:t>
            </w:r>
            <w:r w:rsidR="00E55D46" w:rsidRPr="007C0733">
              <w:rPr>
                <w:rStyle w:val="Hyperlink"/>
                <w:i/>
                <w:noProof/>
                <w:color w:val="2F5496" w:themeColor="accent5" w:themeShade="BF"/>
                <w:lang w:val="en-US"/>
              </w:rPr>
              <w:t>Spatula</w:t>
            </w:r>
            <w:r w:rsidR="00E55D46" w:rsidRPr="007C0733">
              <w:rPr>
                <w:rStyle w:val="Hyperlink"/>
                <w:i/>
                <w:noProof/>
                <w:color w:val="2F5496" w:themeColor="accent5" w:themeShade="BF"/>
              </w:rPr>
              <w:t xml:space="preserve"> </w:t>
            </w:r>
            <w:r w:rsidR="00E55D46" w:rsidRPr="007C0733">
              <w:rPr>
                <w:rStyle w:val="Hyperlink"/>
                <w:i/>
                <w:noProof/>
                <w:color w:val="2F5496" w:themeColor="accent5" w:themeShade="BF"/>
                <w:lang w:val="en-US"/>
              </w:rPr>
              <w:t>clypeata</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_Toc126419399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20</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0" w:history="1">
            <w:r w:rsidR="00E55D46" w:rsidRPr="007C0733">
              <w:rPr>
                <w:rStyle w:val="Hyperlink"/>
                <w:noProof/>
                <w:color w:val="2F5496" w:themeColor="accent5" w:themeShade="BF"/>
              </w:rPr>
              <w:t xml:space="preserve">Специфични цели за А052 </w:t>
            </w:r>
            <w:r w:rsidR="00E55D46" w:rsidRPr="007C0733">
              <w:rPr>
                <w:rStyle w:val="Hyperlink"/>
                <w:i/>
                <w:iCs/>
                <w:noProof/>
                <w:color w:val="2F5496" w:themeColor="accent5" w:themeShade="BF"/>
              </w:rPr>
              <w:t>А</w:t>
            </w:r>
            <w:r w:rsidR="00E55D46" w:rsidRPr="007C0733">
              <w:rPr>
                <w:rStyle w:val="Hyperlink"/>
                <w:i/>
                <w:iCs/>
                <w:noProof/>
                <w:color w:val="2F5496" w:themeColor="accent5" w:themeShade="BF"/>
                <w:lang w:val="en-US"/>
              </w:rPr>
              <w:t>nas</w:t>
            </w:r>
            <w:r w:rsidR="00E55D46" w:rsidRPr="007C0733">
              <w:rPr>
                <w:rStyle w:val="Hyperlink"/>
                <w:i/>
                <w:iCs/>
                <w:noProof/>
                <w:color w:val="2F5496" w:themeColor="accent5" w:themeShade="BF"/>
              </w:rPr>
              <w:t xml:space="preserve"> </w:t>
            </w:r>
            <w:r w:rsidR="00E55D46" w:rsidRPr="007C0733">
              <w:rPr>
                <w:rStyle w:val="Hyperlink"/>
                <w:i/>
                <w:iCs/>
                <w:noProof/>
                <w:color w:val="2F5496" w:themeColor="accent5" w:themeShade="BF"/>
                <w:lang w:val="en-US"/>
              </w:rPr>
              <w:t>crecca</w:t>
            </w:r>
            <w:r w:rsidR="00E55D46" w:rsidRPr="007C0733">
              <w:rPr>
                <w:rStyle w:val="Hyperlink"/>
                <w:noProof/>
                <w:color w:val="2F5496" w:themeColor="accent5" w:themeShade="BF"/>
              </w:rPr>
              <w:t xml:space="preserve"> (зимно бърне)</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_Toc126419400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24</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1" w:history="1">
            <w:r w:rsidR="00E55D46" w:rsidRPr="007C0733">
              <w:rPr>
                <w:rStyle w:val="Hyperlink"/>
                <w:noProof/>
                <w:color w:val="2F5496" w:themeColor="accent5" w:themeShade="BF"/>
              </w:rPr>
              <w:t xml:space="preserve">Специфични цели за А053 </w:t>
            </w:r>
            <w:r w:rsidR="00E55D46" w:rsidRPr="007C0733">
              <w:rPr>
                <w:rStyle w:val="Hyperlink"/>
                <w:i/>
                <w:iCs/>
                <w:noProof/>
                <w:color w:val="2F5496" w:themeColor="accent5" w:themeShade="BF"/>
              </w:rPr>
              <w:t>А</w:t>
            </w:r>
            <w:r w:rsidR="00E55D46" w:rsidRPr="007C0733">
              <w:rPr>
                <w:rStyle w:val="Hyperlink"/>
                <w:i/>
                <w:iCs/>
                <w:noProof/>
                <w:color w:val="2F5496" w:themeColor="accent5" w:themeShade="BF"/>
                <w:lang w:val="en-US"/>
              </w:rPr>
              <w:t>nas</w:t>
            </w:r>
            <w:r w:rsidR="00E55D46" w:rsidRPr="007C0733">
              <w:rPr>
                <w:rStyle w:val="Hyperlink"/>
                <w:i/>
                <w:iCs/>
                <w:noProof/>
                <w:color w:val="2F5496" w:themeColor="accent5" w:themeShade="BF"/>
              </w:rPr>
              <w:t xml:space="preserve"> </w:t>
            </w:r>
            <w:r w:rsidR="00E55D46" w:rsidRPr="007C0733">
              <w:rPr>
                <w:rStyle w:val="Hyperlink"/>
                <w:i/>
                <w:iCs/>
                <w:noProof/>
                <w:color w:val="2F5496" w:themeColor="accent5" w:themeShade="BF"/>
                <w:lang w:val="en-US"/>
              </w:rPr>
              <w:t>platyrhynchos</w:t>
            </w:r>
            <w:r w:rsidR="00E55D46" w:rsidRPr="007C0733">
              <w:rPr>
                <w:rStyle w:val="Hyperlink"/>
                <w:noProof/>
                <w:color w:val="2F5496" w:themeColor="accent5" w:themeShade="BF"/>
              </w:rPr>
              <w:t xml:space="preserve"> (зеленоглава патица)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_Toc126419401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27</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2" w:history="1">
            <w:r w:rsidR="00E55D46" w:rsidRPr="007C0733">
              <w:rPr>
                <w:rStyle w:val="Hyperlink"/>
                <w:noProof/>
                <w:color w:val="2F5496" w:themeColor="accent5" w:themeShade="BF"/>
              </w:rPr>
              <w:t xml:space="preserve">Специфични цели за A255 </w:t>
            </w:r>
            <w:r w:rsidR="00E55D46" w:rsidRPr="007C0733">
              <w:rPr>
                <w:rStyle w:val="Hyperlink"/>
                <w:i/>
                <w:iCs/>
                <w:noProof/>
                <w:color w:val="2F5496" w:themeColor="accent5" w:themeShade="BF"/>
              </w:rPr>
              <w:t>Anthus campestris</w:t>
            </w:r>
            <w:r w:rsidR="00E55D46" w:rsidRPr="007C0733">
              <w:rPr>
                <w:rStyle w:val="Hyperlink"/>
                <w:noProof/>
                <w:color w:val="2F5496" w:themeColor="accent5" w:themeShade="BF"/>
              </w:rPr>
              <w:t xml:space="preserve"> (полска бъбрица)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_Toc126419402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31</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3" w:history="1">
            <w:r w:rsidR="00E55D46" w:rsidRPr="007C0733">
              <w:rPr>
                <w:rStyle w:val="Hyperlink"/>
                <w:noProof/>
                <w:color w:val="2F5496" w:themeColor="accent5" w:themeShade="BF"/>
                <w:lang w:eastAsia="bg-BG"/>
              </w:rPr>
              <w:t xml:space="preserve">Специфични цели за А028 </w:t>
            </w:r>
            <w:r w:rsidR="00E55D46" w:rsidRPr="007C0733">
              <w:rPr>
                <w:rStyle w:val="Hyperlink"/>
                <w:i/>
                <w:iCs/>
                <w:noProof/>
                <w:color w:val="2F5496" w:themeColor="accent5" w:themeShade="BF"/>
                <w:lang w:val="en-GB" w:eastAsia="bg-BG"/>
              </w:rPr>
              <w:t>Ardea</w:t>
            </w:r>
            <w:r w:rsidR="00E55D46" w:rsidRPr="007C0733">
              <w:rPr>
                <w:rStyle w:val="Hyperlink"/>
                <w:i/>
                <w:iCs/>
                <w:noProof/>
                <w:color w:val="2F5496" w:themeColor="accent5" w:themeShade="BF"/>
                <w:lang w:eastAsia="bg-BG"/>
              </w:rPr>
              <w:t xml:space="preserve"> </w:t>
            </w:r>
            <w:r w:rsidR="00E55D46" w:rsidRPr="007C0733">
              <w:rPr>
                <w:rStyle w:val="Hyperlink"/>
                <w:i/>
                <w:iCs/>
                <w:noProof/>
                <w:color w:val="2F5496" w:themeColor="accent5" w:themeShade="BF"/>
                <w:lang w:val="en-GB" w:eastAsia="bg-BG"/>
              </w:rPr>
              <w:t>cinerea</w:t>
            </w:r>
            <w:r w:rsidR="00E55D46" w:rsidRPr="007C0733">
              <w:rPr>
                <w:rStyle w:val="Hyperlink"/>
                <w:noProof/>
                <w:color w:val="2F5496" w:themeColor="accent5" w:themeShade="BF"/>
                <w:lang w:eastAsia="bg-BG"/>
              </w:rPr>
              <w:t xml:space="preserve"> (сива чапла)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_Toc126419403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34</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4" w:history="1">
            <w:r w:rsidR="00E55D46" w:rsidRPr="007C0733">
              <w:rPr>
                <w:rStyle w:val="Hyperlink"/>
                <w:noProof/>
                <w:color w:val="2F5496" w:themeColor="accent5" w:themeShade="BF"/>
              </w:rPr>
              <w:t xml:space="preserve">Специфични цели за А091 </w:t>
            </w:r>
            <w:r w:rsidR="00E55D46" w:rsidRPr="007C0733">
              <w:rPr>
                <w:rStyle w:val="Hyperlink"/>
                <w:i/>
                <w:noProof/>
                <w:color w:val="2F5496" w:themeColor="accent5" w:themeShade="BF"/>
                <w:lang w:val="en-GB"/>
              </w:rPr>
              <w:t>Aquila</w:t>
            </w:r>
            <w:r w:rsidR="00E55D46" w:rsidRPr="007C0733">
              <w:rPr>
                <w:rStyle w:val="Hyperlink"/>
                <w:i/>
                <w:noProof/>
                <w:color w:val="2F5496" w:themeColor="accent5" w:themeShade="BF"/>
              </w:rPr>
              <w:t xml:space="preserve"> </w:t>
            </w:r>
            <w:r w:rsidR="00E55D46" w:rsidRPr="007C0733">
              <w:rPr>
                <w:rStyle w:val="Hyperlink"/>
                <w:i/>
                <w:noProof/>
                <w:color w:val="2F5496" w:themeColor="accent5" w:themeShade="BF"/>
                <w:lang w:val="en-GB"/>
              </w:rPr>
              <w:t>chrysaetos</w:t>
            </w:r>
            <w:r w:rsidR="00E55D46" w:rsidRPr="007C0733">
              <w:rPr>
                <w:rStyle w:val="Hyperlink"/>
                <w:noProof/>
                <w:color w:val="2F5496" w:themeColor="accent5" w:themeShade="BF"/>
              </w:rPr>
              <w:t xml:space="preserve"> (скален орел)</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_Toc126419404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38</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5" w:history="1">
            <w:r w:rsidR="00E55D46" w:rsidRPr="007C0733">
              <w:rPr>
                <w:rStyle w:val="Hyperlink"/>
                <w:noProof/>
                <w:color w:val="2F5496" w:themeColor="accent5" w:themeShade="BF"/>
              </w:rPr>
              <w:t xml:space="preserve">Специфични цели за А215 </w:t>
            </w:r>
            <w:r w:rsidR="00E55D46" w:rsidRPr="007C0733">
              <w:rPr>
                <w:rStyle w:val="Hyperlink"/>
                <w:i/>
                <w:iCs/>
                <w:noProof/>
                <w:color w:val="2F5496" w:themeColor="accent5" w:themeShade="BF"/>
              </w:rPr>
              <w:t>Bubo bubo</w:t>
            </w:r>
            <w:r w:rsidR="00E55D46" w:rsidRPr="007C0733">
              <w:rPr>
                <w:rStyle w:val="Hyperlink"/>
                <w:noProof/>
                <w:color w:val="2F5496" w:themeColor="accent5" w:themeShade="BF"/>
              </w:rPr>
              <w:t xml:space="preserve"> (бухал)</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_Toc126419405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41</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6" w:history="1">
            <w:r w:rsidR="00E55D46" w:rsidRPr="007C0733">
              <w:rPr>
                <w:rStyle w:val="Hyperlink"/>
                <w:noProof/>
                <w:color w:val="2F5496" w:themeColor="accent5" w:themeShade="BF"/>
              </w:rPr>
              <w:t xml:space="preserve">Специфични цели за </w:t>
            </w:r>
            <w:r w:rsidR="00E55D46" w:rsidRPr="007C0733">
              <w:rPr>
                <w:rStyle w:val="Hyperlink"/>
                <w:noProof/>
                <w:color w:val="2F5496" w:themeColor="accent5" w:themeShade="BF"/>
                <w:lang w:val="en-US"/>
              </w:rPr>
              <w:t>A</w:t>
            </w:r>
            <w:r w:rsidR="00E55D46" w:rsidRPr="007C0733">
              <w:rPr>
                <w:rStyle w:val="Hyperlink"/>
                <w:noProof/>
                <w:color w:val="2F5496" w:themeColor="accent5" w:themeShade="BF"/>
              </w:rPr>
              <w:t xml:space="preserve">087 </w:t>
            </w:r>
            <w:r w:rsidR="00E55D46" w:rsidRPr="007C0733">
              <w:rPr>
                <w:rStyle w:val="Hyperlink"/>
                <w:i/>
                <w:iCs/>
                <w:noProof/>
                <w:color w:val="2F5496" w:themeColor="accent5" w:themeShade="BF"/>
                <w:lang w:val="en-US"/>
              </w:rPr>
              <w:t>Buteo</w:t>
            </w:r>
            <w:r w:rsidR="00E55D46" w:rsidRPr="007C0733">
              <w:rPr>
                <w:rStyle w:val="Hyperlink"/>
                <w:i/>
                <w:iCs/>
                <w:noProof/>
                <w:color w:val="2F5496" w:themeColor="accent5" w:themeShade="BF"/>
              </w:rPr>
              <w:t xml:space="preserve"> </w:t>
            </w:r>
            <w:r w:rsidR="00E55D46" w:rsidRPr="007C0733">
              <w:rPr>
                <w:rStyle w:val="Hyperlink"/>
                <w:i/>
                <w:iCs/>
                <w:noProof/>
                <w:color w:val="2F5496" w:themeColor="accent5" w:themeShade="BF"/>
                <w:lang w:val="en-US"/>
              </w:rPr>
              <w:t>buteo</w:t>
            </w:r>
            <w:r w:rsidR="00E55D46" w:rsidRPr="007C0733">
              <w:rPr>
                <w:rStyle w:val="Hyperlink"/>
                <w:noProof/>
                <w:color w:val="2F5496" w:themeColor="accent5" w:themeShade="BF"/>
              </w:rPr>
              <w:t xml:space="preserve"> (обикновен мишелов)</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_Toc126419406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43</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7" w:history="1">
            <w:r w:rsidR="00E55D46" w:rsidRPr="007C0733">
              <w:rPr>
                <w:rStyle w:val="Hyperlink"/>
                <w:noProof/>
                <w:color w:val="2F5496" w:themeColor="accent5" w:themeShade="BF"/>
              </w:rPr>
              <w:t xml:space="preserve">Специфични цели за A403 </w:t>
            </w:r>
            <w:r w:rsidR="00E55D46" w:rsidRPr="007C0733">
              <w:rPr>
                <w:rStyle w:val="Hyperlink"/>
                <w:i/>
                <w:noProof/>
                <w:color w:val="2F5496" w:themeColor="accent5" w:themeShade="BF"/>
                <w:lang w:val="en-US"/>
              </w:rPr>
              <w:t>B</w:t>
            </w:r>
            <w:r w:rsidR="00E55D46" w:rsidRPr="007C0733">
              <w:rPr>
                <w:rStyle w:val="Hyperlink"/>
                <w:i/>
                <w:noProof/>
                <w:color w:val="2F5496" w:themeColor="accent5" w:themeShade="BF"/>
              </w:rPr>
              <w:t>uteo rufinus</w:t>
            </w:r>
            <w:r w:rsidR="00E55D46" w:rsidRPr="007C0733">
              <w:rPr>
                <w:rStyle w:val="Hyperlink"/>
                <w:noProof/>
                <w:color w:val="2F5496" w:themeColor="accent5" w:themeShade="BF"/>
              </w:rPr>
              <w:t xml:space="preserve"> (белоопашат мишелов)</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_Toc126419407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48</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8" w:history="1">
            <w:r w:rsidR="00E55D46" w:rsidRPr="007C0733">
              <w:rPr>
                <w:rStyle w:val="Hyperlink"/>
                <w:noProof/>
                <w:color w:val="2F5496" w:themeColor="accent5" w:themeShade="BF"/>
              </w:rPr>
              <w:t xml:space="preserve">Специфични цели за А224 </w:t>
            </w:r>
            <w:r w:rsidR="00E55D46" w:rsidRPr="007C0733">
              <w:rPr>
                <w:rStyle w:val="Hyperlink"/>
                <w:i/>
                <w:noProof/>
                <w:color w:val="2F5496" w:themeColor="accent5" w:themeShade="BF"/>
              </w:rPr>
              <w:t xml:space="preserve">Caprimulgus europaeus </w:t>
            </w:r>
            <w:r w:rsidR="00E55D46" w:rsidRPr="007C0733">
              <w:rPr>
                <w:rStyle w:val="Hyperlink"/>
                <w:noProof/>
                <w:color w:val="2F5496" w:themeColor="accent5" w:themeShade="BF"/>
              </w:rPr>
              <w:t>(европейски козодой)</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_Toc126419408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52</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09" w:history="1">
            <w:r w:rsidR="00E55D46" w:rsidRPr="007C0733">
              <w:rPr>
                <w:rStyle w:val="Hyperlink"/>
                <w:rFonts w:eastAsia="Times New Roman"/>
                <w:noProof/>
                <w:color w:val="2F5496" w:themeColor="accent5" w:themeShade="BF"/>
                <w:lang w:eastAsia="bg-BG"/>
              </w:rPr>
              <w:t xml:space="preserve">Специфични цели за А031 </w:t>
            </w:r>
            <w:r w:rsidR="00E55D46" w:rsidRPr="007C0733">
              <w:rPr>
                <w:rStyle w:val="Hyperlink"/>
                <w:rFonts w:eastAsia="Times New Roman"/>
                <w:i/>
                <w:iCs/>
                <w:noProof/>
                <w:color w:val="2F5496" w:themeColor="accent5" w:themeShade="BF"/>
                <w:lang w:eastAsia="bg-BG"/>
              </w:rPr>
              <w:t>Ciconia ciconia</w:t>
            </w:r>
            <w:r w:rsidR="00E55D46" w:rsidRPr="007C0733">
              <w:rPr>
                <w:rStyle w:val="Hyperlink"/>
                <w:rFonts w:eastAsia="Times New Roman"/>
                <w:noProof/>
                <w:color w:val="2F5496" w:themeColor="accent5" w:themeShade="BF"/>
                <w:lang w:eastAsia="bg-BG"/>
              </w:rPr>
              <w:t xml:space="preserve"> (бял щъркел)</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_Toc126419409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55</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0" w:history="1">
            <w:r w:rsidR="00E55D46" w:rsidRPr="007C0733">
              <w:rPr>
                <w:rStyle w:val="Hyperlink"/>
                <w:rFonts w:eastAsia="Times New Roman"/>
                <w:noProof/>
                <w:color w:val="2F5496" w:themeColor="accent5" w:themeShade="BF"/>
                <w:lang w:eastAsia="bg-BG"/>
              </w:rPr>
              <w:t xml:space="preserve">Специфични цели за А030 </w:t>
            </w:r>
            <w:r w:rsidR="00E55D46" w:rsidRPr="007C0733">
              <w:rPr>
                <w:rStyle w:val="Hyperlink"/>
                <w:rFonts w:eastAsia="Times New Roman"/>
                <w:i/>
                <w:iCs/>
                <w:noProof/>
                <w:color w:val="2F5496" w:themeColor="accent5" w:themeShade="BF"/>
                <w:lang w:eastAsia="bg-BG"/>
              </w:rPr>
              <w:t>Ciconia nigra</w:t>
            </w:r>
            <w:r w:rsidR="00E55D46" w:rsidRPr="007C0733">
              <w:rPr>
                <w:rStyle w:val="Hyperlink"/>
                <w:rFonts w:eastAsia="Times New Roman"/>
                <w:noProof/>
                <w:color w:val="2F5496" w:themeColor="accent5" w:themeShade="BF"/>
                <w:lang w:eastAsia="bg-BG"/>
              </w:rPr>
              <w:t xml:space="preserve"> (черен щъркел)</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_Toc126419410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60</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1" w:history="1">
            <w:r w:rsidR="00E55D46" w:rsidRPr="007C0733">
              <w:rPr>
                <w:rStyle w:val="Hyperlink"/>
                <w:noProof/>
                <w:color w:val="2F5496" w:themeColor="accent5" w:themeShade="BF"/>
              </w:rPr>
              <w:t xml:space="preserve">Специфични цели за </w:t>
            </w:r>
            <w:r w:rsidR="00E55D46" w:rsidRPr="007C0733">
              <w:rPr>
                <w:rStyle w:val="Hyperlink"/>
                <w:noProof/>
                <w:color w:val="2F5496" w:themeColor="accent5" w:themeShade="BF"/>
                <w:lang w:val="en-US"/>
              </w:rPr>
              <w:t>A</w:t>
            </w:r>
            <w:r w:rsidR="00E55D46" w:rsidRPr="007C0733">
              <w:rPr>
                <w:rStyle w:val="Hyperlink"/>
                <w:noProof/>
                <w:color w:val="2F5496" w:themeColor="accent5" w:themeShade="BF"/>
              </w:rPr>
              <w:t xml:space="preserve">858 </w:t>
            </w:r>
            <w:r w:rsidR="00E55D46" w:rsidRPr="007C0733">
              <w:rPr>
                <w:rStyle w:val="Hyperlink"/>
                <w:i/>
                <w:noProof/>
                <w:color w:val="2F5496" w:themeColor="accent5" w:themeShade="BF"/>
                <w:lang w:val="en-US"/>
              </w:rPr>
              <w:t>Clanga</w:t>
            </w:r>
            <w:r w:rsidR="00E55D46" w:rsidRPr="007C0733">
              <w:rPr>
                <w:rStyle w:val="Hyperlink"/>
                <w:i/>
                <w:iCs/>
                <w:noProof/>
                <w:color w:val="2F5496" w:themeColor="accent5" w:themeShade="BF"/>
              </w:rPr>
              <w:t xml:space="preserve"> </w:t>
            </w:r>
            <w:r w:rsidR="00E55D46" w:rsidRPr="007C0733">
              <w:rPr>
                <w:rStyle w:val="Hyperlink"/>
                <w:i/>
                <w:iCs/>
                <w:noProof/>
                <w:color w:val="2F5496" w:themeColor="accent5" w:themeShade="BF"/>
                <w:lang w:val="en-US"/>
              </w:rPr>
              <w:t>pomarina</w:t>
            </w:r>
            <w:r w:rsidR="00E55D46" w:rsidRPr="007C0733">
              <w:rPr>
                <w:rStyle w:val="Hyperlink"/>
                <w:noProof/>
                <w:color w:val="2F5496" w:themeColor="accent5" w:themeShade="BF"/>
              </w:rPr>
              <w:t xml:space="preserve"> (малък креслив орел)</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_Toc126419411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65</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2" w:history="1">
            <w:r w:rsidR="00E55D46" w:rsidRPr="007C0733">
              <w:rPr>
                <w:rStyle w:val="Hyperlink"/>
                <w:noProof/>
                <w:color w:val="2F5496" w:themeColor="accent5" w:themeShade="BF"/>
              </w:rPr>
              <w:t xml:space="preserve">Специфични цели за A080 </w:t>
            </w:r>
            <w:r w:rsidR="00E55D46" w:rsidRPr="007C0733">
              <w:rPr>
                <w:rStyle w:val="Hyperlink"/>
                <w:i/>
                <w:iCs/>
                <w:noProof/>
                <w:color w:val="2F5496" w:themeColor="accent5" w:themeShade="BF"/>
              </w:rPr>
              <w:t>Circaetus gallicus</w:t>
            </w:r>
            <w:r w:rsidR="00E55D46" w:rsidRPr="007C0733">
              <w:rPr>
                <w:rStyle w:val="Hyperlink"/>
                <w:noProof/>
                <w:color w:val="2F5496" w:themeColor="accent5" w:themeShade="BF"/>
              </w:rPr>
              <w:t xml:space="preserve"> (орел змияр)</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_Toc126419412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69</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3" w:history="1">
            <w:r w:rsidR="00E55D46" w:rsidRPr="007C0733">
              <w:rPr>
                <w:rStyle w:val="Hyperlink"/>
                <w:noProof/>
                <w:color w:val="2F5496" w:themeColor="accent5" w:themeShade="BF"/>
              </w:rPr>
              <w:t xml:space="preserve">Специфични цели за </w:t>
            </w:r>
            <w:r w:rsidR="00E55D46" w:rsidRPr="007C0733">
              <w:rPr>
                <w:rStyle w:val="Hyperlink"/>
                <w:noProof/>
                <w:color w:val="2F5496" w:themeColor="accent5" w:themeShade="BF"/>
                <w:lang w:val="en-US"/>
              </w:rPr>
              <w:t>A</w:t>
            </w:r>
            <w:r w:rsidR="00E55D46" w:rsidRPr="007C0733">
              <w:rPr>
                <w:rStyle w:val="Hyperlink"/>
                <w:noProof/>
                <w:color w:val="2F5496" w:themeColor="accent5" w:themeShade="BF"/>
              </w:rPr>
              <w:t xml:space="preserve">081 </w:t>
            </w:r>
            <w:r w:rsidR="00E55D46" w:rsidRPr="007C0733">
              <w:rPr>
                <w:rStyle w:val="Hyperlink"/>
                <w:i/>
                <w:iCs/>
                <w:noProof/>
                <w:color w:val="2F5496" w:themeColor="accent5" w:themeShade="BF"/>
                <w:lang w:val="en-US"/>
              </w:rPr>
              <w:t>Circus</w:t>
            </w:r>
            <w:r w:rsidR="00E55D46" w:rsidRPr="007C0733">
              <w:rPr>
                <w:rStyle w:val="Hyperlink"/>
                <w:i/>
                <w:iCs/>
                <w:noProof/>
                <w:color w:val="2F5496" w:themeColor="accent5" w:themeShade="BF"/>
              </w:rPr>
              <w:t xml:space="preserve"> </w:t>
            </w:r>
            <w:r w:rsidR="00E55D46" w:rsidRPr="007C0733">
              <w:rPr>
                <w:rStyle w:val="Hyperlink"/>
                <w:i/>
                <w:iCs/>
                <w:noProof/>
                <w:color w:val="2F5496" w:themeColor="accent5" w:themeShade="BF"/>
                <w:lang w:val="en-US"/>
              </w:rPr>
              <w:t>aeruginosus</w:t>
            </w:r>
            <w:r w:rsidR="00E55D46" w:rsidRPr="007C0733">
              <w:rPr>
                <w:rStyle w:val="Hyperlink"/>
                <w:noProof/>
                <w:color w:val="2F5496" w:themeColor="accent5" w:themeShade="BF"/>
              </w:rPr>
              <w:t xml:space="preserve"> (тръстиков блатар)</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_Toc126419413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74</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4" w:history="1">
            <w:r w:rsidR="00E55D46" w:rsidRPr="007C0733">
              <w:rPr>
                <w:rStyle w:val="Hyperlink"/>
                <w:noProof/>
                <w:color w:val="2F5496" w:themeColor="accent5" w:themeShade="BF"/>
              </w:rPr>
              <w:t xml:space="preserve">Специфични цели за А082 </w:t>
            </w:r>
            <w:r w:rsidR="00E55D46" w:rsidRPr="007C0733">
              <w:rPr>
                <w:rStyle w:val="Hyperlink"/>
                <w:i/>
                <w:noProof/>
                <w:color w:val="2F5496" w:themeColor="accent5" w:themeShade="BF"/>
              </w:rPr>
              <w:t>Circus cyaneus</w:t>
            </w:r>
            <w:r w:rsidR="00E55D46" w:rsidRPr="007C0733">
              <w:rPr>
                <w:rStyle w:val="Hyperlink"/>
                <w:noProof/>
                <w:color w:val="2F5496" w:themeColor="accent5" w:themeShade="BF"/>
              </w:rPr>
              <w:t xml:space="preserve"> (полски блатар)</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_Toc126419414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78</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5" w:history="1">
            <w:r w:rsidR="00E55D46" w:rsidRPr="007C0733">
              <w:rPr>
                <w:rStyle w:val="Hyperlink"/>
                <w:noProof/>
                <w:color w:val="2F5496" w:themeColor="accent5" w:themeShade="BF"/>
              </w:rPr>
              <w:t xml:space="preserve">Специфични цели за А084 </w:t>
            </w:r>
            <w:r w:rsidR="00E55D46" w:rsidRPr="007C0733">
              <w:rPr>
                <w:rStyle w:val="Hyperlink"/>
                <w:i/>
                <w:noProof/>
                <w:color w:val="2F5496" w:themeColor="accent5" w:themeShade="BF"/>
              </w:rPr>
              <w:t xml:space="preserve">Circus </w:t>
            </w:r>
            <w:r w:rsidR="00E55D46" w:rsidRPr="007C0733">
              <w:rPr>
                <w:rStyle w:val="Hyperlink"/>
                <w:i/>
                <w:noProof/>
                <w:color w:val="2F5496" w:themeColor="accent5" w:themeShade="BF"/>
                <w:lang w:val="en-US"/>
              </w:rPr>
              <w:t>pygargus</w:t>
            </w:r>
            <w:r w:rsidR="00E55D46" w:rsidRPr="007C0733">
              <w:rPr>
                <w:rStyle w:val="Hyperlink"/>
                <w:noProof/>
                <w:color w:val="2F5496" w:themeColor="accent5" w:themeShade="BF"/>
              </w:rPr>
              <w:t xml:space="preserve"> (ливаден блатар)</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_Toc126419415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81</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6" w:history="1">
            <w:r w:rsidR="00E55D46" w:rsidRPr="007C0733">
              <w:rPr>
                <w:rStyle w:val="Hyperlink"/>
                <w:noProof/>
                <w:color w:val="2F5496" w:themeColor="accent5" w:themeShade="BF"/>
              </w:rPr>
              <w:t xml:space="preserve">Специфични цели за A231 </w:t>
            </w:r>
            <w:r w:rsidR="00E55D46" w:rsidRPr="007C0733">
              <w:rPr>
                <w:rStyle w:val="Hyperlink"/>
                <w:i/>
                <w:noProof/>
                <w:color w:val="2F5496" w:themeColor="accent5" w:themeShade="BF"/>
              </w:rPr>
              <w:t>Coracias garrulus</w:t>
            </w:r>
            <w:r w:rsidR="00E55D46" w:rsidRPr="007C0733">
              <w:rPr>
                <w:rStyle w:val="Hyperlink"/>
                <w:noProof/>
                <w:color w:val="2F5496" w:themeColor="accent5" w:themeShade="BF"/>
              </w:rPr>
              <w:t xml:space="preserve"> (синявица)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_Toc126419416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84</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7" w:history="1">
            <w:r w:rsidR="00E55D46" w:rsidRPr="007C0733">
              <w:rPr>
                <w:rStyle w:val="Hyperlink"/>
                <w:noProof/>
                <w:color w:val="2F5496" w:themeColor="accent5" w:themeShade="BF"/>
              </w:rPr>
              <w:t xml:space="preserve">Специфични цели за </w:t>
            </w:r>
            <w:r w:rsidR="00E55D46" w:rsidRPr="007C0733">
              <w:rPr>
                <w:rStyle w:val="Hyperlink"/>
                <w:noProof/>
                <w:color w:val="2F5496" w:themeColor="accent5" w:themeShade="BF"/>
                <w:lang w:val="en-US"/>
              </w:rPr>
              <w:t>A</w:t>
            </w:r>
            <w:r w:rsidR="00E55D46" w:rsidRPr="007C0733">
              <w:rPr>
                <w:rStyle w:val="Hyperlink"/>
                <w:noProof/>
                <w:color w:val="2F5496" w:themeColor="accent5" w:themeShade="BF"/>
              </w:rPr>
              <w:t xml:space="preserve">122 </w:t>
            </w:r>
            <w:r w:rsidR="00E55D46" w:rsidRPr="007C0733">
              <w:rPr>
                <w:rStyle w:val="Hyperlink"/>
                <w:i/>
                <w:iCs/>
                <w:noProof/>
                <w:color w:val="2F5496" w:themeColor="accent5" w:themeShade="BF"/>
                <w:lang w:val="en-US"/>
              </w:rPr>
              <w:t>Crex</w:t>
            </w:r>
            <w:r w:rsidR="00E55D46" w:rsidRPr="007C0733">
              <w:rPr>
                <w:rStyle w:val="Hyperlink"/>
                <w:i/>
                <w:iCs/>
                <w:noProof/>
                <w:color w:val="2F5496" w:themeColor="accent5" w:themeShade="BF"/>
              </w:rPr>
              <w:t xml:space="preserve"> </w:t>
            </w:r>
            <w:r w:rsidR="00E55D46" w:rsidRPr="007C0733">
              <w:rPr>
                <w:rStyle w:val="Hyperlink"/>
                <w:i/>
                <w:iCs/>
                <w:noProof/>
                <w:color w:val="2F5496" w:themeColor="accent5" w:themeShade="BF"/>
                <w:lang w:val="en-US"/>
              </w:rPr>
              <w:t>crex</w:t>
            </w:r>
            <w:r w:rsidR="00E55D46" w:rsidRPr="007C0733">
              <w:rPr>
                <w:rStyle w:val="Hyperlink"/>
                <w:noProof/>
                <w:color w:val="2F5496" w:themeColor="accent5" w:themeShade="BF"/>
              </w:rPr>
              <w:t xml:space="preserve"> (ливаден дърдавец)</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_Toc126419417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86</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8" w:history="1">
            <w:r w:rsidR="00E55D46" w:rsidRPr="007C0733">
              <w:rPr>
                <w:rStyle w:val="Hyperlink"/>
                <w:noProof/>
                <w:color w:val="2F5496" w:themeColor="accent5" w:themeShade="BF"/>
                <w:lang w:eastAsia="bg-BG"/>
              </w:rPr>
              <w:t>Специфични цели за А</w:t>
            </w:r>
            <w:r w:rsidR="00E55D46" w:rsidRPr="007C0733">
              <w:rPr>
                <w:rStyle w:val="Hyperlink"/>
                <w:noProof/>
                <w:color w:val="2F5496" w:themeColor="accent5" w:themeShade="BF"/>
                <w:lang w:val="ru-RU" w:eastAsia="bg-BG"/>
              </w:rPr>
              <w:t>03</w:t>
            </w:r>
            <w:r w:rsidR="00E55D46" w:rsidRPr="007C0733">
              <w:rPr>
                <w:rStyle w:val="Hyperlink"/>
                <w:noProof/>
                <w:color w:val="2F5496" w:themeColor="accent5" w:themeShade="BF"/>
                <w:lang w:eastAsia="bg-BG"/>
              </w:rPr>
              <w:t>6</w:t>
            </w:r>
            <w:r w:rsidR="00E55D46" w:rsidRPr="007C0733">
              <w:rPr>
                <w:rStyle w:val="Hyperlink"/>
                <w:noProof/>
                <w:color w:val="2F5496" w:themeColor="accent5" w:themeShade="BF"/>
                <w:lang w:val="ru-RU" w:eastAsia="bg-BG"/>
              </w:rPr>
              <w:t xml:space="preserve"> </w:t>
            </w:r>
            <w:r w:rsidR="00E55D46" w:rsidRPr="007C0733">
              <w:rPr>
                <w:rStyle w:val="Hyperlink"/>
                <w:i/>
                <w:iCs/>
                <w:noProof/>
                <w:color w:val="2F5496" w:themeColor="accent5" w:themeShade="BF"/>
                <w:lang w:eastAsia="bg-BG"/>
              </w:rPr>
              <w:t>Cygnus olor</w:t>
            </w:r>
            <w:r w:rsidR="00E55D46" w:rsidRPr="007C0733">
              <w:rPr>
                <w:rStyle w:val="Hyperlink"/>
                <w:noProof/>
                <w:color w:val="2F5496" w:themeColor="accent5" w:themeShade="BF"/>
                <w:lang w:val="ru-RU" w:eastAsia="bg-BG"/>
              </w:rPr>
              <w:t xml:space="preserve"> (</w:t>
            </w:r>
            <w:r w:rsidR="00E55D46" w:rsidRPr="007C0733">
              <w:rPr>
                <w:rStyle w:val="Hyperlink"/>
                <w:noProof/>
                <w:color w:val="2F5496" w:themeColor="accent5" w:themeShade="BF"/>
                <w:lang w:eastAsia="bg-BG"/>
              </w:rPr>
              <w:t>ням лебед</w:t>
            </w:r>
            <w:r w:rsidR="00E55D46" w:rsidRPr="007C0733">
              <w:rPr>
                <w:rStyle w:val="Hyperlink"/>
                <w:noProof/>
                <w:color w:val="2F5496" w:themeColor="accent5" w:themeShade="BF"/>
                <w:lang w:val="ru-RU" w:eastAsia="bg-BG"/>
              </w:rPr>
              <w:t>)</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_Toc126419418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89</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19" w:history="1">
            <w:r w:rsidR="00E55D46" w:rsidRPr="007C0733">
              <w:rPr>
                <w:rStyle w:val="Hyperlink"/>
                <w:noProof/>
                <w:color w:val="2F5496" w:themeColor="accent5" w:themeShade="BF"/>
              </w:rPr>
              <w:t xml:space="preserve">Специфични цели за А 868/238 </w:t>
            </w:r>
            <w:r w:rsidR="00E55D46" w:rsidRPr="007C0733">
              <w:rPr>
                <w:rStyle w:val="Hyperlink"/>
                <w:i/>
                <w:iCs/>
                <w:noProof/>
                <w:color w:val="2F5496" w:themeColor="accent5" w:themeShade="BF"/>
              </w:rPr>
              <w:t>Leiopicus medius</w:t>
            </w:r>
            <w:r w:rsidR="00E55D46" w:rsidRPr="007C0733">
              <w:rPr>
                <w:rStyle w:val="Hyperlink"/>
                <w:noProof/>
                <w:color w:val="2F5496" w:themeColor="accent5" w:themeShade="BF"/>
              </w:rPr>
              <w:t xml:space="preserve"> </w:t>
            </w:r>
            <w:r w:rsidR="00E55D46" w:rsidRPr="007C0733">
              <w:rPr>
                <w:rStyle w:val="Hyperlink"/>
                <w:iCs/>
                <w:noProof/>
                <w:color w:val="2F5496" w:themeColor="accent5" w:themeShade="BF"/>
              </w:rPr>
              <w:t>/</w:t>
            </w:r>
            <w:r w:rsidR="00E55D46" w:rsidRPr="007C0733">
              <w:rPr>
                <w:rStyle w:val="Hyperlink"/>
                <w:i/>
                <w:noProof/>
                <w:color w:val="2F5496" w:themeColor="accent5" w:themeShade="BF"/>
              </w:rPr>
              <w:t>Dendrocopos medius</w:t>
            </w:r>
            <w:r w:rsidR="00E55D46" w:rsidRPr="007C0733">
              <w:rPr>
                <w:rStyle w:val="Hyperlink"/>
                <w:noProof/>
                <w:color w:val="2F5496" w:themeColor="accent5" w:themeShade="BF"/>
              </w:rPr>
              <w:t xml:space="preserve"> (среден пъстър кълвач)</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_Toc126419419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93</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0" w:history="1">
            <w:r w:rsidR="00E55D46" w:rsidRPr="007C0733">
              <w:rPr>
                <w:rStyle w:val="Hyperlink"/>
                <w:rFonts w:eastAsia="Times New Roman"/>
                <w:noProof/>
                <w:color w:val="2F5496" w:themeColor="accent5" w:themeShade="BF"/>
              </w:rPr>
              <w:t xml:space="preserve">Специфични цели за A429 </w:t>
            </w:r>
            <w:r w:rsidR="00E55D46" w:rsidRPr="007C0733">
              <w:rPr>
                <w:rStyle w:val="Hyperlink"/>
                <w:rFonts w:eastAsia="Times New Roman"/>
                <w:i/>
                <w:iCs/>
                <w:noProof/>
                <w:color w:val="2F5496" w:themeColor="accent5" w:themeShade="BF"/>
              </w:rPr>
              <w:t>Dendrocopos syriacus</w:t>
            </w:r>
            <w:r w:rsidR="00E55D46" w:rsidRPr="007C0733">
              <w:rPr>
                <w:rStyle w:val="Hyperlink"/>
                <w:rFonts w:eastAsia="Times New Roman"/>
                <w:noProof/>
                <w:color w:val="2F5496" w:themeColor="accent5" w:themeShade="BF"/>
              </w:rPr>
              <w:t xml:space="preserve"> (сирийски пъстър кълвач)</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_Toc126419420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97</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1" w:history="1">
            <w:r w:rsidR="00E55D46" w:rsidRPr="007C0733">
              <w:rPr>
                <w:rStyle w:val="Hyperlink"/>
                <w:rFonts w:eastAsia="Times New Roman"/>
                <w:noProof/>
                <w:color w:val="2F5496" w:themeColor="accent5" w:themeShade="BF"/>
              </w:rPr>
              <w:t xml:space="preserve">Специфични цели за А236 </w:t>
            </w:r>
            <w:r w:rsidR="00E55D46" w:rsidRPr="007C0733">
              <w:rPr>
                <w:rStyle w:val="Hyperlink"/>
                <w:rFonts w:eastAsia="Times New Roman"/>
                <w:i/>
                <w:iCs/>
                <w:noProof/>
                <w:color w:val="2F5496" w:themeColor="accent5" w:themeShade="BF"/>
              </w:rPr>
              <w:t xml:space="preserve">Dryocopus martius </w:t>
            </w:r>
            <w:r w:rsidR="00E55D46" w:rsidRPr="007C0733">
              <w:rPr>
                <w:rStyle w:val="Hyperlink"/>
                <w:rFonts w:eastAsia="Times New Roman"/>
                <w:noProof/>
                <w:color w:val="2F5496" w:themeColor="accent5" w:themeShade="BF"/>
              </w:rPr>
              <w:t>(черен кълвач)</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_Toc126419421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101</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2" w:history="1">
            <w:r w:rsidR="00E55D46" w:rsidRPr="007C0733">
              <w:rPr>
                <w:rStyle w:val="Hyperlink"/>
                <w:rFonts w:eastAsia="Times New Roman"/>
                <w:noProof/>
                <w:color w:val="2F5496" w:themeColor="accent5" w:themeShade="BF"/>
                <w:lang w:eastAsia="bg-BG"/>
              </w:rPr>
              <w:t xml:space="preserve">Специфични цели за A379 </w:t>
            </w:r>
            <w:r w:rsidR="00E55D46" w:rsidRPr="007C0733">
              <w:rPr>
                <w:rStyle w:val="Hyperlink"/>
                <w:rFonts w:eastAsia="Times New Roman"/>
                <w:i/>
                <w:noProof/>
                <w:color w:val="2F5496" w:themeColor="accent5" w:themeShade="BF"/>
                <w:lang w:eastAsia="bg-BG"/>
              </w:rPr>
              <w:t>Emberiza hortulana</w:t>
            </w:r>
            <w:r w:rsidR="00E55D46" w:rsidRPr="007C0733">
              <w:rPr>
                <w:rStyle w:val="Hyperlink"/>
                <w:rFonts w:eastAsia="Times New Roman"/>
                <w:noProof/>
                <w:color w:val="2F5496" w:themeColor="accent5" w:themeShade="BF"/>
                <w:lang w:eastAsia="bg-BG"/>
              </w:rPr>
              <w:t xml:space="preserve"> (градинска овесарка)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_Toc126419422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105</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3" w:history="1">
            <w:r w:rsidR="00E55D46" w:rsidRPr="007C0733">
              <w:rPr>
                <w:rStyle w:val="Hyperlink"/>
                <w:noProof/>
                <w:color w:val="2F5496" w:themeColor="accent5" w:themeShade="BF"/>
              </w:rPr>
              <w:t xml:space="preserve">Специфични цели за А098 </w:t>
            </w:r>
            <w:r w:rsidR="00E55D46" w:rsidRPr="007C0733">
              <w:rPr>
                <w:rStyle w:val="Hyperlink"/>
                <w:i/>
                <w:noProof/>
                <w:color w:val="2F5496" w:themeColor="accent5" w:themeShade="BF"/>
              </w:rPr>
              <w:t xml:space="preserve">Falco columbarius </w:t>
            </w:r>
            <w:r w:rsidR="00E55D46" w:rsidRPr="007C0733">
              <w:rPr>
                <w:rStyle w:val="Hyperlink"/>
                <w:noProof/>
                <w:color w:val="2F5496" w:themeColor="accent5" w:themeShade="BF"/>
              </w:rPr>
              <w:t>(малък сокол)</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_Toc126419423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109</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4" w:history="1">
            <w:r w:rsidR="00E55D46" w:rsidRPr="007C0733">
              <w:rPr>
                <w:rStyle w:val="Hyperlink"/>
                <w:noProof/>
                <w:color w:val="2F5496" w:themeColor="accent5" w:themeShade="BF"/>
              </w:rPr>
              <w:t xml:space="preserve">Специфични цели за А511 </w:t>
            </w:r>
            <w:r w:rsidR="00E55D46" w:rsidRPr="007C0733">
              <w:rPr>
                <w:rStyle w:val="Hyperlink"/>
                <w:i/>
                <w:noProof/>
                <w:color w:val="2F5496" w:themeColor="accent5" w:themeShade="BF"/>
              </w:rPr>
              <w:t>Falco cherrug</w:t>
            </w:r>
            <w:r w:rsidR="00E55D46" w:rsidRPr="007C0733">
              <w:rPr>
                <w:rStyle w:val="Hyperlink"/>
                <w:noProof/>
                <w:color w:val="2F5496" w:themeColor="accent5" w:themeShade="BF"/>
              </w:rPr>
              <w:t xml:space="preserve"> (ловен сокол)</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_Toc126419424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111</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5" w:history="1">
            <w:r w:rsidR="00E55D46" w:rsidRPr="007C0733">
              <w:rPr>
                <w:rStyle w:val="Hyperlink"/>
                <w:noProof/>
                <w:color w:val="2F5496" w:themeColor="accent5" w:themeShade="BF"/>
              </w:rPr>
              <w:t xml:space="preserve">Специфични цели за А095 </w:t>
            </w:r>
            <w:r w:rsidR="00E55D46" w:rsidRPr="007C0733">
              <w:rPr>
                <w:rStyle w:val="Hyperlink"/>
                <w:i/>
                <w:noProof/>
                <w:color w:val="2F5496" w:themeColor="accent5" w:themeShade="BF"/>
                <w:lang w:val="en-GB"/>
              </w:rPr>
              <w:t>Falco</w:t>
            </w:r>
            <w:r w:rsidR="00E55D46" w:rsidRPr="007C0733">
              <w:rPr>
                <w:rStyle w:val="Hyperlink"/>
                <w:i/>
                <w:noProof/>
                <w:color w:val="2F5496" w:themeColor="accent5" w:themeShade="BF"/>
              </w:rPr>
              <w:t xml:space="preserve"> </w:t>
            </w:r>
            <w:r w:rsidR="00E55D46" w:rsidRPr="007C0733">
              <w:rPr>
                <w:rStyle w:val="Hyperlink"/>
                <w:i/>
                <w:noProof/>
                <w:color w:val="2F5496" w:themeColor="accent5" w:themeShade="BF"/>
                <w:lang w:val="en-GB"/>
              </w:rPr>
              <w:t>naumanni</w:t>
            </w:r>
            <w:r w:rsidR="00E55D46" w:rsidRPr="007C0733">
              <w:rPr>
                <w:rStyle w:val="Hyperlink"/>
                <w:noProof/>
                <w:color w:val="2F5496" w:themeColor="accent5" w:themeShade="BF"/>
              </w:rPr>
              <w:t xml:space="preserve"> (белошипа ветрушка)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_Toc126419425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115</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6" w:history="1">
            <w:r w:rsidR="00E55D46" w:rsidRPr="007C0733">
              <w:rPr>
                <w:rStyle w:val="Hyperlink"/>
                <w:noProof/>
                <w:color w:val="2F5496" w:themeColor="accent5" w:themeShade="BF"/>
              </w:rPr>
              <w:t xml:space="preserve">Специфични цели за A099 </w:t>
            </w:r>
            <w:r w:rsidR="00E55D46" w:rsidRPr="007C0733">
              <w:rPr>
                <w:rStyle w:val="Hyperlink"/>
                <w:i/>
                <w:noProof/>
                <w:color w:val="2F5496" w:themeColor="accent5" w:themeShade="BF"/>
              </w:rPr>
              <w:t>Falco subbuteo</w:t>
            </w:r>
            <w:r w:rsidR="00E55D46" w:rsidRPr="007C0733">
              <w:rPr>
                <w:rStyle w:val="Hyperlink"/>
                <w:noProof/>
                <w:color w:val="2F5496" w:themeColor="accent5" w:themeShade="BF"/>
              </w:rPr>
              <w:t xml:space="preserve"> (сокол орко)</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_Toc126419426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117</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7" w:history="1">
            <w:r w:rsidR="00E55D46" w:rsidRPr="007C0733">
              <w:rPr>
                <w:rStyle w:val="Hyperlink"/>
                <w:noProof/>
                <w:color w:val="2F5496" w:themeColor="accent5" w:themeShade="BF"/>
              </w:rPr>
              <w:t xml:space="preserve">Специфични цели за A103 </w:t>
            </w:r>
            <w:r w:rsidR="00E55D46" w:rsidRPr="007C0733">
              <w:rPr>
                <w:rStyle w:val="Hyperlink"/>
                <w:i/>
                <w:noProof/>
                <w:color w:val="2F5496" w:themeColor="accent5" w:themeShade="BF"/>
              </w:rPr>
              <w:t>Falco peregrinus</w:t>
            </w:r>
            <w:r w:rsidR="00E55D46" w:rsidRPr="007C0733">
              <w:rPr>
                <w:rStyle w:val="Hyperlink"/>
                <w:noProof/>
                <w:color w:val="2F5496" w:themeColor="accent5" w:themeShade="BF"/>
              </w:rPr>
              <w:t xml:space="preserve"> (сокол скитник)</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_Toc126419427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121</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8" w:history="1">
            <w:r w:rsidR="00E55D46" w:rsidRPr="007C0733">
              <w:rPr>
                <w:rStyle w:val="Hyperlink"/>
                <w:noProof/>
                <w:color w:val="2F5496" w:themeColor="accent5" w:themeShade="BF"/>
              </w:rPr>
              <w:t xml:space="preserve">Специфични цели за А096 </w:t>
            </w:r>
            <w:r w:rsidR="00E55D46" w:rsidRPr="007C0733">
              <w:rPr>
                <w:rStyle w:val="Hyperlink"/>
                <w:i/>
                <w:noProof/>
                <w:color w:val="2F5496" w:themeColor="accent5" w:themeShade="BF"/>
                <w:lang w:val="en-GB"/>
              </w:rPr>
              <w:t>Falco</w:t>
            </w:r>
            <w:r w:rsidR="00E55D46" w:rsidRPr="007C0733">
              <w:rPr>
                <w:rStyle w:val="Hyperlink"/>
                <w:i/>
                <w:noProof/>
                <w:color w:val="2F5496" w:themeColor="accent5" w:themeShade="BF"/>
              </w:rPr>
              <w:t xml:space="preserve"> </w:t>
            </w:r>
            <w:r w:rsidR="00E55D46" w:rsidRPr="007C0733">
              <w:rPr>
                <w:rStyle w:val="Hyperlink"/>
                <w:i/>
                <w:noProof/>
                <w:color w:val="2F5496" w:themeColor="accent5" w:themeShade="BF"/>
                <w:lang w:val="en-GB"/>
              </w:rPr>
              <w:t>tinnunculus</w:t>
            </w:r>
            <w:r w:rsidR="00E55D46" w:rsidRPr="007C0733">
              <w:rPr>
                <w:rStyle w:val="Hyperlink"/>
                <w:noProof/>
                <w:color w:val="2F5496" w:themeColor="accent5" w:themeShade="BF"/>
              </w:rPr>
              <w:t xml:space="preserve"> (черношипа ветрушка)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_Toc126419428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125</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29" w:history="1">
            <w:r w:rsidR="00E55D46" w:rsidRPr="007C0733">
              <w:rPr>
                <w:rStyle w:val="Hyperlink"/>
                <w:noProof/>
                <w:color w:val="2F5496" w:themeColor="accent5" w:themeShade="BF"/>
              </w:rPr>
              <w:t xml:space="preserve">Специфични цели за А097 </w:t>
            </w:r>
            <w:r w:rsidR="00E55D46" w:rsidRPr="007C0733">
              <w:rPr>
                <w:rStyle w:val="Hyperlink"/>
                <w:i/>
                <w:noProof/>
                <w:color w:val="2F5496" w:themeColor="accent5" w:themeShade="BF"/>
                <w:lang w:val="en-GB"/>
              </w:rPr>
              <w:t>Falco</w:t>
            </w:r>
            <w:r w:rsidR="00E55D46" w:rsidRPr="007C0733">
              <w:rPr>
                <w:rStyle w:val="Hyperlink"/>
                <w:i/>
                <w:noProof/>
                <w:color w:val="2F5496" w:themeColor="accent5" w:themeShade="BF"/>
              </w:rPr>
              <w:t xml:space="preserve"> </w:t>
            </w:r>
            <w:r w:rsidR="00E55D46" w:rsidRPr="007C0733">
              <w:rPr>
                <w:rStyle w:val="Hyperlink"/>
                <w:i/>
                <w:noProof/>
                <w:color w:val="2F5496" w:themeColor="accent5" w:themeShade="BF"/>
                <w:lang w:val="en-GB"/>
              </w:rPr>
              <w:t>vespertinus</w:t>
            </w:r>
            <w:r w:rsidR="00E55D46" w:rsidRPr="007C0733">
              <w:rPr>
                <w:rStyle w:val="Hyperlink"/>
                <w:noProof/>
                <w:color w:val="2F5496" w:themeColor="accent5" w:themeShade="BF"/>
              </w:rPr>
              <w:t xml:space="preserve"> (червенонога ветрушка)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_Toc126419429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128</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30" w:history="1">
            <w:r w:rsidR="00E55D46" w:rsidRPr="007C0733">
              <w:rPr>
                <w:rStyle w:val="Hyperlink"/>
                <w:rFonts w:eastAsia="Times New Roman"/>
                <w:noProof/>
                <w:color w:val="2F5496" w:themeColor="accent5" w:themeShade="BF"/>
                <w:lang w:eastAsia="bg-BG"/>
              </w:rPr>
              <w:t xml:space="preserve">Специфични цели за A123 </w:t>
            </w:r>
            <w:r w:rsidR="00E55D46" w:rsidRPr="007C0733">
              <w:rPr>
                <w:rStyle w:val="Hyperlink"/>
                <w:rFonts w:eastAsia="Times New Roman"/>
                <w:i/>
                <w:iCs/>
                <w:noProof/>
                <w:color w:val="2F5496" w:themeColor="accent5" w:themeShade="BF"/>
                <w:lang w:val="en-US" w:eastAsia="bg-BG"/>
              </w:rPr>
              <w:t>Gallinula</w:t>
            </w:r>
            <w:r w:rsidR="00E55D46" w:rsidRPr="007C0733">
              <w:rPr>
                <w:rStyle w:val="Hyperlink"/>
                <w:rFonts w:eastAsia="Times New Roman"/>
                <w:i/>
                <w:iCs/>
                <w:noProof/>
                <w:color w:val="2F5496" w:themeColor="accent5" w:themeShade="BF"/>
                <w:lang w:eastAsia="bg-BG"/>
              </w:rPr>
              <w:t xml:space="preserve"> </w:t>
            </w:r>
            <w:r w:rsidR="00E55D46" w:rsidRPr="007C0733">
              <w:rPr>
                <w:rStyle w:val="Hyperlink"/>
                <w:rFonts w:eastAsia="Times New Roman"/>
                <w:i/>
                <w:iCs/>
                <w:noProof/>
                <w:color w:val="2F5496" w:themeColor="accent5" w:themeShade="BF"/>
                <w:lang w:val="en-US" w:eastAsia="bg-BG"/>
              </w:rPr>
              <w:t>chloropus</w:t>
            </w:r>
            <w:r w:rsidR="00E55D46" w:rsidRPr="007C0733">
              <w:rPr>
                <w:rStyle w:val="Hyperlink"/>
                <w:rFonts w:eastAsia="Times New Roman"/>
                <w:noProof/>
                <w:color w:val="2F5496" w:themeColor="accent5" w:themeShade="BF"/>
                <w:lang w:eastAsia="bg-BG"/>
              </w:rPr>
              <w:t xml:space="preserve"> (зеленоножка)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_Toc126419430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130</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31" w:history="1">
            <w:r w:rsidR="00E55D46" w:rsidRPr="007C0733">
              <w:rPr>
                <w:rStyle w:val="Hyperlink"/>
                <w:noProof/>
                <w:color w:val="2F5496" w:themeColor="accent5" w:themeShade="BF"/>
              </w:rPr>
              <w:t xml:space="preserve">Специфични цели за A092 </w:t>
            </w:r>
            <w:r w:rsidR="00E55D46" w:rsidRPr="007C0733">
              <w:rPr>
                <w:rStyle w:val="Hyperlink"/>
                <w:i/>
                <w:noProof/>
                <w:color w:val="2F5496" w:themeColor="accent5" w:themeShade="BF"/>
              </w:rPr>
              <w:t>Hieraaetus pennatus</w:t>
            </w:r>
            <w:r w:rsidR="00E55D46" w:rsidRPr="007C0733">
              <w:rPr>
                <w:rStyle w:val="Hyperlink"/>
                <w:noProof/>
                <w:color w:val="2F5496" w:themeColor="accent5" w:themeShade="BF"/>
              </w:rPr>
              <w:t xml:space="preserve"> (малък орел)</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_Toc126419431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134</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32" w:history="1">
            <w:r w:rsidR="00E55D46" w:rsidRPr="007C0733">
              <w:rPr>
                <w:rStyle w:val="Hyperlink"/>
                <w:rFonts w:eastAsia="Times New Roman"/>
                <w:noProof/>
                <w:color w:val="2F5496" w:themeColor="accent5" w:themeShade="BF"/>
                <w:lang w:eastAsia="bg-BG"/>
              </w:rPr>
              <w:t xml:space="preserve">Специфични цели за А022 </w:t>
            </w:r>
            <w:r w:rsidR="00E55D46" w:rsidRPr="007C0733">
              <w:rPr>
                <w:rStyle w:val="Hyperlink"/>
                <w:rFonts w:eastAsia="Times New Roman"/>
                <w:i/>
                <w:iCs/>
                <w:noProof/>
                <w:color w:val="2F5496" w:themeColor="accent5" w:themeShade="BF"/>
                <w:lang w:val="en-GB" w:eastAsia="bg-BG"/>
              </w:rPr>
              <w:t>Ixobrychus</w:t>
            </w:r>
            <w:r w:rsidR="00E55D46" w:rsidRPr="007C0733">
              <w:rPr>
                <w:rStyle w:val="Hyperlink"/>
                <w:rFonts w:eastAsia="Times New Roman"/>
                <w:i/>
                <w:iCs/>
                <w:noProof/>
                <w:color w:val="2F5496" w:themeColor="accent5" w:themeShade="BF"/>
                <w:lang w:eastAsia="bg-BG"/>
              </w:rPr>
              <w:t xml:space="preserve"> </w:t>
            </w:r>
            <w:r w:rsidR="00E55D46" w:rsidRPr="007C0733">
              <w:rPr>
                <w:rStyle w:val="Hyperlink"/>
                <w:rFonts w:eastAsia="Times New Roman"/>
                <w:i/>
                <w:iCs/>
                <w:noProof/>
                <w:color w:val="2F5496" w:themeColor="accent5" w:themeShade="BF"/>
                <w:lang w:val="en-GB" w:eastAsia="bg-BG"/>
              </w:rPr>
              <w:t>minutus</w:t>
            </w:r>
            <w:r w:rsidR="00E55D46" w:rsidRPr="007C0733">
              <w:rPr>
                <w:rStyle w:val="Hyperlink"/>
                <w:rFonts w:eastAsia="Times New Roman"/>
                <w:noProof/>
                <w:color w:val="2F5496" w:themeColor="accent5" w:themeShade="BF"/>
                <w:lang w:eastAsia="bg-BG"/>
              </w:rPr>
              <w:t xml:space="preserve"> (малък воден бик)</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_Toc126419432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139</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33" w:history="1">
            <w:r w:rsidR="00E55D46" w:rsidRPr="007C0733">
              <w:rPr>
                <w:rStyle w:val="Hyperlink"/>
                <w:rFonts w:eastAsia="Times New Roman"/>
                <w:noProof/>
                <w:color w:val="2F5496" w:themeColor="accent5" w:themeShade="BF"/>
                <w:lang w:eastAsia="bg-BG"/>
              </w:rPr>
              <w:t xml:space="preserve">Специфични цели за А338 </w:t>
            </w:r>
            <w:r w:rsidR="00E55D46" w:rsidRPr="007C0733">
              <w:rPr>
                <w:rStyle w:val="Hyperlink"/>
                <w:rFonts w:eastAsia="Times New Roman"/>
                <w:i/>
                <w:iCs/>
                <w:noProof/>
                <w:color w:val="2F5496" w:themeColor="accent5" w:themeShade="BF"/>
                <w:lang w:eastAsia="bg-BG"/>
              </w:rPr>
              <w:t>Lanius collurio</w:t>
            </w:r>
            <w:r w:rsidR="00E55D46" w:rsidRPr="007C0733">
              <w:rPr>
                <w:rStyle w:val="Hyperlink"/>
                <w:rFonts w:eastAsia="Times New Roman"/>
                <w:noProof/>
                <w:color w:val="2F5496" w:themeColor="accent5" w:themeShade="BF"/>
                <w:lang w:eastAsia="bg-BG"/>
              </w:rPr>
              <w:t xml:space="preserve"> (червеногърба сврачка)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_Toc126419433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142</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34" w:history="1">
            <w:r w:rsidR="00E55D46" w:rsidRPr="007C0733">
              <w:rPr>
                <w:rStyle w:val="Hyperlink"/>
                <w:rFonts w:eastAsia="Times New Roman"/>
                <w:noProof/>
                <w:color w:val="2F5496" w:themeColor="accent5" w:themeShade="BF"/>
                <w:lang w:eastAsia="bg-BG"/>
              </w:rPr>
              <w:t xml:space="preserve">Специфични цели за А433 </w:t>
            </w:r>
            <w:r w:rsidR="00E55D46" w:rsidRPr="007C0733">
              <w:rPr>
                <w:rStyle w:val="Hyperlink"/>
                <w:rFonts w:eastAsia="Times New Roman"/>
                <w:i/>
                <w:noProof/>
                <w:color w:val="2F5496" w:themeColor="accent5" w:themeShade="BF"/>
                <w:lang w:eastAsia="bg-BG"/>
              </w:rPr>
              <w:t>Lanius nubicus</w:t>
            </w:r>
            <w:r w:rsidR="00E55D46" w:rsidRPr="007C0733">
              <w:rPr>
                <w:rStyle w:val="Hyperlink"/>
                <w:rFonts w:eastAsia="Times New Roman"/>
                <w:noProof/>
                <w:color w:val="2F5496" w:themeColor="accent5" w:themeShade="BF"/>
                <w:lang w:eastAsia="bg-BG"/>
              </w:rPr>
              <w:t xml:space="preserve"> (белочела сврачка)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_Toc126419434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145</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35" w:history="1">
            <w:r w:rsidR="00E55D46" w:rsidRPr="007C0733">
              <w:rPr>
                <w:rStyle w:val="Hyperlink"/>
                <w:rFonts w:eastAsia="Times New Roman"/>
                <w:noProof/>
                <w:color w:val="2F5496" w:themeColor="accent5" w:themeShade="BF"/>
                <w:lang w:eastAsia="bg-BG"/>
              </w:rPr>
              <w:t xml:space="preserve">Специфични цели за А339 </w:t>
            </w:r>
            <w:r w:rsidR="00E55D46" w:rsidRPr="007C0733">
              <w:rPr>
                <w:rStyle w:val="Hyperlink"/>
                <w:rFonts w:eastAsia="Times New Roman"/>
                <w:i/>
                <w:iCs/>
                <w:noProof/>
                <w:color w:val="2F5496" w:themeColor="accent5" w:themeShade="BF"/>
                <w:lang w:eastAsia="bg-BG"/>
              </w:rPr>
              <w:t>Lanius minor</w:t>
            </w:r>
            <w:r w:rsidR="00E55D46" w:rsidRPr="007C0733">
              <w:rPr>
                <w:rStyle w:val="Hyperlink"/>
                <w:rFonts w:eastAsia="Times New Roman"/>
                <w:noProof/>
                <w:color w:val="2F5496" w:themeColor="accent5" w:themeShade="BF"/>
                <w:lang w:eastAsia="bg-BG"/>
              </w:rPr>
              <w:t xml:space="preserve"> (черночела сврачка)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_Toc126419435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148</w:t>
            </w:r>
            <w:r w:rsidR="00E55D46" w:rsidRPr="007C0733">
              <w:rPr>
                <w:noProof/>
                <w:webHidden/>
                <w:color w:val="2F5496" w:themeColor="accent5" w:themeShade="BF"/>
              </w:rPr>
              <w:fldChar w:fldCharType="end"/>
            </w:r>
          </w:hyperlink>
        </w:p>
        <w:p w:rsidR="00E55D46" w:rsidRPr="007C0733" w:rsidRDefault="007C0733">
          <w:pPr>
            <w:pStyle w:val="TOC1"/>
            <w:tabs>
              <w:tab w:val="left" w:pos="2664"/>
              <w:tab w:val="right" w:leader="dot" w:pos="9396"/>
            </w:tabs>
            <w:rPr>
              <w:rFonts w:eastAsiaTheme="minorEastAsia"/>
              <w:noProof/>
              <w:color w:val="2F5496" w:themeColor="accent5" w:themeShade="BF"/>
              <w:lang w:val="en-US"/>
            </w:rPr>
          </w:pPr>
          <w:hyperlink w:anchor="_Toc126419436" w:history="1">
            <w:r w:rsidR="00E55D46" w:rsidRPr="007C0733">
              <w:rPr>
                <w:rStyle w:val="Hyperlink"/>
                <w:noProof/>
                <w:color w:val="2F5496" w:themeColor="accent5" w:themeShade="BF"/>
              </w:rPr>
              <w:t>Специфични цели за А459</w:t>
            </w:r>
            <w:r w:rsidR="00E55D46" w:rsidRPr="007C0733">
              <w:rPr>
                <w:rFonts w:eastAsiaTheme="minorEastAsia"/>
                <w:noProof/>
                <w:color w:val="2F5496" w:themeColor="accent5" w:themeShade="BF"/>
                <w:lang w:val="en-US"/>
              </w:rPr>
              <w:tab/>
            </w:r>
            <w:r w:rsidR="00E55D46" w:rsidRPr="007C0733">
              <w:rPr>
                <w:rStyle w:val="Hyperlink"/>
                <w:i/>
                <w:noProof/>
                <w:color w:val="2F5496" w:themeColor="accent5" w:themeShade="BF"/>
                <w:lang w:val="en-GB"/>
              </w:rPr>
              <w:t>Larus</w:t>
            </w:r>
            <w:r w:rsidR="00E55D46" w:rsidRPr="007C0733">
              <w:rPr>
                <w:rStyle w:val="Hyperlink"/>
                <w:i/>
                <w:noProof/>
                <w:color w:val="2F5496" w:themeColor="accent5" w:themeShade="BF"/>
              </w:rPr>
              <w:t xml:space="preserve"> </w:t>
            </w:r>
            <w:r w:rsidR="00E55D46" w:rsidRPr="007C0733">
              <w:rPr>
                <w:rStyle w:val="Hyperlink"/>
                <w:i/>
                <w:noProof/>
                <w:color w:val="2F5496" w:themeColor="accent5" w:themeShade="BF"/>
                <w:lang w:val="en-GB"/>
              </w:rPr>
              <w:t>cachinnans</w:t>
            </w:r>
            <w:r w:rsidR="00E55D46" w:rsidRPr="007C0733">
              <w:rPr>
                <w:rStyle w:val="Hyperlink"/>
                <w:i/>
                <w:noProof/>
                <w:color w:val="2F5496" w:themeColor="accent5" w:themeShade="BF"/>
              </w:rPr>
              <w:t xml:space="preserve"> </w:t>
            </w:r>
            <w:r w:rsidR="00E55D46" w:rsidRPr="007C0733">
              <w:rPr>
                <w:rStyle w:val="Hyperlink"/>
                <w:noProof/>
                <w:color w:val="2F5496" w:themeColor="accent5" w:themeShade="BF"/>
              </w:rPr>
              <w:t>(каспийска чайка)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_Toc126419436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151</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37" w:history="1">
            <w:r w:rsidR="00E55D46" w:rsidRPr="007C0733">
              <w:rPr>
                <w:rStyle w:val="Hyperlink"/>
                <w:rFonts w:eastAsia="Times New Roman"/>
                <w:noProof/>
                <w:color w:val="2F5496" w:themeColor="accent5" w:themeShade="BF"/>
                <w:lang w:eastAsia="bg-BG"/>
              </w:rPr>
              <w:t xml:space="preserve">Специфични цели за A246 </w:t>
            </w:r>
            <w:r w:rsidR="00E55D46" w:rsidRPr="007C0733">
              <w:rPr>
                <w:rStyle w:val="Hyperlink"/>
                <w:rFonts w:eastAsia="Times New Roman"/>
                <w:i/>
                <w:iCs/>
                <w:noProof/>
                <w:color w:val="2F5496" w:themeColor="accent5" w:themeShade="BF"/>
                <w:lang w:eastAsia="bg-BG"/>
              </w:rPr>
              <w:t>Lullula arborea</w:t>
            </w:r>
            <w:r w:rsidR="00E55D46" w:rsidRPr="007C0733">
              <w:rPr>
                <w:rStyle w:val="Hyperlink"/>
                <w:rFonts w:eastAsia="Times New Roman"/>
                <w:noProof/>
                <w:color w:val="2F5496" w:themeColor="accent5" w:themeShade="BF"/>
                <w:lang w:eastAsia="bg-BG"/>
              </w:rPr>
              <w:t xml:space="preserve"> (горска чучулига)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_Toc126419437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154</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38" w:history="1">
            <w:r w:rsidR="00E55D46" w:rsidRPr="007C0733">
              <w:rPr>
                <w:rStyle w:val="Hyperlink"/>
                <w:noProof/>
                <w:color w:val="2F5496" w:themeColor="accent5" w:themeShade="BF"/>
              </w:rPr>
              <w:t xml:space="preserve">Специфични цели за </w:t>
            </w:r>
            <w:r w:rsidR="00E55D46" w:rsidRPr="007C0733">
              <w:rPr>
                <w:rStyle w:val="Hyperlink"/>
                <w:noProof/>
                <w:color w:val="2F5496" w:themeColor="accent5" w:themeShade="BF"/>
                <w:lang w:val="en-GB"/>
              </w:rPr>
              <w:t>A</w:t>
            </w:r>
            <w:r w:rsidR="00E55D46" w:rsidRPr="007C0733">
              <w:rPr>
                <w:rStyle w:val="Hyperlink"/>
                <w:noProof/>
                <w:color w:val="2F5496" w:themeColor="accent5" w:themeShade="BF"/>
              </w:rPr>
              <w:t xml:space="preserve">230 </w:t>
            </w:r>
            <w:r w:rsidR="00E55D46" w:rsidRPr="007C0733">
              <w:rPr>
                <w:rStyle w:val="Hyperlink"/>
                <w:i/>
                <w:iCs/>
                <w:noProof/>
                <w:color w:val="2F5496" w:themeColor="accent5" w:themeShade="BF"/>
                <w:lang w:val="en-GB"/>
              </w:rPr>
              <w:t>Merops</w:t>
            </w:r>
            <w:r w:rsidR="00E55D46" w:rsidRPr="007C0733">
              <w:rPr>
                <w:rStyle w:val="Hyperlink"/>
                <w:i/>
                <w:iCs/>
                <w:noProof/>
                <w:color w:val="2F5496" w:themeColor="accent5" w:themeShade="BF"/>
              </w:rPr>
              <w:t xml:space="preserve"> </w:t>
            </w:r>
            <w:r w:rsidR="00E55D46" w:rsidRPr="007C0733">
              <w:rPr>
                <w:rStyle w:val="Hyperlink"/>
                <w:i/>
                <w:iCs/>
                <w:noProof/>
                <w:color w:val="2F5496" w:themeColor="accent5" w:themeShade="BF"/>
                <w:lang w:val="en-GB"/>
              </w:rPr>
              <w:t>apiaster</w:t>
            </w:r>
            <w:r w:rsidR="00E55D46" w:rsidRPr="007C0733">
              <w:rPr>
                <w:rStyle w:val="Hyperlink"/>
                <w:noProof/>
                <w:color w:val="2F5496" w:themeColor="accent5" w:themeShade="BF"/>
              </w:rPr>
              <w:t xml:space="preserve"> (обикновен пчелояд)</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_Toc126419438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158</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39" w:history="1">
            <w:r w:rsidR="00E55D46" w:rsidRPr="007C0733">
              <w:rPr>
                <w:rStyle w:val="Hyperlink"/>
                <w:noProof/>
                <w:color w:val="2F5496" w:themeColor="accent5" w:themeShade="BF"/>
              </w:rPr>
              <w:t xml:space="preserve">Специфични цели за A073 </w:t>
            </w:r>
            <w:r w:rsidR="00E55D46" w:rsidRPr="007C0733">
              <w:rPr>
                <w:rStyle w:val="Hyperlink"/>
                <w:i/>
                <w:noProof/>
                <w:color w:val="2F5496" w:themeColor="accent5" w:themeShade="BF"/>
              </w:rPr>
              <w:t>Milvus migrans</w:t>
            </w:r>
            <w:r w:rsidR="00E55D46" w:rsidRPr="007C0733">
              <w:rPr>
                <w:rStyle w:val="Hyperlink"/>
                <w:noProof/>
                <w:color w:val="2F5496" w:themeColor="accent5" w:themeShade="BF"/>
              </w:rPr>
              <w:t xml:space="preserve"> (черна каня)</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_Toc126419439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162</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0" w:history="1">
            <w:r w:rsidR="00E55D46" w:rsidRPr="007C0733">
              <w:rPr>
                <w:rStyle w:val="Hyperlink"/>
                <w:noProof/>
                <w:color w:val="2F5496" w:themeColor="accent5" w:themeShade="BF"/>
              </w:rPr>
              <w:t xml:space="preserve">Специфични цели за А077 </w:t>
            </w:r>
            <w:r w:rsidR="00E55D46" w:rsidRPr="007C0733">
              <w:rPr>
                <w:rStyle w:val="Hyperlink"/>
                <w:i/>
                <w:noProof/>
                <w:color w:val="2F5496" w:themeColor="accent5" w:themeShade="BF"/>
              </w:rPr>
              <w:t>Neophron percnopterus</w:t>
            </w:r>
            <w:r w:rsidR="00E55D46" w:rsidRPr="007C0733">
              <w:rPr>
                <w:rStyle w:val="Hyperlink"/>
                <w:noProof/>
                <w:color w:val="2F5496" w:themeColor="accent5" w:themeShade="BF"/>
              </w:rPr>
              <w:t xml:space="preserve"> (египетски лешояд)</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_Toc126419440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166</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1" w:history="1">
            <w:r w:rsidR="00E55D46" w:rsidRPr="007C0733">
              <w:rPr>
                <w:rStyle w:val="Hyperlink"/>
                <w:noProof/>
                <w:color w:val="2F5496" w:themeColor="accent5" w:themeShade="BF"/>
              </w:rPr>
              <w:t xml:space="preserve">Специфични цели за А094 </w:t>
            </w:r>
            <w:r w:rsidR="00E55D46" w:rsidRPr="007C0733">
              <w:rPr>
                <w:rStyle w:val="Hyperlink"/>
                <w:i/>
                <w:noProof/>
                <w:color w:val="2F5496" w:themeColor="accent5" w:themeShade="BF"/>
              </w:rPr>
              <w:t>Pandion haliaetus</w:t>
            </w:r>
            <w:r w:rsidR="00E55D46" w:rsidRPr="007C0733">
              <w:rPr>
                <w:rStyle w:val="Hyperlink"/>
                <w:noProof/>
                <w:color w:val="2F5496" w:themeColor="accent5" w:themeShade="BF"/>
              </w:rPr>
              <w:t xml:space="preserve"> (орел рибар)</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_Toc126419441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171</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2" w:history="1">
            <w:r w:rsidR="00E55D46" w:rsidRPr="007C0733">
              <w:rPr>
                <w:rStyle w:val="Hyperlink"/>
                <w:noProof/>
                <w:color w:val="2F5496" w:themeColor="accent5" w:themeShade="BF"/>
              </w:rPr>
              <w:t xml:space="preserve">Специфични цели за А072 </w:t>
            </w:r>
            <w:r w:rsidR="00E55D46" w:rsidRPr="007C0733">
              <w:rPr>
                <w:rStyle w:val="Hyperlink"/>
                <w:i/>
                <w:noProof/>
                <w:color w:val="2F5496" w:themeColor="accent5" w:themeShade="BF"/>
                <w:lang w:val="en-US"/>
              </w:rPr>
              <w:t>Pernis</w:t>
            </w:r>
            <w:r w:rsidR="00E55D46" w:rsidRPr="007C0733">
              <w:rPr>
                <w:rStyle w:val="Hyperlink"/>
                <w:i/>
                <w:noProof/>
                <w:color w:val="2F5496" w:themeColor="accent5" w:themeShade="BF"/>
              </w:rPr>
              <w:t xml:space="preserve"> </w:t>
            </w:r>
            <w:r w:rsidR="00E55D46" w:rsidRPr="007C0733">
              <w:rPr>
                <w:rStyle w:val="Hyperlink"/>
                <w:i/>
                <w:noProof/>
                <w:color w:val="2F5496" w:themeColor="accent5" w:themeShade="BF"/>
                <w:lang w:val="en-US"/>
              </w:rPr>
              <w:t>apivorus</w:t>
            </w:r>
            <w:r w:rsidR="00E55D46" w:rsidRPr="007C0733">
              <w:rPr>
                <w:rStyle w:val="Hyperlink"/>
                <w:noProof/>
                <w:color w:val="2F5496" w:themeColor="accent5" w:themeShade="BF"/>
              </w:rPr>
              <w:t xml:space="preserve"> (осояд)</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_Toc126419442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173</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3" w:history="1">
            <w:r w:rsidR="00E55D46" w:rsidRPr="007C0733">
              <w:rPr>
                <w:rStyle w:val="Hyperlink"/>
                <w:rFonts w:eastAsia="Times New Roman"/>
                <w:noProof/>
                <w:color w:val="2F5496" w:themeColor="accent5" w:themeShade="BF"/>
                <w:lang w:eastAsia="bg-BG"/>
              </w:rPr>
              <w:t xml:space="preserve">Специфични цели за А391 </w:t>
            </w:r>
            <w:r w:rsidR="00E55D46" w:rsidRPr="007C0733">
              <w:rPr>
                <w:rStyle w:val="Hyperlink"/>
                <w:rFonts w:eastAsia="Times New Roman"/>
                <w:i/>
                <w:noProof/>
                <w:color w:val="2F5496" w:themeColor="accent5" w:themeShade="BF"/>
                <w:lang w:val="en-GB" w:eastAsia="bg-BG"/>
              </w:rPr>
              <w:t>Phalacrocorax</w:t>
            </w:r>
            <w:r w:rsidR="00E55D46" w:rsidRPr="007C0733">
              <w:rPr>
                <w:rStyle w:val="Hyperlink"/>
                <w:rFonts w:eastAsia="Times New Roman"/>
                <w:i/>
                <w:noProof/>
                <w:color w:val="2F5496" w:themeColor="accent5" w:themeShade="BF"/>
                <w:lang w:eastAsia="bg-BG"/>
              </w:rPr>
              <w:t xml:space="preserve"> </w:t>
            </w:r>
            <w:r w:rsidR="00E55D46" w:rsidRPr="007C0733">
              <w:rPr>
                <w:rStyle w:val="Hyperlink"/>
                <w:rFonts w:eastAsia="Times New Roman"/>
                <w:i/>
                <w:noProof/>
                <w:color w:val="2F5496" w:themeColor="accent5" w:themeShade="BF"/>
                <w:lang w:val="en-GB" w:eastAsia="bg-BG"/>
              </w:rPr>
              <w:t>carbo</w:t>
            </w:r>
            <w:r w:rsidR="00E55D46" w:rsidRPr="007C0733">
              <w:rPr>
                <w:rStyle w:val="Hyperlink"/>
                <w:rFonts w:eastAsia="Times New Roman"/>
                <w:i/>
                <w:noProof/>
                <w:color w:val="2F5496" w:themeColor="accent5" w:themeShade="BF"/>
                <w:lang w:eastAsia="bg-BG"/>
              </w:rPr>
              <w:t xml:space="preserve"> </w:t>
            </w:r>
            <w:r w:rsidR="00E55D46" w:rsidRPr="007C0733">
              <w:rPr>
                <w:rStyle w:val="Hyperlink"/>
                <w:rFonts w:eastAsia="Times New Roman"/>
                <w:i/>
                <w:noProof/>
                <w:color w:val="2F5496" w:themeColor="accent5" w:themeShade="BF"/>
                <w:lang w:val="en-GB" w:eastAsia="bg-BG"/>
              </w:rPr>
              <w:t>sinensis</w:t>
            </w:r>
            <w:r w:rsidR="00E55D46" w:rsidRPr="007C0733">
              <w:rPr>
                <w:rStyle w:val="Hyperlink"/>
                <w:rFonts w:eastAsia="Times New Roman"/>
                <w:noProof/>
                <w:color w:val="2F5496" w:themeColor="accent5" w:themeShade="BF"/>
                <w:lang w:eastAsia="bg-BG"/>
              </w:rPr>
              <w:t xml:space="preserve"> (голям корморан)</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_Toc126419443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177</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4" w:history="1">
            <w:r w:rsidR="00E55D46" w:rsidRPr="007C0733">
              <w:rPr>
                <w:rStyle w:val="Hyperlink"/>
                <w:rFonts w:eastAsia="Times New Roman"/>
                <w:noProof/>
                <w:color w:val="2F5496" w:themeColor="accent5" w:themeShade="BF"/>
              </w:rPr>
              <w:t xml:space="preserve">Специфични цели за  A234 </w:t>
            </w:r>
            <w:r w:rsidR="00E55D46" w:rsidRPr="007C0733">
              <w:rPr>
                <w:rStyle w:val="Hyperlink"/>
                <w:rFonts w:eastAsia="Times New Roman"/>
                <w:i/>
                <w:iCs/>
                <w:noProof/>
                <w:color w:val="2F5496" w:themeColor="accent5" w:themeShade="BF"/>
              </w:rPr>
              <w:t>Picus canus</w:t>
            </w:r>
            <w:r w:rsidR="00E55D46" w:rsidRPr="007C0733">
              <w:rPr>
                <w:rStyle w:val="Hyperlink"/>
                <w:rFonts w:eastAsia="Times New Roman"/>
                <w:noProof/>
                <w:color w:val="2F5496" w:themeColor="accent5" w:themeShade="BF"/>
              </w:rPr>
              <w:t xml:space="preserve"> (сив кълвач)</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_Toc126419444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180</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5" w:history="1">
            <w:r w:rsidR="00E55D46" w:rsidRPr="007C0733">
              <w:rPr>
                <w:rStyle w:val="Hyperlink"/>
                <w:rFonts w:eastAsia="Times New Roman"/>
                <w:noProof/>
                <w:color w:val="2F5496" w:themeColor="accent5" w:themeShade="BF"/>
                <w:lang w:eastAsia="bg-BG"/>
              </w:rPr>
              <w:t xml:space="preserve">Специфични цели за А118 </w:t>
            </w:r>
            <w:r w:rsidR="00E55D46" w:rsidRPr="007C0733">
              <w:rPr>
                <w:rStyle w:val="Hyperlink"/>
                <w:rFonts w:eastAsia="Times New Roman"/>
                <w:i/>
                <w:noProof/>
                <w:color w:val="2F5496" w:themeColor="accent5" w:themeShade="BF"/>
                <w:lang w:eastAsia="bg-BG"/>
              </w:rPr>
              <w:t>Rallus aquaticus</w:t>
            </w:r>
            <w:r w:rsidR="00E55D46" w:rsidRPr="007C0733">
              <w:rPr>
                <w:rStyle w:val="Hyperlink"/>
                <w:rFonts w:eastAsia="Times New Roman"/>
                <w:noProof/>
                <w:color w:val="2F5496" w:themeColor="accent5" w:themeShade="BF"/>
                <w:lang w:eastAsia="bg-BG"/>
              </w:rPr>
              <w:t xml:space="preserve"> (крещалец)</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_Toc126419445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185</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6" w:history="1">
            <w:r w:rsidR="00E55D46" w:rsidRPr="007C0733">
              <w:rPr>
                <w:rStyle w:val="Hyperlink"/>
                <w:rFonts w:eastAsia="Times New Roman"/>
                <w:noProof/>
                <w:color w:val="2F5496" w:themeColor="accent5" w:themeShade="BF"/>
                <w:lang w:eastAsia="bg-BG"/>
              </w:rPr>
              <w:t xml:space="preserve">Специфични цели за A249 </w:t>
            </w:r>
            <w:r w:rsidR="00E55D46" w:rsidRPr="007C0733">
              <w:rPr>
                <w:rStyle w:val="Hyperlink"/>
                <w:rFonts w:eastAsia="Times New Roman"/>
                <w:i/>
                <w:noProof/>
                <w:color w:val="2F5496" w:themeColor="accent5" w:themeShade="BF"/>
                <w:lang w:eastAsia="bg-BG"/>
              </w:rPr>
              <w:t>Riparia riparia</w:t>
            </w:r>
            <w:r w:rsidR="00E55D46" w:rsidRPr="007C0733">
              <w:rPr>
                <w:rStyle w:val="Hyperlink"/>
                <w:rFonts w:eastAsia="Times New Roman"/>
                <w:noProof/>
                <w:color w:val="2F5496" w:themeColor="accent5" w:themeShade="BF"/>
                <w:lang w:eastAsia="bg-BG"/>
              </w:rPr>
              <w:t xml:space="preserve"> (брегова лястовица)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_Toc126419446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187</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7" w:history="1">
            <w:r w:rsidR="00E55D46" w:rsidRPr="007C0733">
              <w:rPr>
                <w:rStyle w:val="Hyperlink"/>
                <w:rFonts w:eastAsia="Times New Roman"/>
                <w:noProof/>
                <w:color w:val="2F5496" w:themeColor="accent5" w:themeShade="BF"/>
                <w:lang w:eastAsia="bg-BG"/>
              </w:rPr>
              <w:t xml:space="preserve">Специфични цели за A307 </w:t>
            </w:r>
            <w:r w:rsidR="00E55D46" w:rsidRPr="007C0733">
              <w:rPr>
                <w:rStyle w:val="Hyperlink"/>
                <w:rFonts w:eastAsia="Times New Roman"/>
                <w:i/>
                <w:iCs/>
                <w:noProof/>
                <w:color w:val="2F5496" w:themeColor="accent5" w:themeShade="BF"/>
                <w:lang w:eastAsia="bg-BG"/>
              </w:rPr>
              <w:t>Sylvia nisoria</w:t>
            </w:r>
            <w:r w:rsidR="00E55D46" w:rsidRPr="007C0733">
              <w:rPr>
                <w:rStyle w:val="Hyperlink"/>
                <w:rFonts w:eastAsia="Times New Roman"/>
                <w:noProof/>
                <w:color w:val="2F5496" w:themeColor="accent5" w:themeShade="BF"/>
                <w:lang w:eastAsia="bg-BG"/>
              </w:rPr>
              <w:t xml:space="preserve"> (ястребогушо коприварче)</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_Toc126419447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191</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8" w:history="1">
            <w:r w:rsidR="00E55D46" w:rsidRPr="007C0733">
              <w:rPr>
                <w:rStyle w:val="Hyperlink"/>
                <w:noProof/>
                <w:color w:val="2F5496" w:themeColor="accent5" w:themeShade="BF"/>
              </w:rPr>
              <w:t xml:space="preserve">Специфични цели за </w:t>
            </w:r>
            <w:r w:rsidR="00E55D46" w:rsidRPr="007C0733">
              <w:rPr>
                <w:rStyle w:val="Hyperlink"/>
                <w:noProof/>
                <w:color w:val="2F5496" w:themeColor="accent5" w:themeShade="BF"/>
                <w:lang w:val="en-US"/>
              </w:rPr>
              <w:t>A</w:t>
            </w:r>
            <w:r w:rsidR="00E55D46" w:rsidRPr="007C0733">
              <w:rPr>
                <w:rStyle w:val="Hyperlink"/>
                <w:noProof/>
                <w:color w:val="2F5496" w:themeColor="accent5" w:themeShade="BF"/>
              </w:rPr>
              <w:t xml:space="preserve">397 </w:t>
            </w:r>
            <w:r w:rsidR="00E55D46" w:rsidRPr="007C0733">
              <w:rPr>
                <w:rStyle w:val="Hyperlink"/>
                <w:i/>
                <w:iCs/>
                <w:noProof/>
                <w:color w:val="2F5496" w:themeColor="accent5" w:themeShade="BF"/>
                <w:lang w:val="en-US"/>
              </w:rPr>
              <w:t>T</w:t>
            </w:r>
            <w:r w:rsidR="00E55D46" w:rsidRPr="007C0733">
              <w:rPr>
                <w:rStyle w:val="Hyperlink"/>
                <w:i/>
                <w:iCs/>
                <w:noProof/>
                <w:color w:val="2F5496" w:themeColor="accent5" w:themeShade="BF"/>
              </w:rPr>
              <w:t xml:space="preserve">adorna ferruginea </w:t>
            </w:r>
            <w:r w:rsidR="00E55D46" w:rsidRPr="007C0733">
              <w:rPr>
                <w:rStyle w:val="Hyperlink"/>
                <w:noProof/>
                <w:color w:val="2F5496" w:themeColor="accent5" w:themeShade="BF"/>
              </w:rPr>
              <w:t>(червен ангъч)</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_Toc126419448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194</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49" w:history="1">
            <w:r w:rsidR="00E55D46" w:rsidRPr="007C0733">
              <w:rPr>
                <w:rStyle w:val="Hyperlink"/>
                <w:noProof/>
                <w:color w:val="2F5496" w:themeColor="accent5" w:themeShade="BF"/>
                <w:lang w:eastAsia="bg-BG"/>
              </w:rPr>
              <w:t xml:space="preserve">Специфични цели за А048 </w:t>
            </w:r>
            <w:r w:rsidR="00E55D46" w:rsidRPr="007C0733">
              <w:rPr>
                <w:rStyle w:val="Hyperlink"/>
                <w:i/>
                <w:iCs/>
                <w:noProof/>
                <w:color w:val="2F5496" w:themeColor="accent5" w:themeShade="BF"/>
                <w:lang w:val="en-US" w:eastAsia="bg-BG"/>
              </w:rPr>
              <w:t>Tadorna</w:t>
            </w:r>
            <w:r w:rsidR="00E55D46" w:rsidRPr="007C0733">
              <w:rPr>
                <w:rStyle w:val="Hyperlink"/>
                <w:i/>
                <w:iCs/>
                <w:noProof/>
                <w:color w:val="2F5496" w:themeColor="accent5" w:themeShade="BF"/>
                <w:lang w:eastAsia="bg-BG"/>
              </w:rPr>
              <w:t xml:space="preserve"> </w:t>
            </w:r>
            <w:r w:rsidR="00E55D46" w:rsidRPr="007C0733">
              <w:rPr>
                <w:rStyle w:val="Hyperlink"/>
                <w:i/>
                <w:iCs/>
                <w:noProof/>
                <w:color w:val="2F5496" w:themeColor="accent5" w:themeShade="BF"/>
                <w:lang w:val="en-US" w:eastAsia="bg-BG"/>
              </w:rPr>
              <w:t>tadorna</w:t>
            </w:r>
            <w:r w:rsidR="00E55D46" w:rsidRPr="007C0733">
              <w:rPr>
                <w:rStyle w:val="Hyperlink"/>
                <w:noProof/>
                <w:color w:val="2F5496" w:themeColor="accent5" w:themeShade="BF"/>
                <w:lang w:eastAsia="bg-BG"/>
              </w:rPr>
              <w:t xml:space="preserve"> (бял ангъч)</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_Toc126419449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197</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50" w:history="1">
            <w:r w:rsidR="00E55D46" w:rsidRPr="007C0733">
              <w:rPr>
                <w:rStyle w:val="Hyperlink"/>
                <w:noProof/>
                <w:color w:val="2F5496" w:themeColor="accent5" w:themeShade="BF"/>
              </w:rPr>
              <w:t>Специфични цели за А1</w:t>
            </w:r>
            <w:r w:rsidR="00E55D46" w:rsidRPr="007C0733">
              <w:rPr>
                <w:rStyle w:val="Hyperlink"/>
                <w:noProof/>
                <w:color w:val="2F5496" w:themeColor="accent5" w:themeShade="BF"/>
                <w:lang w:val="ru-RU"/>
              </w:rPr>
              <w:t>65</w:t>
            </w:r>
            <w:r w:rsidR="00E55D46" w:rsidRPr="007C0733">
              <w:rPr>
                <w:rStyle w:val="Hyperlink"/>
                <w:noProof/>
                <w:color w:val="2F5496" w:themeColor="accent5" w:themeShade="BF"/>
              </w:rPr>
              <w:t xml:space="preserve"> </w:t>
            </w:r>
            <w:r w:rsidR="00E55D46" w:rsidRPr="007C0733">
              <w:rPr>
                <w:rStyle w:val="Hyperlink"/>
                <w:i/>
                <w:iCs/>
                <w:noProof/>
                <w:color w:val="2F5496" w:themeColor="accent5" w:themeShade="BF"/>
                <w:lang w:val="en-US"/>
              </w:rPr>
              <w:t>Tringa</w:t>
            </w:r>
            <w:r w:rsidR="00E55D46" w:rsidRPr="007C0733">
              <w:rPr>
                <w:rStyle w:val="Hyperlink"/>
                <w:i/>
                <w:iCs/>
                <w:noProof/>
                <w:color w:val="2F5496" w:themeColor="accent5" w:themeShade="BF"/>
                <w:lang w:val="ru-RU"/>
              </w:rPr>
              <w:t xml:space="preserve"> </w:t>
            </w:r>
            <w:r w:rsidR="00E55D46" w:rsidRPr="007C0733">
              <w:rPr>
                <w:rStyle w:val="Hyperlink"/>
                <w:i/>
                <w:iCs/>
                <w:noProof/>
                <w:color w:val="2F5496" w:themeColor="accent5" w:themeShade="BF"/>
                <w:lang w:val="en-US"/>
              </w:rPr>
              <w:t>ochropus</w:t>
            </w:r>
            <w:r w:rsidR="00E55D46" w:rsidRPr="007C0733">
              <w:rPr>
                <w:rStyle w:val="Hyperlink"/>
                <w:noProof/>
                <w:color w:val="2F5496" w:themeColor="accent5" w:themeShade="BF"/>
              </w:rPr>
              <w:t xml:space="preserve"> (голям горски водобегач)</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_Toc126419450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199</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51" w:history="1">
            <w:r w:rsidR="00E55D46" w:rsidRPr="007C0733">
              <w:rPr>
                <w:rStyle w:val="Hyperlink"/>
                <w:noProof/>
                <w:color w:val="2F5496" w:themeColor="accent5" w:themeShade="BF"/>
              </w:rPr>
              <w:t>Специфични цели за А1</w:t>
            </w:r>
            <w:r w:rsidR="00E55D46" w:rsidRPr="007C0733">
              <w:rPr>
                <w:rStyle w:val="Hyperlink"/>
                <w:noProof/>
                <w:color w:val="2F5496" w:themeColor="accent5" w:themeShade="BF"/>
                <w:lang w:val="ru-RU"/>
              </w:rPr>
              <w:t>62</w:t>
            </w:r>
            <w:r w:rsidR="00E55D46" w:rsidRPr="007C0733">
              <w:rPr>
                <w:rStyle w:val="Hyperlink"/>
                <w:noProof/>
                <w:color w:val="2F5496" w:themeColor="accent5" w:themeShade="BF"/>
              </w:rPr>
              <w:t xml:space="preserve"> </w:t>
            </w:r>
            <w:r w:rsidR="00E55D46" w:rsidRPr="007C0733">
              <w:rPr>
                <w:rStyle w:val="Hyperlink"/>
                <w:i/>
                <w:noProof/>
                <w:color w:val="2F5496" w:themeColor="accent5" w:themeShade="BF"/>
                <w:lang w:val="en-US"/>
              </w:rPr>
              <w:t>Tringa</w:t>
            </w:r>
            <w:r w:rsidR="00E55D46" w:rsidRPr="007C0733">
              <w:rPr>
                <w:rStyle w:val="Hyperlink"/>
                <w:i/>
                <w:noProof/>
                <w:color w:val="2F5496" w:themeColor="accent5" w:themeShade="BF"/>
                <w:lang w:val="ru-RU"/>
              </w:rPr>
              <w:t xml:space="preserve"> </w:t>
            </w:r>
            <w:r w:rsidR="00E55D46" w:rsidRPr="007C0733">
              <w:rPr>
                <w:rStyle w:val="Hyperlink"/>
                <w:i/>
                <w:noProof/>
                <w:color w:val="2F5496" w:themeColor="accent5" w:themeShade="BF"/>
                <w:lang w:val="en-US"/>
              </w:rPr>
              <w:t>totanus</w:t>
            </w:r>
            <w:r w:rsidR="00E55D46" w:rsidRPr="007C0733">
              <w:rPr>
                <w:rStyle w:val="Hyperlink"/>
                <w:noProof/>
                <w:color w:val="2F5496" w:themeColor="accent5" w:themeShade="BF"/>
              </w:rPr>
              <w:t xml:space="preserve"> (малък червеноног водобегач)</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_Toc126419451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203</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52" w:history="1">
            <w:r w:rsidR="00E55D46" w:rsidRPr="007C0733">
              <w:rPr>
                <w:rStyle w:val="Hyperlink"/>
                <w:rFonts w:eastAsia="Times New Roman"/>
                <w:b/>
                <w:noProof/>
                <w:color w:val="2F5496" w:themeColor="accent5" w:themeShade="BF"/>
              </w:rPr>
              <w:t>Предложения за включване на нови видове в стандартния формуляр на зоната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_Toc126419452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206</w:t>
            </w:r>
            <w:r w:rsidR="00E55D46" w:rsidRPr="007C0733">
              <w:rPr>
                <w:noProof/>
                <w:webHidden/>
                <w:color w:val="2F5496" w:themeColor="accent5" w:themeShade="BF"/>
              </w:rPr>
              <w:fldChar w:fldCharType="end"/>
            </w:r>
          </w:hyperlink>
        </w:p>
        <w:p w:rsidR="00E55D46" w:rsidRPr="007C0733" w:rsidRDefault="007C0733">
          <w:pPr>
            <w:pStyle w:val="TOC1"/>
            <w:tabs>
              <w:tab w:val="right" w:leader="dot" w:pos="9396"/>
            </w:tabs>
            <w:rPr>
              <w:rFonts w:eastAsiaTheme="minorEastAsia"/>
              <w:noProof/>
              <w:color w:val="2F5496" w:themeColor="accent5" w:themeShade="BF"/>
              <w:lang w:val="en-US"/>
            </w:rPr>
          </w:pPr>
          <w:hyperlink w:anchor="_Toc126419453" w:history="1">
            <w:r w:rsidR="00E55D46" w:rsidRPr="007C0733">
              <w:rPr>
                <w:rStyle w:val="Hyperlink"/>
                <w:noProof/>
                <w:color w:val="2F5496" w:themeColor="accent5" w:themeShade="BF"/>
              </w:rPr>
              <w:t xml:space="preserve">Специфични цели за </w:t>
            </w:r>
            <w:r w:rsidR="00E55D46" w:rsidRPr="007C0733">
              <w:rPr>
                <w:rStyle w:val="Hyperlink"/>
                <w:i/>
                <w:noProof/>
                <w:color w:val="2F5496" w:themeColor="accent5" w:themeShade="BF"/>
                <w:lang w:val="en-US"/>
              </w:rPr>
              <w:t>Anas</w:t>
            </w:r>
            <w:r w:rsidR="00E55D46" w:rsidRPr="007C0733">
              <w:rPr>
                <w:rStyle w:val="Hyperlink"/>
                <w:i/>
                <w:noProof/>
                <w:color w:val="2F5496" w:themeColor="accent5" w:themeShade="BF"/>
              </w:rPr>
              <w:t xml:space="preserve"> </w:t>
            </w:r>
            <w:r w:rsidR="00E55D46" w:rsidRPr="007C0733">
              <w:rPr>
                <w:rStyle w:val="Hyperlink"/>
                <w:i/>
                <w:noProof/>
                <w:color w:val="2F5496" w:themeColor="accent5" w:themeShade="BF"/>
                <w:lang w:val="en-US"/>
              </w:rPr>
              <w:t>querquedula</w:t>
            </w:r>
            <w:r w:rsidR="00E55D46" w:rsidRPr="007C0733">
              <w:rPr>
                <w:rStyle w:val="Hyperlink"/>
                <w:noProof/>
                <w:color w:val="2F5496" w:themeColor="accent5" w:themeShade="BF"/>
              </w:rPr>
              <w:t xml:space="preserve"> (лятно бърне), </w:t>
            </w:r>
            <w:r w:rsidR="00E55D46" w:rsidRPr="007C0733">
              <w:rPr>
                <w:rStyle w:val="Hyperlink"/>
                <w:noProof/>
                <w:color w:val="2F5496" w:themeColor="accent5" w:themeShade="BF"/>
                <w:lang w:val="en-GB"/>
              </w:rPr>
              <w:t>A</w:t>
            </w:r>
            <w:r w:rsidR="00E55D46" w:rsidRPr="007C0733">
              <w:rPr>
                <w:rStyle w:val="Hyperlink"/>
                <w:noProof/>
                <w:color w:val="2F5496" w:themeColor="accent5" w:themeShade="BF"/>
              </w:rPr>
              <w:t xml:space="preserve">856 </w:t>
            </w:r>
            <w:r w:rsidR="00E55D46" w:rsidRPr="007C0733">
              <w:rPr>
                <w:rStyle w:val="Hyperlink"/>
                <w:i/>
                <w:noProof/>
                <w:color w:val="2F5496" w:themeColor="accent5" w:themeShade="BF"/>
                <w:lang w:val="en-GB"/>
              </w:rPr>
              <w:t>Spatula</w:t>
            </w:r>
            <w:r w:rsidR="00E55D46" w:rsidRPr="007C0733">
              <w:rPr>
                <w:rStyle w:val="Hyperlink"/>
                <w:i/>
                <w:noProof/>
                <w:color w:val="2F5496" w:themeColor="accent5" w:themeShade="BF"/>
              </w:rPr>
              <w:t xml:space="preserve"> </w:t>
            </w:r>
            <w:r w:rsidR="00E55D46" w:rsidRPr="007C0733">
              <w:rPr>
                <w:rStyle w:val="Hyperlink"/>
                <w:i/>
                <w:noProof/>
                <w:color w:val="2F5496" w:themeColor="accent5" w:themeShade="BF"/>
                <w:lang w:val="en-GB"/>
              </w:rPr>
              <w:t>querquedula</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_Toc126419453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206</w:t>
            </w:r>
            <w:r w:rsidR="00E55D46" w:rsidRPr="007C0733">
              <w:rPr>
                <w:noProof/>
                <w:webHidden/>
                <w:color w:val="2F5496" w:themeColor="accent5" w:themeShade="BF"/>
              </w:rPr>
              <w:fldChar w:fldCharType="end"/>
            </w:r>
          </w:hyperlink>
        </w:p>
        <w:p w:rsidR="00E55D46" w:rsidRDefault="007C0733">
          <w:pPr>
            <w:pStyle w:val="TOC1"/>
            <w:tabs>
              <w:tab w:val="right" w:leader="dot" w:pos="9396"/>
            </w:tabs>
            <w:rPr>
              <w:rFonts w:eastAsiaTheme="minorEastAsia"/>
              <w:noProof/>
              <w:lang w:val="en-US"/>
            </w:rPr>
          </w:pPr>
          <w:hyperlink w:anchor="_Toc126419454" w:history="1">
            <w:r w:rsidR="00E55D46" w:rsidRPr="007C0733">
              <w:rPr>
                <w:rStyle w:val="Hyperlink"/>
                <w:b/>
                <w:noProof/>
                <w:color w:val="2F5496" w:themeColor="accent5" w:themeShade="BF"/>
              </w:rPr>
              <w:t>Литература</w:t>
            </w:r>
            <w:r w:rsidR="00E55D46" w:rsidRPr="007C0733">
              <w:rPr>
                <w:noProof/>
                <w:webHidden/>
                <w:color w:val="2F5496" w:themeColor="accent5" w:themeShade="BF"/>
              </w:rPr>
              <w:tab/>
            </w:r>
            <w:r w:rsidR="00E55D46" w:rsidRPr="007C0733">
              <w:rPr>
                <w:noProof/>
                <w:webHidden/>
                <w:color w:val="2F5496" w:themeColor="accent5" w:themeShade="BF"/>
              </w:rPr>
              <w:fldChar w:fldCharType="begin"/>
            </w:r>
            <w:r w:rsidR="00E55D46" w:rsidRPr="007C0733">
              <w:rPr>
                <w:noProof/>
                <w:webHidden/>
                <w:color w:val="2F5496" w:themeColor="accent5" w:themeShade="BF"/>
              </w:rPr>
              <w:instrText xml:space="preserve"> PAGEREF _Toc126419454 \h </w:instrText>
            </w:r>
            <w:r w:rsidR="00E55D46" w:rsidRPr="007C0733">
              <w:rPr>
                <w:noProof/>
                <w:webHidden/>
                <w:color w:val="2F5496" w:themeColor="accent5" w:themeShade="BF"/>
              </w:rPr>
            </w:r>
            <w:r w:rsidR="00E55D46" w:rsidRPr="007C0733">
              <w:rPr>
                <w:noProof/>
                <w:webHidden/>
                <w:color w:val="2F5496" w:themeColor="accent5" w:themeShade="BF"/>
              </w:rPr>
              <w:fldChar w:fldCharType="separate"/>
            </w:r>
            <w:r w:rsidR="00C54289">
              <w:rPr>
                <w:noProof/>
                <w:webHidden/>
                <w:color w:val="2F5496" w:themeColor="accent5" w:themeShade="BF"/>
              </w:rPr>
              <w:t>209</w:t>
            </w:r>
            <w:r w:rsidR="00E55D46" w:rsidRPr="007C0733">
              <w:rPr>
                <w:noProof/>
                <w:webHidden/>
                <w:color w:val="2F5496" w:themeColor="accent5" w:themeShade="BF"/>
              </w:rPr>
              <w:fldChar w:fldCharType="end"/>
            </w:r>
          </w:hyperlink>
        </w:p>
        <w:p w:rsidR="00C56406" w:rsidRDefault="00C56406">
          <w:r>
            <w:rPr>
              <w:b/>
              <w:bCs/>
              <w:noProof/>
            </w:rPr>
            <w:fldChar w:fldCharType="end"/>
          </w:r>
        </w:p>
      </w:sdtContent>
    </w:sdt>
    <w:p w:rsidR="00482C8C" w:rsidRDefault="00482C8C" w:rsidP="007C0733">
      <w:pPr>
        <w:pageBreakBefore/>
        <w:rPr>
          <w:rFonts w:ascii="Times New Roman" w:hAnsi="Times New Roman" w:cs="Times New Roman"/>
        </w:rPr>
      </w:pPr>
    </w:p>
    <w:p w:rsidR="007E11C3" w:rsidRPr="00C97E78" w:rsidRDefault="00482C8C" w:rsidP="00482C8C">
      <w:pPr>
        <w:jc w:val="both"/>
        <w:rPr>
          <w:rFonts w:ascii="Times New Roman" w:hAnsi="Times New Roman" w:cs="Times New Roman"/>
          <w:sz w:val="24"/>
        </w:rPr>
      </w:pPr>
      <w:r w:rsidRPr="00C97E78">
        <w:rPr>
          <w:rFonts w:ascii="Times New Roman" w:hAnsi="Times New Roman" w:cs="Times New Roman"/>
          <w:sz w:val="24"/>
        </w:rPr>
        <w:t xml:space="preserve">Защитена зона </w:t>
      </w:r>
      <w:r w:rsidRPr="00C97E78">
        <w:rPr>
          <w:rFonts w:ascii="Times New Roman" w:hAnsi="Times New Roman" w:cs="Times New Roman"/>
          <w:b/>
          <w:sz w:val="24"/>
        </w:rPr>
        <w:t xml:space="preserve">BG0002025 Ломовете </w:t>
      </w:r>
      <w:r w:rsidRPr="00C97E78">
        <w:rPr>
          <w:rFonts w:ascii="Times New Roman" w:hAnsi="Times New Roman" w:cs="Times New Roman"/>
          <w:sz w:val="24"/>
        </w:rPr>
        <w:t>заема площ от 33 451,32 ха. Обявена е със Заповед № РД-562 от 05.09.2008 г. и изменена със Заповед № РД-382 от 19.04.2013 г. на Министъра на околната среда и водите. Съгласно Стандартния формуляр на зоната, в нея обект на опазване са 57 вида птици.</w:t>
      </w:r>
      <w:r w:rsidRPr="00C97E78">
        <w:rPr>
          <w:sz w:val="24"/>
        </w:rPr>
        <w:t xml:space="preserve"> </w:t>
      </w:r>
      <w:r w:rsidRPr="00C97E78">
        <w:rPr>
          <w:rFonts w:ascii="Times New Roman" w:hAnsi="Times New Roman" w:cs="Times New Roman"/>
          <w:sz w:val="24"/>
        </w:rPr>
        <w:t xml:space="preserve">Ломовете обхваща комплекс от дълбоко врязани в равнината каньони с меандри на река Русенски Лом и нейните притоци - Черни, Малки (Сваленишки) и Бели Лом. Разположен е в северозападната част на Лудогорието, на 20 км югоизточно от град Русе между селата Иваново, Пепелина, Кривня и Сваленик. Много характерни за Ломовете са отвесните варовикови стени на каньоните, които на места достигат височина до 100 </w:t>
      </w:r>
      <w:r w:rsidR="00A8309A">
        <w:rPr>
          <w:rFonts w:ascii="Times New Roman" w:hAnsi="Times New Roman" w:cs="Times New Roman"/>
          <w:sz w:val="24"/>
          <w:lang w:val="en-US"/>
        </w:rPr>
        <w:t>m</w:t>
      </w:r>
      <w:r w:rsidRPr="00C97E78">
        <w:rPr>
          <w:rFonts w:ascii="Times New Roman" w:hAnsi="Times New Roman" w:cs="Times New Roman"/>
          <w:sz w:val="24"/>
        </w:rPr>
        <w:t>. Скалите са с множество ниши и цепнатини. Други основни местообитания са горските, като преобладават смесе</w:t>
      </w:r>
      <w:r w:rsidR="007E11C3" w:rsidRPr="00C97E78">
        <w:rPr>
          <w:rFonts w:ascii="Times New Roman" w:hAnsi="Times New Roman" w:cs="Times New Roman"/>
          <w:sz w:val="24"/>
        </w:rPr>
        <w:t>ни издънкови гори от летен дъб (</w:t>
      </w:r>
      <w:r w:rsidRPr="00C97E78">
        <w:rPr>
          <w:rFonts w:ascii="Times New Roman" w:hAnsi="Times New Roman" w:cs="Times New Roman"/>
          <w:i/>
          <w:sz w:val="24"/>
        </w:rPr>
        <w:t>Quercus robu</w:t>
      </w:r>
      <w:r w:rsidR="007E11C3" w:rsidRPr="00C97E78">
        <w:rPr>
          <w:rFonts w:ascii="Times New Roman" w:hAnsi="Times New Roman" w:cs="Times New Roman"/>
          <w:i/>
          <w:sz w:val="24"/>
        </w:rPr>
        <w:t>r</w:t>
      </w:r>
      <w:r w:rsidR="007E11C3" w:rsidRPr="00C97E78">
        <w:rPr>
          <w:rFonts w:ascii="Times New Roman" w:hAnsi="Times New Roman" w:cs="Times New Roman"/>
          <w:sz w:val="24"/>
        </w:rPr>
        <w:t>), горун (</w:t>
      </w:r>
      <w:r w:rsidRPr="00C97E78">
        <w:rPr>
          <w:rFonts w:ascii="Times New Roman" w:hAnsi="Times New Roman" w:cs="Times New Roman"/>
          <w:i/>
          <w:sz w:val="24"/>
        </w:rPr>
        <w:t>Quercus dalechampii</w:t>
      </w:r>
      <w:r w:rsidR="007E11C3" w:rsidRPr="00C97E78">
        <w:rPr>
          <w:rFonts w:ascii="Times New Roman" w:hAnsi="Times New Roman" w:cs="Times New Roman"/>
          <w:sz w:val="24"/>
        </w:rPr>
        <w:t>), космат дъб (</w:t>
      </w:r>
      <w:r w:rsidRPr="00C97E78">
        <w:rPr>
          <w:rFonts w:ascii="Times New Roman" w:hAnsi="Times New Roman" w:cs="Times New Roman"/>
          <w:i/>
          <w:sz w:val="24"/>
        </w:rPr>
        <w:t>Quercus</w:t>
      </w:r>
      <w:r w:rsidRPr="00C97E78">
        <w:rPr>
          <w:rFonts w:ascii="Times New Roman" w:hAnsi="Times New Roman" w:cs="Times New Roman"/>
          <w:sz w:val="24"/>
        </w:rPr>
        <w:t xml:space="preserve"> </w:t>
      </w:r>
      <w:r w:rsidRPr="00C97E78">
        <w:rPr>
          <w:rFonts w:ascii="Times New Roman" w:hAnsi="Times New Roman" w:cs="Times New Roman"/>
          <w:i/>
          <w:sz w:val="24"/>
        </w:rPr>
        <w:t>pubescens</w:t>
      </w:r>
      <w:r w:rsidR="007E11C3" w:rsidRPr="00C97E78">
        <w:rPr>
          <w:rFonts w:ascii="Times New Roman" w:hAnsi="Times New Roman" w:cs="Times New Roman"/>
          <w:sz w:val="24"/>
        </w:rPr>
        <w:t>) и келяв габър (</w:t>
      </w:r>
      <w:r w:rsidRPr="00C97E78">
        <w:rPr>
          <w:rFonts w:ascii="Times New Roman" w:hAnsi="Times New Roman" w:cs="Times New Roman"/>
          <w:i/>
          <w:sz w:val="24"/>
        </w:rPr>
        <w:t>Carpinus orientalis</w:t>
      </w:r>
      <w:r w:rsidR="007E11C3" w:rsidRPr="00C97E78">
        <w:rPr>
          <w:rFonts w:ascii="Times New Roman" w:hAnsi="Times New Roman" w:cs="Times New Roman"/>
          <w:sz w:val="24"/>
        </w:rPr>
        <w:t>), на места с мъждрян (</w:t>
      </w:r>
      <w:r w:rsidRPr="00C97E78">
        <w:rPr>
          <w:rFonts w:ascii="Times New Roman" w:hAnsi="Times New Roman" w:cs="Times New Roman"/>
          <w:i/>
          <w:sz w:val="24"/>
        </w:rPr>
        <w:t>Fraxinus ornus</w:t>
      </w:r>
      <w:r w:rsidR="007E11C3" w:rsidRPr="00C97E78">
        <w:rPr>
          <w:rFonts w:ascii="Times New Roman" w:hAnsi="Times New Roman" w:cs="Times New Roman"/>
          <w:sz w:val="24"/>
        </w:rPr>
        <w:t>)</w:t>
      </w:r>
      <w:r w:rsidRPr="00C97E78">
        <w:rPr>
          <w:rFonts w:ascii="Times New Roman" w:hAnsi="Times New Roman" w:cs="Times New Roman"/>
          <w:sz w:val="24"/>
        </w:rPr>
        <w:t>. Добре застъпени са и смесе</w:t>
      </w:r>
      <w:r w:rsidR="007E11C3" w:rsidRPr="00C97E78">
        <w:rPr>
          <w:rFonts w:ascii="Times New Roman" w:hAnsi="Times New Roman" w:cs="Times New Roman"/>
          <w:sz w:val="24"/>
        </w:rPr>
        <w:t>ните гори от сребролистна липа (</w:t>
      </w:r>
      <w:r w:rsidRPr="00C97E78">
        <w:rPr>
          <w:rFonts w:ascii="Times New Roman" w:hAnsi="Times New Roman" w:cs="Times New Roman"/>
          <w:i/>
          <w:sz w:val="24"/>
        </w:rPr>
        <w:t>Tilia tomentosa</w:t>
      </w:r>
      <w:r w:rsidR="007E11C3" w:rsidRPr="00C97E78">
        <w:rPr>
          <w:rFonts w:ascii="Times New Roman" w:hAnsi="Times New Roman" w:cs="Times New Roman"/>
          <w:sz w:val="24"/>
        </w:rPr>
        <w:t>)</w:t>
      </w:r>
      <w:r w:rsidRPr="00C97E78">
        <w:rPr>
          <w:rFonts w:ascii="Times New Roman" w:hAnsi="Times New Roman" w:cs="Times New Roman"/>
          <w:sz w:val="24"/>
        </w:rPr>
        <w:t xml:space="preserve"> с обикновен габър </w:t>
      </w:r>
      <w:r w:rsidR="007E11C3" w:rsidRPr="00C97E78">
        <w:rPr>
          <w:rFonts w:ascii="Times New Roman" w:hAnsi="Times New Roman" w:cs="Times New Roman"/>
          <w:sz w:val="24"/>
        </w:rPr>
        <w:t>(</w:t>
      </w:r>
      <w:r w:rsidRPr="00C97E78">
        <w:rPr>
          <w:rFonts w:ascii="Times New Roman" w:hAnsi="Times New Roman" w:cs="Times New Roman"/>
          <w:i/>
          <w:sz w:val="24"/>
        </w:rPr>
        <w:t>Carpinus betulus</w:t>
      </w:r>
      <w:r w:rsidR="007E11C3" w:rsidRPr="00C97E78">
        <w:rPr>
          <w:rFonts w:ascii="Times New Roman" w:hAnsi="Times New Roman" w:cs="Times New Roman"/>
          <w:sz w:val="24"/>
        </w:rPr>
        <w:t>)</w:t>
      </w:r>
      <w:r w:rsidRPr="00C97E78">
        <w:rPr>
          <w:rFonts w:ascii="Times New Roman" w:hAnsi="Times New Roman" w:cs="Times New Roman"/>
          <w:sz w:val="24"/>
        </w:rPr>
        <w:t xml:space="preserve"> или це</w:t>
      </w:r>
      <w:r w:rsidR="007E11C3" w:rsidRPr="00C97E78">
        <w:rPr>
          <w:rFonts w:ascii="Times New Roman" w:hAnsi="Times New Roman" w:cs="Times New Roman"/>
          <w:sz w:val="24"/>
        </w:rPr>
        <w:t>р (</w:t>
      </w:r>
      <w:r w:rsidRPr="00C97E78">
        <w:rPr>
          <w:rFonts w:ascii="Times New Roman" w:hAnsi="Times New Roman" w:cs="Times New Roman"/>
          <w:i/>
          <w:sz w:val="24"/>
        </w:rPr>
        <w:t>Q. cerris</w:t>
      </w:r>
      <w:r w:rsidR="007E11C3" w:rsidRPr="00C97E78">
        <w:rPr>
          <w:rFonts w:ascii="Times New Roman" w:hAnsi="Times New Roman" w:cs="Times New Roman"/>
          <w:sz w:val="24"/>
        </w:rPr>
        <w:t>)</w:t>
      </w:r>
      <w:r w:rsidRPr="00C97E78">
        <w:rPr>
          <w:rFonts w:ascii="Times New Roman" w:hAnsi="Times New Roman" w:cs="Times New Roman"/>
          <w:sz w:val="24"/>
        </w:rPr>
        <w:t xml:space="preserve"> с богат подлес. Широко са разпространени вторичните гори и хр</w:t>
      </w:r>
      <w:r w:rsidR="007E11C3" w:rsidRPr="00C97E78">
        <w:rPr>
          <w:rFonts w:ascii="Times New Roman" w:hAnsi="Times New Roman" w:cs="Times New Roman"/>
          <w:sz w:val="24"/>
        </w:rPr>
        <w:t>асталаци от келяв габър, драка (</w:t>
      </w:r>
      <w:r w:rsidRPr="00C97E78">
        <w:rPr>
          <w:rFonts w:ascii="Times New Roman" w:hAnsi="Times New Roman" w:cs="Times New Roman"/>
          <w:i/>
          <w:sz w:val="24"/>
        </w:rPr>
        <w:t>Paliurus spina-christi</w:t>
      </w:r>
      <w:r w:rsidR="007E11C3" w:rsidRPr="00C97E78">
        <w:rPr>
          <w:rFonts w:ascii="Times New Roman" w:hAnsi="Times New Roman" w:cs="Times New Roman"/>
          <w:sz w:val="24"/>
        </w:rPr>
        <w:t>), люляк (</w:t>
      </w:r>
      <w:r w:rsidRPr="00C97E78">
        <w:rPr>
          <w:rFonts w:ascii="Times New Roman" w:hAnsi="Times New Roman" w:cs="Times New Roman"/>
          <w:i/>
          <w:sz w:val="24"/>
        </w:rPr>
        <w:t>Siringa vulgaris</w:t>
      </w:r>
      <w:r w:rsidR="007E11C3" w:rsidRPr="00C97E78">
        <w:rPr>
          <w:rFonts w:ascii="Times New Roman" w:hAnsi="Times New Roman" w:cs="Times New Roman"/>
          <w:sz w:val="24"/>
        </w:rPr>
        <w:t>)</w:t>
      </w:r>
      <w:r w:rsidRPr="00C97E78">
        <w:rPr>
          <w:rFonts w:ascii="Times New Roman" w:hAnsi="Times New Roman" w:cs="Times New Roman"/>
          <w:sz w:val="24"/>
        </w:rPr>
        <w:t xml:space="preserve"> и др. В района се срещат и изкуст</w:t>
      </w:r>
      <w:r w:rsidR="007E11C3" w:rsidRPr="00C97E78">
        <w:rPr>
          <w:rFonts w:ascii="Times New Roman" w:hAnsi="Times New Roman" w:cs="Times New Roman"/>
          <w:sz w:val="24"/>
        </w:rPr>
        <w:t>вени насаждения от бяла акация (</w:t>
      </w:r>
      <w:r w:rsidRPr="00C97E78">
        <w:rPr>
          <w:rFonts w:ascii="Times New Roman" w:hAnsi="Times New Roman" w:cs="Times New Roman"/>
          <w:i/>
          <w:sz w:val="24"/>
        </w:rPr>
        <w:t>Robinia pseudoacacia</w:t>
      </w:r>
      <w:r w:rsidR="007E11C3" w:rsidRPr="00C97E78">
        <w:rPr>
          <w:rFonts w:ascii="Times New Roman" w:hAnsi="Times New Roman" w:cs="Times New Roman"/>
          <w:sz w:val="24"/>
        </w:rPr>
        <w:t>)</w:t>
      </w:r>
      <w:r w:rsidRPr="00C97E78">
        <w:rPr>
          <w:rFonts w:ascii="Times New Roman" w:hAnsi="Times New Roman" w:cs="Times New Roman"/>
          <w:sz w:val="24"/>
        </w:rPr>
        <w:t xml:space="preserve"> и черен бор </w:t>
      </w:r>
      <w:r w:rsidR="007E11C3" w:rsidRPr="00C97E78">
        <w:rPr>
          <w:rFonts w:ascii="Times New Roman" w:hAnsi="Times New Roman" w:cs="Times New Roman"/>
          <w:sz w:val="24"/>
        </w:rPr>
        <w:t>(</w:t>
      </w:r>
      <w:r w:rsidRPr="00C97E78">
        <w:rPr>
          <w:rFonts w:ascii="Times New Roman" w:hAnsi="Times New Roman" w:cs="Times New Roman"/>
          <w:i/>
          <w:sz w:val="24"/>
        </w:rPr>
        <w:t>Pinus nigra</w:t>
      </w:r>
      <w:r w:rsidR="007E11C3" w:rsidRPr="00C97E78">
        <w:rPr>
          <w:rFonts w:ascii="Times New Roman" w:hAnsi="Times New Roman" w:cs="Times New Roman"/>
          <w:sz w:val="24"/>
        </w:rPr>
        <w:t>)</w:t>
      </w:r>
      <w:r w:rsidRPr="00C97E78">
        <w:rPr>
          <w:rFonts w:ascii="Times New Roman" w:hAnsi="Times New Roman" w:cs="Times New Roman"/>
          <w:sz w:val="24"/>
        </w:rPr>
        <w:t xml:space="preserve">. По долината на много места са запазени мезофилни ливадни съобщества </w:t>
      </w:r>
      <w:r w:rsidR="00A8309A">
        <w:rPr>
          <w:rFonts w:ascii="Times New Roman" w:hAnsi="Times New Roman" w:cs="Times New Roman"/>
          <w:sz w:val="24"/>
        </w:rPr>
        <w:t>и ксеротермни тревни съобщества</w:t>
      </w:r>
      <w:r w:rsidRPr="00C97E78">
        <w:rPr>
          <w:rFonts w:ascii="Times New Roman" w:hAnsi="Times New Roman" w:cs="Times New Roman"/>
          <w:sz w:val="24"/>
        </w:rPr>
        <w:t>. Бреговете на реките са о</w:t>
      </w:r>
      <w:r w:rsidR="007E11C3" w:rsidRPr="00C97E78">
        <w:rPr>
          <w:rFonts w:ascii="Times New Roman" w:hAnsi="Times New Roman" w:cs="Times New Roman"/>
          <w:sz w:val="24"/>
        </w:rPr>
        <w:t>брасли с различни видове върби (</w:t>
      </w:r>
      <w:r w:rsidRPr="00C97E78">
        <w:rPr>
          <w:rFonts w:ascii="Times New Roman" w:hAnsi="Times New Roman" w:cs="Times New Roman"/>
          <w:i/>
          <w:sz w:val="24"/>
        </w:rPr>
        <w:t>Salix</w:t>
      </w:r>
      <w:r w:rsidRPr="00C97E78">
        <w:rPr>
          <w:rFonts w:ascii="Times New Roman" w:hAnsi="Times New Roman" w:cs="Times New Roman"/>
          <w:sz w:val="24"/>
        </w:rPr>
        <w:t xml:space="preserve"> spp.</w:t>
      </w:r>
      <w:r w:rsidR="007E11C3" w:rsidRPr="00C97E78">
        <w:rPr>
          <w:rFonts w:ascii="Times New Roman" w:hAnsi="Times New Roman" w:cs="Times New Roman"/>
          <w:sz w:val="24"/>
        </w:rPr>
        <w:t>), черна топола (</w:t>
      </w:r>
      <w:r w:rsidR="007E11C3" w:rsidRPr="00C97E78">
        <w:rPr>
          <w:rFonts w:ascii="Times New Roman" w:hAnsi="Times New Roman" w:cs="Times New Roman"/>
          <w:i/>
          <w:sz w:val="24"/>
        </w:rPr>
        <w:t>Populus nigra</w:t>
      </w:r>
      <w:r w:rsidR="007E11C3" w:rsidRPr="00C97E78">
        <w:rPr>
          <w:rFonts w:ascii="Times New Roman" w:hAnsi="Times New Roman" w:cs="Times New Roman"/>
          <w:sz w:val="24"/>
        </w:rPr>
        <w:t>) и бяла топола (</w:t>
      </w:r>
      <w:r w:rsidRPr="00C97E78">
        <w:rPr>
          <w:rFonts w:ascii="Times New Roman" w:hAnsi="Times New Roman" w:cs="Times New Roman"/>
          <w:i/>
          <w:sz w:val="24"/>
        </w:rPr>
        <w:t>Populus alba</w:t>
      </w:r>
      <w:r w:rsidR="007E11C3" w:rsidRPr="00C97E78">
        <w:rPr>
          <w:rFonts w:ascii="Times New Roman" w:hAnsi="Times New Roman" w:cs="Times New Roman"/>
          <w:sz w:val="24"/>
        </w:rPr>
        <w:t>)</w:t>
      </w:r>
      <w:r w:rsidRPr="00C97E78">
        <w:rPr>
          <w:rFonts w:ascii="Times New Roman" w:hAnsi="Times New Roman" w:cs="Times New Roman"/>
          <w:sz w:val="24"/>
        </w:rPr>
        <w:t>. По долината, главно около селищата има селскостопански площи</w:t>
      </w:r>
      <w:r w:rsidR="00A8309A" w:rsidRPr="00A8309A">
        <w:rPr>
          <w:rFonts w:ascii="Times New Roman" w:hAnsi="Times New Roman" w:cs="Times New Roman"/>
          <w:sz w:val="24"/>
        </w:rPr>
        <w:t xml:space="preserve"> (Унджиян</w:t>
      </w:r>
      <w:r w:rsidR="00A8309A">
        <w:rPr>
          <w:rFonts w:ascii="Times New Roman" w:hAnsi="Times New Roman" w:cs="Times New Roman"/>
          <w:sz w:val="24"/>
        </w:rPr>
        <w:t xml:space="preserve"> и др., </w:t>
      </w:r>
      <w:r w:rsidR="00A8309A" w:rsidRPr="00A8309A">
        <w:rPr>
          <w:rFonts w:ascii="Times New Roman" w:hAnsi="Times New Roman" w:cs="Times New Roman"/>
          <w:sz w:val="24"/>
        </w:rPr>
        <w:t>2007</w:t>
      </w:r>
      <w:r w:rsidR="00A8309A">
        <w:rPr>
          <w:rFonts w:ascii="Times New Roman" w:hAnsi="Times New Roman" w:cs="Times New Roman"/>
          <w:sz w:val="24"/>
        </w:rPr>
        <w:t xml:space="preserve"> в ОВМ България</w:t>
      </w:r>
      <w:r w:rsidR="00A8309A" w:rsidRPr="00A8309A">
        <w:rPr>
          <w:rFonts w:ascii="Times New Roman" w:hAnsi="Times New Roman" w:cs="Times New Roman"/>
          <w:sz w:val="24"/>
        </w:rPr>
        <w:t>)</w:t>
      </w:r>
      <w:r w:rsidRPr="00C97E78">
        <w:rPr>
          <w:rFonts w:ascii="Times New Roman" w:hAnsi="Times New Roman" w:cs="Times New Roman"/>
          <w:sz w:val="24"/>
        </w:rPr>
        <w:t>.</w:t>
      </w:r>
    </w:p>
    <w:p w:rsidR="00482C8C" w:rsidRPr="00C97E78" w:rsidRDefault="00482C8C" w:rsidP="00482C8C">
      <w:pPr>
        <w:jc w:val="both"/>
        <w:rPr>
          <w:rFonts w:ascii="Times New Roman" w:eastAsia="Times New Roman" w:hAnsi="Times New Roman" w:cs="Times New Roman"/>
          <w:sz w:val="24"/>
        </w:rPr>
      </w:pPr>
      <w:r w:rsidRPr="00C97E78">
        <w:rPr>
          <w:rFonts w:ascii="Times New Roman" w:eastAsia="Times New Roman" w:hAnsi="Times New Roman" w:cs="Times New Roman"/>
          <w:sz w:val="24"/>
        </w:rPr>
        <w:t xml:space="preserve">Настоящият документ включва следните раздели с важна информация: </w:t>
      </w:r>
    </w:p>
    <w:p w:rsidR="00482C8C" w:rsidRPr="00C97E78" w:rsidRDefault="00482C8C" w:rsidP="00482C8C">
      <w:pPr>
        <w:numPr>
          <w:ilvl w:val="0"/>
          <w:numId w:val="1"/>
        </w:numPr>
        <w:spacing w:before="120" w:after="120" w:line="240" w:lineRule="auto"/>
        <w:rPr>
          <w:rFonts w:ascii="Times New Roman" w:eastAsia="Calibri" w:hAnsi="Times New Roman" w:cs="Times New Roman"/>
          <w:sz w:val="24"/>
        </w:rPr>
      </w:pPr>
      <w:r w:rsidRPr="00C97E78">
        <w:rPr>
          <w:rFonts w:ascii="Times New Roman" w:eastAsia="Calibri" w:hAnsi="Times New Roman" w:cs="Times New Roman"/>
          <w:sz w:val="24"/>
        </w:rPr>
        <w:t>Код и наименование на типа местообитание/вида</w:t>
      </w:r>
    </w:p>
    <w:p w:rsidR="00482C8C" w:rsidRPr="00C97E78" w:rsidRDefault="00482C8C" w:rsidP="00482C8C">
      <w:pPr>
        <w:numPr>
          <w:ilvl w:val="0"/>
          <w:numId w:val="1"/>
        </w:numPr>
        <w:spacing w:before="120" w:after="120" w:line="240" w:lineRule="auto"/>
        <w:rPr>
          <w:rFonts w:ascii="Times New Roman" w:eastAsia="Calibri" w:hAnsi="Times New Roman" w:cs="Times New Roman"/>
          <w:sz w:val="24"/>
        </w:rPr>
      </w:pPr>
      <w:r w:rsidRPr="00C97E78">
        <w:rPr>
          <w:rFonts w:ascii="Times New Roman" w:eastAsia="Calibri" w:hAnsi="Times New Roman" w:cs="Times New Roman"/>
          <w:sz w:val="24"/>
        </w:rPr>
        <w:t>Кратка характеристика на целевия обект</w:t>
      </w:r>
    </w:p>
    <w:p w:rsidR="00482C8C" w:rsidRPr="00C97E78" w:rsidRDefault="00482C8C" w:rsidP="00482C8C">
      <w:pPr>
        <w:numPr>
          <w:ilvl w:val="0"/>
          <w:numId w:val="1"/>
        </w:numPr>
        <w:spacing w:before="120" w:after="120" w:line="240" w:lineRule="auto"/>
        <w:rPr>
          <w:rFonts w:ascii="Times New Roman" w:eastAsia="Calibri" w:hAnsi="Times New Roman" w:cs="Times New Roman"/>
          <w:sz w:val="24"/>
        </w:rPr>
      </w:pPr>
      <w:r w:rsidRPr="00C97E78">
        <w:rPr>
          <w:rFonts w:ascii="Times New Roman" w:eastAsia="Calibri" w:hAnsi="Times New Roman" w:cs="Times New Roman"/>
          <w:sz w:val="24"/>
        </w:rPr>
        <w:t>Състояние на биогеографско ниво и разпространение в мрежата</w:t>
      </w:r>
    </w:p>
    <w:p w:rsidR="00482C8C" w:rsidRPr="00C97E78" w:rsidRDefault="00482C8C" w:rsidP="00482C8C">
      <w:pPr>
        <w:numPr>
          <w:ilvl w:val="0"/>
          <w:numId w:val="1"/>
        </w:numPr>
        <w:spacing w:before="120" w:after="120" w:line="240" w:lineRule="auto"/>
        <w:rPr>
          <w:rFonts w:ascii="Times New Roman" w:eastAsia="Calibri" w:hAnsi="Times New Roman" w:cs="Times New Roman"/>
          <w:sz w:val="24"/>
        </w:rPr>
      </w:pPr>
      <w:r w:rsidRPr="00C97E78">
        <w:rPr>
          <w:rFonts w:ascii="Times New Roman" w:eastAsia="Calibri" w:hAnsi="Times New Roman" w:cs="Times New Roman"/>
          <w:sz w:val="24"/>
        </w:rPr>
        <w:t>Състояние на ниво защитена зона</w:t>
      </w:r>
    </w:p>
    <w:p w:rsidR="00482C8C" w:rsidRPr="00C97E78" w:rsidRDefault="00482C8C" w:rsidP="00482C8C">
      <w:pPr>
        <w:numPr>
          <w:ilvl w:val="0"/>
          <w:numId w:val="1"/>
        </w:numPr>
        <w:spacing w:before="120" w:after="120" w:line="240" w:lineRule="auto"/>
        <w:ind w:left="709" w:hanging="357"/>
        <w:rPr>
          <w:rFonts w:ascii="Times New Roman" w:eastAsia="Calibri" w:hAnsi="Times New Roman" w:cs="Times New Roman"/>
          <w:sz w:val="24"/>
        </w:rPr>
      </w:pPr>
      <w:r w:rsidRPr="00C97E78">
        <w:rPr>
          <w:rFonts w:ascii="Times New Roman" w:eastAsia="Calibri" w:hAnsi="Times New Roman" w:cs="Times New Roman"/>
          <w:sz w:val="24"/>
        </w:rPr>
        <w:t>Анализ на наличната информация</w:t>
      </w:r>
    </w:p>
    <w:p w:rsidR="00482C8C" w:rsidRPr="00C97E78" w:rsidRDefault="00482C8C" w:rsidP="00482C8C">
      <w:pPr>
        <w:numPr>
          <w:ilvl w:val="0"/>
          <w:numId w:val="1"/>
        </w:numPr>
        <w:spacing w:before="120" w:after="120" w:line="240" w:lineRule="auto"/>
        <w:ind w:left="1077" w:hanging="357"/>
        <w:rPr>
          <w:rFonts w:ascii="Times New Roman" w:eastAsia="Calibri" w:hAnsi="Times New Roman" w:cs="Times New Roman"/>
          <w:sz w:val="24"/>
        </w:rPr>
      </w:pPr>
      <w:r w:rsidRPr="00C97E78">
        <w:rPr>
          <w:rFonts w:ascii="Times New Roman" w:eastAsia="Calibri" w:hAnsi="Times New Roman" w:cs="Times New Roman"/>
          <w:sz w:val="24"/>
        </w:rPr>
        <w:t>Цели за подобряване/поддържане на природозащитното състояние на местообитанието/вида в зоната</w:t>
      </w:r>
    </w:p>
    <w:p w:rsidR="00482C8C" w:rsidRPr="00C97E78" w:rsidRDefault="00482C8C" w:rsidP="00482C8C">
      <w:pPr>
        <w:numPr>
          <w:ilvl w:val="0"/>
          <w:numId w:val="1"/>
        </w:numPr>
        <w:spacing w:before="120" w:after="120" w:line="240" w:lineRule="auto"/>
        <w:ind w:left="1077" w:hanging="357"/>
        <w:rPr>
          <w:rFonts w:ascii="Times New Roman" w:eastAsia="Calibri" w:hAnsi="Times New Roman" w:cs="Times New Roman"/>
          <w:sz w:val="24"/>
        </w:rPr>
      </w:pPr>
      <w:r w:rsidRPr="00C97E78">
        <w:rPr>
          <w:rFonts w:ascii="Times New Roman" w:eastAsia="Calibri" w:hAnsi="Times New Roman" w:cs="Times New Roman"/>
          <w:sz w:val="24"/>
        </w:rPr>
        <w:t>Необходимост от актуализация на Стандартния формуляр на защитената зона</w:t>
      </w:r>
    </w:p>
    <w:p w:rsidR="00482C8C" w:rsidRPr="00C97E78" w:rsidRDefault="00482C8C" w:rsidP="00482C8C">
      <w:pPr>
        <w:numPr>
          <w:ilvl w:val="0"/>
          <w:numId w:val="1"/>
        </w:numPr>
        <w:spacing w:before="120" w:after="120" w:line="240" w:lineRule="auto"/>
        <w:ind w:left="1077" w:hanging="357"/>
        <w:rPr>
          <w:rFonts w:ascii="Times New Roman" w:eastAsia="Calibri" w:hAnsi="Times New Roman" w:cs="Times New Roman"/>
          <w:sz w:val="24"/>
        </w:rPr>
      </w:pPr>
      <w:r w:rsidRPr="00C97E78">
        <w:rPr>
          <w:rFonts w:ascii="Times New Roman" w:eastAsia="Calibri" w:hAnsi="Times New Roman" w:cs="Times New Roman"/>
          <w:sz w:val="24"/>
        </w:rPr>
        <w:t>Използвана литература</w:t>
      </w:r>
    </w:p>
    <w:p w:rsidR="00482C8C" w:rsidRPr="00C97E78" w:rsidRDefault="00482C8C" w:rsidP="00482C8C">
      <w:pPr>
        <w:spacing w:before="120" w:after="120" w:line="240" w:lineRule="auto"/>
        <w:ind w:firstLine="709"/>
        <w:jc w:val="both"/>
        <w:rPr>
          <w:rFonts w:ascii="Times New Roman" w:eastAsia="Times New Roman" w:hAnsi="Times New Roman" w:cs="Times New Roman"/>
          <w:sz w:val="24"/>
        </w:rPr>
      </w:pPr>
      <w:r w:rsidRPr="00C97E78">
        <w:rPr>
          <w:rFonts w:ascii="Times New Roman" w:eastAsia="Times New Roman" w:hAnsi="Times New Roman" w:cs="Times New Roman"/>
          <w:sz w:val="24"/>
        </w:rPr>
        <w:t xml:space="preserve">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 Необходимо е обаче да поясним, че поради липсата на систематизиран мониторинг на птиците в СЗЗ от Натура 2000 в България, не са посочвани тенденции в популациите на видовете, а само </w:t>
      </w:r>
      <w:r w:rsidRPr="00C97E78">
        <w:rPr>
          <w:rFonts w:ascii="Times New Roman" w:eastAsia="Times New Roman" w:hAnsi="Times New Roman" w:cs="Times New Roman"/>
          <w:b/>
          <w:sz w:val="24"/>
        </w:rPr>
        <w:t>целеви стойности за минималния размер на популациите</w:t>
      </w:r>
      <w:r w:rsidRPr="00C97E78">
        <w:rPr>
          <w:rFonts w:ascii="Times New Roman" w:eastAsia="Times New Roman" w:hAnsi="Times New Roman" w:cs="Times New Roman"/>
          <w:sz w:val="24"/>
        </w:rPr>
        <w:t xml:space="preserve"> в зоната. За да се посочат статистически достоверни, дори и само </w:t>
      </w:r>
      <w:r w:rsidRPr="00C97E78">
        <w:rPr>
          <w:rFonts w:ascii="Times New Roman" w:eastAsia="Times New Roman" w:hAnsi="Times New Roman" w:cs="Times New Roman"/>
          <w:sz w:val="24"/>
        </w:rPr>
        <w:lastRenderedPageBreak/>
        <w:t>краткосрочни тенденции в популациите (за 10 г. период) на птиците в СЗЗ, са необходими данни от поне 5 г. систематизирам мониторинг на видовете.</w:t>
      </w:r>
    </w:p>
    <w:p w:rsidR="00482C8C" w:rsidRPr="00C97E78" w:rsidRDefault="00482C8C" w:rsidP="00482C8C">
      <w:pPr>
        <w:spacing w:before="120" w:after="120" w:line="240" w:lineRule="auto"/>
        <w:ind w:firstLine="709"/>
        <w:jc w:val="both"/>
        <w:rPr>
          <w:rFonts w:ascii="Times New Roman" w:eastAsia="Times New Roman" w:hAnsi="Times New Roman" w:cs="Times New Roman"/>
          <w:sz w:val="24"/>
        </w:rPr>
      </w:pPr>
      <w:r w:rsidRPr="00C97E78">
        <w:rPr>
          <w:rFonts w:ascii="Times New Roman" w:eastAsia="Times New Roman" w:hAnsi="Times New Roman" w:cs="Times New Roman"/>
          <w:sz w:val="24"/>
        </w:rPr>
        <w:t xml:space="preserve">При недостатъчност на данните, определянето на специфичните цели е извършено на базата на експертна оценка. В някои случаи предмет на опазване в зоната с оценка за популация „С“ и по-висока са видове птици, които са регистрирани в зоната с численост от един екземпляр. В повечето случаи такива казуси възникват при видове, за които се предполага че се концентрират в зоната. Механичното добавяне обаче на видове, за които не са набрани достатъчно данни и липсата на яснота за присъствието им в защитената зона не води до възможност за тяхното опазване, тъй като не могат да бъдат формулирани специфични цели за зоната, както и не може да бъде оценена значимостта на зоната за такива видове. Подходът, използван от експертния екип по отношение на тези видове е както следва: 1/ За видове, които не са наблюдавани до този момент (няма данни за тях в зоната) или са наблюдавани като единични екземпляри с много ниска численост – извършена е промяна в </w:t>
      </w:r>
      <w:r w:rsidR="00DC464E">
        <w:rPr>
          <w:rFonts w:ascii="Times New Roman" w:eastAsia="Times New Roman" w:hAnsi="Times New Roman" w:cs="Times New Roman"/>
          <w:sz w:val="24"/>
        </w:rPr>
        <w:t>Стандартния формуляр за данни</w:t>
      </w:r>
      <w:r w:rsidRPr="00C97E78">
        <w:rPr>
          <w:rFonts w:ascii="Times New Roman" w:eastAsia="Times New Roman" w:hAnsi="Times New Roman" w:cs="Times New Roman"/>
          <w:sz w:val="24"/>
        </w:rPr>
        <w:t xml:space="preserve">, като оценката за популация е променена от „С“ на „D“. </w:t>
      </w:r>
      <w:r w:rsidRPr="00C97E78">
        <w:rPr>
          <w:rFonts w:ascii="Times New Roman" w:eastAsia="Times New Roman" w:hAnsi="Times New Roman" w:cs="Times New Roman"/>
          <w:b/>
          <w:sz w:val="24"/>
        </w:rPr>
        <w:t>За видове с оценка „</w:t>
      </w:r>
      <w:r w:rsidRPr="00C97E78">
        <w:rPr>
          <w:rFonts w:ascii="Times New Roman" w:eastAsia="Times New Roman" w:hAnsi="Times New Roman" w:cs="Times New Roman"/>
          <w:b/>
          <w:sz w:val="24"/>
          <w:lang w:val="en-US"/>
        </w:rPr>
        <w:t>D</w:t>
      </w:r>
      <w:r w:rsidRPr="00C97E78">
        <w:rPr>
          <w:rFonts w:ascii="Times New Roman" w:eastAsia="Times New Roman" w:hAnsi="Times New Roman" w:cs="Times New Roman"/>
          <w:b/>
          <w:sz w:val="24"/>
        </w:rPr>
        <w:t>“ не се разработват специфични цели.</w:t>
      </w:r>
      <w:r w:rsidRPr="00C97E78">
        <w:rPr>
          <w:rFonts w:ascii="Times New Roman" w:eastAsia="Times New Roman" w:hAnsi="Times New Roman" w:cs="Times New Roman"/>
          <w:sz w:val="24"/>
        </w:rPr>
        <w:t xml:space="preserve"> Прилагането на такъв подход се извършва строго индивидуално, в зависимост от конкретната ситуация за всеки вид; 2/ За видове, които независимо че са в много малка численост, зоната може да има известно значение за тях, оценките „С“ или по-висока са запазени без промяна. </w:t>
      </w:r>
    </w:p>
    <w:p w:rsidR="00482C8C" w:rsidRDefault="00482C8C" w:rsidP="00482C8C">
      <w:pPr>
        <w:spacing w:before="120" w:after="120" w:line="240" w:lineRule="auto"/>
        <w:ind w:firstLine="709"/>
        <w:jc w:val="both"/>
        <w:rPr>
          <w:rFonts w:ascii="Times New Roman" w:eastAsia="Times New Roman" w:hAnsi="Times New Roman" w:cs="Times New Roman"/>
          <w:sz w:val="24"/>
        </w:rPr>
      </w:pPr>
      <w:r w:rsidRPr="00C97E78">
        <w:rPr>
          <w:rFonts w:ascii="Times New Roman" w:eastAsia="Times New Roman" w:hAnsi="Times New Roman" w:cs="Times New Roman"/>
          <w:sz w:val="24"/>
        </w:rPr>
        <w:t xml:space="preserve">Препоръчително е при набиране на нови данни и регистриране на промени в популационната численост на видовете птици, да </w:t>
      </w:r>
      <w:r w:rsidR="007C0733">
        <w:rPr>
          <w:rFonts w:ascii="Times New Roman" w:eastAsia="Times New Roman" w:hAnsi="Times New Roman" w:cs="Times New Roman"/>
          <w:sz w:val="24"/>
        </w:rPr>
        <w:t>се извърши последваща промяна в Стандартния формуляр за данни.</w:t>
      </w:r>
    </w:p>
    <w:p w:rsidR="007C0733" w:rsidRPr="00C97E78" w:rsidRDefault="007C0733" w:rsidP="007C0733">
      <w:pPr>
        <w:pageBreakBefore/>
        <w:spacing w:before="120" w:after="120" w:line="240" w:lineRule="auto"/>
        <w:ind w:firstLine="709"/>
        <w:jc w:val="both"/>
        <w:rPr>
          <w:rFonts w:ascii="Times New Roman" w:eastAsia="Times New Roman" w:hAnsi="Times New Roman" w:cs="Times New Roman"/>
          <w:sz w:val="24"/>
        </w:rPr>
      </w:pPr>
    </w:p>
    <w:p w:rsidR="00F32DE9" w:rsidRPr="00F32DE9" w:rsidRDefault="00F32DE9" w:rsidP="00F32DE9">
      <w:pPr>
        <w:pStyle w:val="Heading1"/>
      </w:pPr>
      <w:bookmarkStart w:id="1" w:name="_Toc126419395"/>
      <w:r w:rsidRPr="00F32DE9">
        <w:t xml:space="preserve">Специфични цели за A402 </w:t>
      </w:r>
      <w:r w:rsidRPr="00F32DE9">
        <w:rPr>
          <w:i/>
        </w:rPr>
        <w:t>Accipiter brevipes</w:t>
      </w:r>
      <w:r w:rsidRPr="00F32DE9">
        <w:t xml:space="preserve"> (късопръст ястреб)</w:t>
      </w:r>
      <w:bookmarkEnd w:id="1"/>
    </w:p>
    <w:p w:rsidR="00F32DE9" w:rsidRPr="0045795F" w:rsidRDefault="00F32DE9" w:rsidP="00F32DE9">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1. Кратка характеристика на вида</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Дължина на тялото: 35-37 cm, размах на крилата: 70-75 cm. Има полов и възрастов диморфизъм. Мъжки: Горната страна на тялото синьо-сива, по главата по-светла, отстрани на шията с ръждиво-червени петна. Опашните пера сивокафяви с напречни ръждиво-червени препаски, средната двойка с едва забележими препаски или изцяло едноцветна. Гушата, гърдите и корема с напречни ръждиво-червени препаски. Женски: Горната страна на тялото сиво-кафява, гърлото с кафяви надлъжни ивици и неясна средна линия, а останалата част с напречни червено-кафяви препаски. И при двата пола клюнът е сиво-черен, краката и восковицата жълти, върховете на крилата черни (Симеонов, и др., 1990).</w:t>
      </w:r>
    </w:p>
    <w:p w:rsidR="00F32DE9" w:rsidRPr="0045795F" w:rsidRDefault="00F32DE9" w:rsidP="00F32DE9">
      <w:pPr>
        <w:spacing w:before="120" w:after="120" w:line="240" w:lineRule="auto"/>
        <w:rPr>
          <w:rFonts w:ascii="Times New Roman" w:hAnsi="Times New Roman" w:cs="Times New Roman"/>
          <w:i/>
          <w:iCs/>
          <w:sz w:val="24"/>
        </w:rPr>
      </w:pPr>
      <w:r w:rsidRPr="0045795F">
        <w:rPr>
          <w:rFonts w:ascii="Times New Roman" w:hAnsi="Times New Roman" w:cs="Times New Roman"/>
          <w:i/>
          <w:iCs/>
          <w:sz w:val="24"/>
        </w:rPr>
        <w:t>Характер на пребиваване в страната</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В България видът е гнездящо-прелетен и преминаващ вид. Мигрира на малки групи или на ята. Пролетната миграция е през април-май, а есенната – през август-септември. Гнезди по дървета. Гнездото е рехаво, разположено близо до ствола на височина 6-12 </w:t>
      </w:r>
      <w:r w:rsidRPr="0045795F">
        <w:rPr>
          <w:rFonts w:ascii="Times New Roman" w:hAnsi="Times New Roman" w:cs="Times New Roman"/>
          <w:sz w:val="24"/>
          <w:lang w:val="en-US"/>
        </w:rPr>
        <w:t>m</w:t>
      </w:r>
      <w:r w:rsidRPr="0045795F">
        <w:rPr>
          <w:rFonts w:ascii="Times New Roman" w:hAnsi="Times New Roman" w:cs="Times New Roman"/>
          <w:sz w:val="24"/>
        </w:rPr>
        <w:t>. Според изследвания направени в Русия късопръстия ястреб използва за гнездене и стари гнезда на сврака (</w:t>
      </w:r>
      <w:r w:rsidRPr="0045795F">
        <w:rPr>
          <w:rFonts w:ascii="Times New Roman" w:hAnsi="Times New Roman" w:cs="Times New Roman"/>
          <w:i/>
          <w:sz w:val="24"/>
        </w:rPr>
        <w:t>Pica pica</w:t>
      </w:r>
      <w:r w:rsidRPr="0045795F">
        <w:rPr>
          <w:rFonts w:ascii="Times New Roman" w:hAnsi="Times New Roman" w:cs="Times New Roman"/>
          <w:sz w:val="24"/>
        </w:rPr>
        <w:t xml:space="preserve">) като ги преправя. Пълното мътило е 2-5 яйца. (Бородин, Смирнова, 2004). </w:t>
      </w:r>
    </w:p>
    <w:p w:rsidR="00F32DE9" w:rsidRPr="0045795F" w:rsidRDefault="00F32DE9" w:rsidP="00F32DE9">
      <w:pPr>
        <w:spacing w:before="120" w:after="120" w:line="240" w:lineRule="auto"/>
        <w:jc w:val="both"/>
        <w:rPr>
          <w:rFonts w:ascii="Times New Roman" w:hAnsi="Times New Roman" w:cs="Times New Roman"/>
          <w:i/>
          <w:iCs/>
          <w:sz w:val="24"/>
        </w:rPr>
      </w:pPr>
      <w:r w:rsidRPr="0045795F">
        <w:rPr>
          <w:rFonts w:ascii="Times New Roman" w:hAnsi="Times New Roman" w:cs="Times New Roman"/>
          <w:i/>
          <w:iCs/>
          <w:sz w:val="24"/>
        </w:rPr>
        <w:t>Характерно местообитание</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Обитава разредени широколистни гори, залесени речни долини, групи дървета сред открити пространства. С ясно изразена привързаност към речни долини. Гнезди в ивици от дървета храсти и мозайки от тях, особено по бреговете на реки със запазена дървесна растителност, широколистни листопадни гори (често по склоновете на долини), алувиални и много влажни гори и храсталаци, градски паркове и градини (Янков, ред., 2007). На места отделните двойки гнездят на разстояние 1,5-6 km една от друга (Стойчев, Николов, непубликувани данни). Ловува и в открити терени, и в селскостопански площи. Изследване направено в Русия (Федосов, 2013) показва, че дървесната растителност на гнездовите участъци, непременно са в съседство с открити пространства, тъй като основната храна на късопръстия ястреб – гущери, предпочита слънчеви, добре затоплени зони. По време на миграции и през зимата се среща в хълмисти райони, открити полета, обработваеми площи, паркове, покрайнини на селища (Симеонов, и др., 1990). Някои от предпочитаните местообитания са 91Е0, 91F0 според Директивата за хабитатите (Кавръкова и др. 2009).</w:t>
      </w:r>
    </w:p>
    <w:p w:rsidR="00F32DE9" w:rsidRPr="0045795F" w:rsidRDefault="00F32DE9" w:rsidP="00F32DE9">
      <w:pPr>
        <w:spacing w:before="120" w:after="120" w:line="240" w:lineRule="auto"/>
        <w:jc w:val="both"/>
        <w:rPr>
          <w:rFonts w:ascii="Times New Roman" w:hAnsi="Times New Roman" w:cs="Times New Roman"/>
          <w:i/>
          <w:iCs/>
          <w:sz w:val="24"/>
        </w:rPr>
      </w:pPr>
      <w:r w:rsidRPr="0045795F">
        <w:rPr>
          <w:rFonts w:ascii="Times New Roman" w:hAnsi="Times New Roman" w:cs="Times New Roman"/>
          <w:i/>
          <w:iCs/>
          <w:sz w:val="24"/>
        </w:rPr>
        <w:t>Хранене</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Храни се с дребни пойни птици (основно врабчета), мишевидни гризачи, гущери и насекоми (Симеонов, и др., 1990). </w:t>
      </w:r>
    </w:p>
    <w:p w:rsidR="00F32DE9" w:rsidRPr="0045795F" w:rsidRDefault="00F32DE9" w:rsidP="00F32DE9">
      <w:pPr>
        <w:spacing w:before="120" w:after="120" w:line="240" w:lineRule="auto"/>
        <w:rPr>
          <w:rFonts w:ascii="Times New Roman" w:hAnsi="Times New Roman" w:cs="Times New Roman"/>
          <w:sz w:val="24"/>
        </w:rPr>
      </w:pPr>
      <w:r w:rsidRPr="0045795F">
        <w:rPr>
          <w:rFonts w:ascii="Times New Roman" w:hAnsi="Times New Roman" w:cs="Times New Roman"/>
          <w:b/>
          <w:bCs/>
          <w:sz w:val="24"/>
        </w:rPr>
        <w:t>2. Разпространение, природозащитно състояние и тенденции в популацията на вида на национално ниво</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Разпространението в България е в равнини и предпланини до около 700 m надморска височина (Симеонов, и др., 1990). Видът е с ясно изразена привързаност към речни долини, която определя цялостното му разпространение в страната (Янков, отг. ред., 2007). </w:t>
      </w:r>
      <w:r w:rsidRPr="0045795F">
        <w:rPr>
          <w:rFonts w:ascii="Times New Roman" w:hAnsi="Times New Roman" w:cs="Times New Roman"/>
          <w:sz w:val="24"/>
        </w:rPr>
        <w:lastRenderedPageBreak/>
        <w:t>Предпочита речни долини, по-рядко гнезди в полета и ниски планини. У нас се среща основно по поречията на големите реки Арда, Марица, Тунджа, Струма, Дунав, техните притоци, Добруджа (предимно по суходолията) и по Северното Черноморие (Янков, ред. 2007).</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Включен е в Приложение 1 на Директивата за птиците, както и в Приложения 2 и 3 на ЗБР. Природозащитният статус на късопръстият ястреб според </w:t>
      </w:r>
      <w:r w:rsidRPr="0045795F">
        <w:rPr>
          <w:rFonts w:ascii="Times New Roman" w:hAnsi="Times New Roman" w:cs="Times New Roman"/>
          <w:sz w:val="24"/>
          <w:lang w:val="en-GB"/>
        </w:rPr>
        <w:t>IUCN</w:t>
      </w:r>
      <w:r w:rsidRPr="0045795F">
        <w:rPr>
          <w:rFonts w:ascii="Times New Roman" w:hAnsi="Times New Roman" w:cs="Times New Roman"/>
          <w:sz w:val="24"/>
        </w:rPr>
        <w:t xml:space="preserve"> е </w:t>
      </w:r>
      <w:r w:rsidRPr="0045795F">
        <w:rPr>
          <w:rFonts w:ascii="Times New Roman" w:hAnsi="Times New Roman" w:cs="Times New Roman"/>
          <w:sz w:val="24"/>
          <w:lang w:val="en-GB"/>
        </w:rPr>
        <w:t>LC</w:t>
      </w:r>
      <w:r w:rsidRPr="0045795F">
        <w:rPr>
          <w:rFonts w:ascii="Times New Roman" w:hAnsi="Times New Roman" w:cs="Times New Roman"/>
          <w:sz w:val="24"/>
        </w:rPr>
        <w:t xml:space="preserve"> - </w:t>
      </w:r>
      <w:r w:rsidRPr="0045795F">
        <w:rPr>
          <w:rFonts w:ascii="Times New Roman" w:hAnsi="Times New Roman" w:cs="Times New Roman"/>
          <w:sz w:val="24"/>
          <w:lang w:val="en-GB"/>
        </w:rPr>
        <w:t>Least</w:t>
      </w:r>
      <w:r w:rsidRPr="0045795F">
        <w:rPr>
          <w:rFonts w:ascii="Times New Roman" w:hAnsi="Times New Roman" w:cs="Times New Roman"/>
          <w:sz w:val="24"/>
        </w:rPr>
        <w:t xml:space="preserve"> </w:t>
      </w:r>
      <w:r w:rsidRPr="0045795F">
        <w:rPr>
          <w:rFonts w:ascii="Times New Roman" w:hAnsi="Times New Roman" w:cs="Times New Roman"/>
          <w:sz w:val="24"/>
          <w:lang w:val="en-GB"/>
        </w:rPr>
        <w:t>Concern</w:t>
      </w:r>
      <w:r w:rsidRPr="0045795F">
        <w:rPr>
          <w:rFonts w:ascii="Times New Roman" w:hAnsi="Times New Roman" w:cs="Times New Roman"/>
          <w:sz w:val="24"/>
        </w:rPr>
        <w:t xml:space="preserve"> както за света, така и за Европа. Видът е включен в </w:t>
      </w:r>
      <w:r w:rsidRPr="0045795F">
        <w:rPr>
          <w:rFonts w:ascii="Times New Roman" w:hAnsi="Times New Roman" w:cs="Times New Roman"/>
          <w:sz w:val="24"/>
          <w:lang w:val="en-GB"/>
        </w:rPr>
        <w:t>SPEC</w:t>
      </w:r>
      <w:r w:rsidRPr="0045795F">
        <w:rPr>
          <w:rFonts w:ascii="Times New Roman" w:hAnsi="Times New Roman" w:cs="Times New Roman"/>
          <w:sz w:val="24"/>
          <w:lang w:val="ru-RU"/>
        </w:rPr>
        <w:t xml:space="preserve"> 2, като тенденцията е неизвестна </w:t>
      </w:r>
      <w:r w:rsidRPr="0045795F">
        <w:rPr>
          <w:rFonts w:ascii="Times New Roman" w:hAnsi="Times New Roman" w:cs="Times New Roman"/>
          <w:sz w:val="24"/>
        </w:rPr>
        <w:t>(</w:t>
      </w:r>
      <w:r w:rsidRPr="0045795F">
        <w:rPr>
          <w:rFonts w:ascii="Times New Roman" w:hAnsi="Times New Roman" w:cs="Times New Roman"/>
          <w:sz w:val="24"/>
          <w:lang w:val="en-US"/>
        </w:rPr>
        <w:t>BirdLife</w:t>
      </w:r>
      <w:r w:rsidRPr="0045795F">
        <w:rPr>
          <w:rFonts w:ascii="Times New Roman" w:hAnsi="Times New Roman" w:cs="Times New Roman"/>
          <w:sz w:val="24"/>
        </w:rPr>
        <w:t xml:space="preserve"> </w:t>
      </w:r>
      <w:r w:rsidRPr="0045795F">
        <w:rPr>
          <w:rFonts w:ascii="Times New Roman" w:hAnsi="Times New Roman" w:cs="Times New Roman"/>
          <w:sz w:val="24"/>
          <w:lang w:val="en-US"/>
        </w:rPr>
        <w:t>International</w:t>
      </w:r>
      <w:r w:rsidRPr="0045795F">
        <w:rPr>
          <w:rFonts w:ascii="Times New Roman" w:hAnsi="Times New Roman" w:cs="Times New Roman"/>
          <w:sz w:val="24"/>
        </w:rPr>
        <w:t xml:space="preserve">, </w:t>
      </w:r>
      <w:r w:rsidRPr="0045795F">
        <w:rPr>
          <w:rFonts w:ascii="Times New Roman" w:hAnsi="Times New Roman" w:cs="Times New Roman"/>
          <w:bCs/>
          <w:sz w:val="24"/>
          <w:lang w:val="en-US"/>
        </w:rPr>
        <w:t>Staneva</w:t>
      </w:r>
      <w:r w:rsidRPr="0045795F">
        <w:rPr>
          <w:rFonts w:ascii="Times New Roman" w:hAnsi="Times New Roman" w:cs="Times New Roman"/>
          <w:bCs/>
          <w:sz w:val="24"/>
        </w:rPr>
        <w:t xml:space="preserve"> </w:t>
      </w:r>
      <w:r w:rsidRPr="0045795F">
        <w:rPr>
          <w:rFonts w:ascii="Times New Roman" w:hAnsi="Times New Roman" w:cs="Times New Roman"/>
          <w:bCs/>
          <w:sz w:val="24"/>
          <w:lang w:val="en-US"/>
        </w:rPr>
        <w:t>and</w:t>
      </w:r>
      <w:r w:rsidRPr="0045795F">
        <w:rPr>
          <w:rFonts w:ascii="Times New Roman" w:hAnsi="Times New Roman" w:cs="Times New Roman"/>
          <w:bCs/>
          <w:sz w:val="24"/>
        </w:rPr>
        <w:t xml:space="preserve"> </w:t>
      </w:r>
      <w:r w:rsidRPr="0045795F">
        <w:rPr>
          <w:rFonts w:ascii="Times New Roman" w:hAnsi="Times New Roman" w:cs="Times New Roman"/>
          <w:bCs/>
          <w:sz w:val="24"/>
          <w:lang w:val="en-US"/>
        </w:rPr>
        <w:t>Burfield</w:t>
      </w:r>
      <w:r w:rsidRPr="0045795F">
        <w:rPr>
          <w:rFonts w:ascii="Times New Roman" w:hAnsi="Times New Roman" w:cs="Times New Roman"/>
          <w:bCs/>
          <w:sz w:val="24"/>
        </w:rPr>
        <w:t>, 2017)</w:t>
      </w:r>
      <w:r w:rsidRPr="0045795F">
        <w:rPr>
          <w:rFonts w:ascii="Times New Roman" w:hAnsi="Times New Roman" w:cs="Times New Roman"/>
          <w:sz w:val="24"/>
        </w:rPr>
        <w:t>. Включен е в Червената книга на Р България (Стойчев и Николов, 2015) в категория „Уязвим“ (</w:t>
      </w:r>
      <w:r w:rsidRPr="0045795F">
        <w:rPr>
          <w:rFonts w:ascii="Times New Roman" w:hAnsi="Times New Roman" w:cs="Times New Roman"/>
          <w:sz w:val="24"/>
          <w:lang w:val="en-US"/>
        </w:rPr>
        <w:t>VU</w:t>
      </w:r>
      <w:r w:rsidRPr="0045795F">
        <w:rPr>
          <w:rFonts w:ascii="Times New Roman" w:hAnsi="Times New Roman" w:cs="Times New Roman"/>
          <w:sz w:val="24"/>
        </w:rPr>
        <w:t xml:space="preserve">). </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Съгласно Докладването от 2019 г. (за периода 2005 – 2018 г.) националната гнездяща популация на вида се оценя на 190 – 470 двойки. Краткосрочната тенденция на популацията (за периода 2001 – 2018 г.) е стабилна, а дългосрочната (за периода 1980 – 2018 г.) – нарастваща. Според докладването за периода 2008-2012 популацията на вида е стабилна и е оценена със същата численост. При докладването по чл.12 за гнездовата популация са посочени следните заплахи и влияния: A02, B02, F03, </w:t>
      </w:r>
      <w:r w:rsidRPr="0045795F">
        <w:rPr>
          <w:rFonts w:ascii="Times New Roman" w:hAnsi="Times New Roman" w:cs="Times New Roman"/>
          <w:sz w:val="24"/>
          <w:lang w:val="en-US"/>
        </w:rPr>
        <w:t>D</w:t>
      </w:r>
      <w:r w:rsidRPr="0045795F">
        <w:rPr>
          <w:rFonts w:ascii="Times New Roman" w:hAnsi="Times New Roman" w:cs="Times New Roman"/>
          <w:sz w:val="24"/>
        </w:rPr>
        <w:t xml:space="preserve">02, </w:t>
      </w:r>
      <w:r w:rsidRPr="0045795F">
        <w:rPr>
          <w:rFonts w:ascii="Times New Roman" w:hAnsi="Times New Roman" w:cs="Times New Roman"/>
          <w:sz w:val="24"/>
          <w:lang w:val="en-US"/>
        </w:rPr>
        <w:t>A</w:t>
      </w:r>
      <w:r w:rsidRPr="0045795F">
        <w:rPr>
          <w:rFonts w:ascii="Times New Roman" w:hAnsi="Times New Roman" w:cs="Times New Roman"/>
          <w:sz w:val="24"/>
        </w:rPr>
        <w:t xml:space="preserve">08. Смятаме, че заплаха </w:t>
      </w:r>
      <w:r w:rsidRPr="0045795F">
        <w:rPr>
          <w:rFonts w:ascii="Times New Roman" w:hAnsi="Times New Roman" w:cs="Times New Roman"/>
          <w:sz w:val="24"/>
          <w:lang w:val="en-US"/>
        </w:rPr>
        <w:t>A</w:t>
      </w:r>
      <w:r w:rsidRPr="0045795F">
        <w:rPr>
          <w:rFonts w:ascii="Times New Roman" w:hAnsi="Times New Roman" w:cs="Times New Roman"/>
          <w:sz w:val="24"/>
        </w:rPr>
        <w:t>08 няма отношение към вида.</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Мигриращата национална популация (за периода 2001 – 2018 г.) е оценена на 1100 – 1200 индивида. Не са посочени краткосрочни и дългосрочни тенденции в развитието на популацията. За мигриращата популация са посочени следните заплахи: A02, B02, F03, </w:t>
      </w:r>
      <w:r w:rsidRPr="0045795F">
        <w:rPr>
          <w:rFonts w:ascii="Times New Roman" w:hAnsi="Times New Roman" w:cs="Times New Roman"/>
          <w:sz w:val="24"/>
          <w:lang w:val="en-US"/>
        </w:rPr>
        <w:t>D</w:t>
      </w:r>
      <w:r w:rsidRPr="0045795F">
        <w:rPr>
          <w:rFonts w:ascii="Times New Roman" w:hAnsi="Times New Roman" w:cs="Times New Roman"/>
          <w:sz w:val="24"/>
        </w:rPr>
        <w:t>02.</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В Червената книга (Стойчев, Николов, 2015) са посочени следните заплахи: загуба и деградация на местообитания вследствие на едромащабно залесяване, гола сеч (</w:t>
      </w:r>
      <w:r w:rsidRPr="0045795F">
        <w:rPr>
          <w:rFonts w:ascii="Times New Roman" w:hAnsi="Times New Roman" w:cs="Times New Roman"/>
          <w:sz w:val="24"/>
          <w:lang w:val="en-US"/>
        </w:rPr>
        <w:t>B</w:t>
      </w:r>
      <w:r w:rsidRPr="0045795F">
        <w:rPr>
          <w:rFonts w:ascii="Times New Roman" w:hAnsi="Times New Roman" w:cs="Times New Roman"/>
          <w:sz w:val="24"/>
        </w:rPr>
        <w:t xml:space="preserve">01, </w:t>
      </w:r>
      <w:r w:rsidRPr="0045795F">
        <w:rPr>
          <w:rFonts w:ascii="Times New Roman" w:hAnsi="Times New Roman" w:cs="Times New Roman"/>
          <w:sz w:val="24"/>
          <w:lang w:val="en-US"/>
        </w:rPr>
        <w:t>B</w:t>
      </w:r>
      <w:r w:rsidRPr="0045795F">
        <w:rPr>
          <w:rFonts w:ascii="Times New Roman" w:hAnsi="Times New Roman" w:cs="Times New Roman"/>
          <w:sz w:val="24"/>
        </w:rPr>
        <w:t xml:space="preserve">02, </w:t>
      </w:r>
      <w:r w:rsidRPr="0045795F">
        <w:rPr>
          <w:rFonts w:ascii="Times New Roman" w:hAnsi="Times New Roman" w:cs="Times New Roman"/>
          <w:sz w:val="24"/>
          <w:lang w:val="en-US"/>
        </w:rPr>
        <w:t>B</w:t>
      </w:r>
      <w:r w:rsidRPr="0045795F">
        <w:rPr>
          <w:rFonts w:ascii="Times New Roman" w:hAnsi="Times New Roman" w:cs="Times New Roman"/>
          <w:sz w:val="24"/>
        </w:rPr>
        <w:t xml:space="preserve">03, </w:t>
      </w:r>
      <w:r w:rsidRPr="0045795F">
        <w:rPr>
          <w:rFonts w:ascii="Times New Roman" w:hAnsi="Times New Roman" w:cs="Times New Roman"/>
          <w:sz w:val="24"/>
          <w:lang w:val="en-US"/>
        </w:rPr>
        <w:t>B</w:t>
      </w:r>
      <w:r w:rsidRPr="0045795F">
        <w:rPr>
          <w:rFonts w:ascii="Times New Roman" w:hAnsi="Times New Roman" w:cs="Times New Roman"/>
          <w:sz w:val="24"/>
        </w:rPr>
        <w:t xml:space="preserve">05, </w:t>
      </w:r>
      <w:r w:rsidRPr="0045795F">
        <w:rPr>
          <w:rFonts w:ascii="Times New Roman" w:hAnsi="Times New Roman" w:cs="Times New Roman"/>
          <w:sz w:val="24"/>
          <w:lang w:val="en-US"/>
        </w:rPr>
        <w:t>B</w:t>
      </w:r>
      <w:r w:rsidRPr="0045795F">
        <w:rPr>
          <w:rFonts w:ascii="Times New Roman" w:hAnsi="Times New Roman" w:cs="Times New Roman"/>
          <w:sz w:val="24"/>
        </w:rPr>
        <w:t>09); строене на язовири (</w:t>
      </w:r>
      <w:r w:rsidRPr="0045795F">
        <w:rPr>
          <w:rFonts w:ascii="Times New Roman" w:hAnsi="Times New Roman" w:cs="Times New Roman"/>
          <w:sz w:val="24"/>
          <w:lang w:val="en-US"/>
        </w:rPr>
        <w:t>D</w:t>
      </w:r>
      <w:r w:rsidRPr="0045795F">
        <w:rPr>
          <w:rFonts w:ascii="Times New Roman" w:hAnsi="Times New Roman" w:cs="Times New Roman"/>
          <w:sz w:val="24"/>
        </w:rPr>
        <w:t>02) и пожари (</w:t>
      </w:r>
      <w:r w:rsidRPr="0045795F">
        <w:rPr>
          <w:rFonts w:ascii="Times New Roman" w:hAnsi="Times New Roman" w:cs="Times New Roman"/>
          <w:sz w:val="24"/>
          <w:lang w:val="en-US"/>
        </w:rPr>
        <w:t>B</w:t>
      </w:r>
      <w:r w:rsidRPr="0045795F">
        <w:rPr>
          <w:rFonts w:ascii="Times New Roman" w:hAnsi="Times New Roman" w:cs="Times New Roman"/>
          <w:sz w:val="24"/>
        </w:rPr>
        <w:t>13); смъртност, причинена от сблъскване с електрически стълбове и сгради, транспортни средства и електропроводи (</w:t>
      </w:r>
      <w:r w:rsidRPr="0045795F">
        <w:rPr>
          <w:rFonts w:ascii="Times New Roman" w:hAnsi="Times New Roman" w:cs="Times New Roman"/>
          <w:sz w:val="24"/>
          <w:lang w:val="en-US"/>
        </w:rPr>
        <w:t>D</w:t>
      </w:r>
      <w:r w:rsidRPr="0045795F">
        <w:rPr>
          <w:rFonts w:ascii="Times New Roman" w:hAnsi="Times New Roman" w:cs="Times New Roman"/>
          <w:sz w:val="24"/>
        </w:rPr>
        <w:t>06); бракониерство (</w:t>
      </w:r>
      <w:r w:rsidRPr="0045795F">
        <w:rPr>
          <w:rFonts w:ascii="Times New Roman" w:hAnsi="Times New Roman" w:cs="Times New Roman"/>
          <w:sz w:val="24"/>
          <w:lang w:val="en-US"/>
        </w:rPr>
        <w:t>G</w:t>
      </w:r>
      <w:r w:rsidRPr="0045795F">
        <w:rPr>
          <w:rFonts w:ascii="Times New Roman" w:hAnsi="Times New Roman" w:cs="Times New Roman"/>
          <w:sz w:val="24"/>
        </w:rPr>
        <w:t>10) и безпокойство (</w:t>
      </w:r>
      <w:r w:rsidRPr="0045795F">
        <w:rPr>
          <w:rFonts w:ascii="Times New Roman" w:hAnsi="Times New Roman" w:cs="Times New Roman"/>
          <w:sz w:val="24"/>
          <w:lang w:val="en-US"/>
        </w:rPr>
        <w:t>H</w:t>
      </w:r>
      <w:r w:rsidRPr="0045795F">
        <w:rPr>
          <w:rFonts w:ascii="Times New Roman" w:hAnsi="Times New Roman" w:cs="Times New Roman"/>
          <w:sz w:val="24"/>
        </w:rPr>
        <w:t>08).</w:t>
      </w:r>
    </w:p>
    <w:p w:rsidR="00F32DE9" w:rsidRPr="0045795F" w:rsidRDefault="00F32DE9" w:rsidP="00F32DE9">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3. Състояние в СЗЗ BG0002025 „Ломовете “</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Съгласно стандартния формуляр за данни на зоната видът се опазва като гнездящ. Гнездящата популация на вида се оценява на </w:t>
      </w:r>
      <w:r w:rsidR="00A8309A">
        <w:rPr>
          <w:rFonts w:ascii="Times New Roman" w:hAnsi="Times New Roman" w:cs="Times New Roman"/>
          <w:sz w:val="24"/>
        </w:rPr>
        <w:t>1 двойка</w:t>
      </w:r>
      <w:r w:rsidRPr="0045795F">
        <w:rPr>
          <w:rFonts w:ascii="Times New Roman" w:hAnsi="Times New Roman" w:cs="Times New Roman"/>
          <w:sz w:val="24"/>
        </w:rPr>
        <w:t>, което е 0,21 – 0,53 %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Съгласно стандартния формуляр за данни на зоната видът се опазва като мигриращ. Мигриращата популация на вида се оценява на 1 - 2 индивиди, което е 0,09 – 0,17 %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b/>
          <w:sz w:val="24"/>
        </w:rPr>
        <w:t>4. Анализ на наличната информация</w:t>
      </w:r>
    </w:p>
    <w:p w:rsidR="00F32DE9" w:rsidRPr="0045795F" w:rsidRDefault="00F32DE9" w:rsidP="00F32DE9">
      <w:pPr>
        <w:spacing w:before="120" w:after="120" w:line="240" w:lineRule="auto"/>
        <w:jc w:val="both"/>
        <w:rPr>
          <w:rFonts w:ascii="Times New Roman" w:hAnsi="Times New Roman" w:cs="Times New Roman"/>
          <w:i/>
          <w:iCs/>
          <w:sz w:val="24"/>
        </w:rPr>
      </w:pPr>
      <w:r w:rsidRPr="0045795F">
        <w:rPr>
          <w:rFonts w:ascii="Times New Roman" w:hAnsi="Times New Roman" w:cs="Times New Roman"/>
          <w:i/>
          <w:iCs/>
          <w:sz w:val="24"/>
        </w:rPr>
        <w:t>Размножителен сезон</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По данни на Shurulinkov, Nikolov (2005) през размножителния период между 2000 – 2004 г. в района на Русенски Лом са отчетени 1-2 размножаващи се двойки. В Костадинова и Граматиков, (2007) е посочена 1 гнездяща двойка и не е посочена численост на вида по време на миграция. </w:t>
      </w:r>
      <w:bookmarkStart w:id="2" w:name="_Hlk124763479"/>
      <w:r w:rsidRPr="0045795F">
        <w:rPr>
          <w:rFonts w:ascii="Times New Roman" w:hAnsi="Times New Roman" w:cs="Times New Roman"/>
          <w:sz w:val="24"/>
        </w:rPr>
        <w:t xml:space="preserve">По данни на БДЗП (SmartBirds) през размножителния период между </w:t>
      </w:r>
      <w:r w:rsidRPr="0045795F">
        <w:rPr>
          <w:rFonts w:ascii="Times New Roman" w:hAnsi="Times New Roman" w:cs="Times New Roman"/>
          <w:sz w:val="24"/>
        </w:rPr>
        <w:lastRenderedPageBreak/>
        <w:t xml:space="preserve">2018 – 2022 г. не са отчетени индивиди в зоната. В резултат на извършени трикратни теренни проучвания по време на размножителен сезон на 2022 г. не са отчетени размножаващи се индивиди в зоната. </w:t>
      </w:r>
      <w:bookmarkStart w:id="3" w:name="_Hlk124762968"/>
      <w:bookmarkStart w:id="4" w:name="_Hlk124763333"/>
      <w:bookmarkEnd w:id="2"/>
      <w:r w:rsidRPr="0045795F">
        <w:rPr>
          <w:rFonts w:ascii="Times New Roman" w:hAnsi="Times New Roman" w:cs="Times New Roman"/>
          <w:sz w:val="24"/>
        </w:rPr>
        <w:t xml:space="preserve">По данни от </w:t>
      </w:r>
      <w:hyperlink r:id="rId9" w:history="1">
        <w:r w:rsidRPr="0045795F">
          <w:rPr>
            <w:rFonts w:ascii="Times New Roman" w:hAnsi="Times New Roman" w:cs="Times New Roman"/>
            <w:color w:val="0563C1" w:themeColor="hyperlink"/>
            <w:sz w:val="24"/>
            <w:u w:val="single"/>
          </w:rPr>
          <w:t>https://ebird.org/</w:t>
        </w:r>
      </w:hyperlink>
      <w:r w:rsidRPr="0045795F">
        <w:rPr>
          <w:rFonts w:ascii="Times New Roman" w:hAnsi="Times New Roman" w:cs="Times New Roman"/>
          <w:sz w:val="24"/>
        </w:rPr>
        <w:t xml:space="preserve"> за периода 2018 – 2021 г., по време на размножителен сезон, не са отчетени индивиди в зоната.</w:t>
      </w:r>
    </w:p>
    <w:bookmarkEnd w:id="3"/>
    <w:bookmarkEnd w:id="4"/>
    <w:p w:rsidR="00F32DE9" w:rsidRPr="0045795F" w:rsidRDefault="00F32DE9" w:rsidP="00F32DE9">
      <w:pPr>
        <w:spacing w:before="120" w:after="120" w:line="240" w:lineRule="auto"/>
        <w:jc w:val="both"/>
        <w:rPr>
          <w:rFonts w:ascii="Times New Roman" w:hAnsi="Times New Roman" w:cs="Times New Roman"/>
          <w:i/>
          <w:iCs/>
          <w:sz w:val="24"/>
        </w:rPr>
      </w:pPr>
      <w:r w:rsidRPr="0045795F">
        <w:rPr>
          <w:rFonts w:ascii="Times New Roman" w:hAnsi="Times New Roman" w:cs="Times New Roman"/>
          <w:i/>
          <w:iCs/>
          <w:sz w:val="24"/>
        </w:rPr>
        <w:t>Миграционен сезон</w:t>
      </w:r>
    </w:p>
    <w:p w:rsidR="00F32DE9" w:rsidRPr="0045795F" w:rsidRDefault="00F32DE9" w:rsidP="00F32DE9">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По данни на Матеева и др. (2012) по време на есенна миграция на 2011 г. през територията на зоната са установени 2 индивиди. По данни на Матеева, Янков (2013) по време на есенна миграция за периода 2008 – 2009 г. през територията на зоната е установен 1 индивид. В резултат на извършено теренно проучване по време на миграция през 2022 г. не са установени птици от вида в зоната. По данни на БДЗП (SmartBirds) за периода 2018 – 2021 г. по време на миграция, не са установени птици от вида в зоната. </w:t>
      </w:r>
      <w:bookmarkStart w:id="5" w:name="_Hlk124763365"/>
      <w:r w:rsidRPr="0045795F">
        <w:rPr>
          <w:rFonts w:ascii="Times New Roman" w:hAnsi="Times New Roman" w:cs="Times New Roman"/>
          <w:sz w:val="24"/>
        </w:rPr>
        <w:t>По данни от https://ebird.org/ за периода 2018 – 2021 г., по време на пролетна и есенна миграция, не са отчетени индивиди в зоната.</w:t>
      </w:r>
    </w:p>
    <w:bookmarkEnd w:id="5"/>
    <w:p w:rsidR="00F32DE9" w:rsidRPr="0045795F" w:rsidRDefault="00F32DE9" w:rsidP="00F32DE9">
      <w:pPr>
        <w:spacing w:before="120" w:after="120" w:line="240" w:lineRule="auto"/>
        <w:jc w:val="both"/>
        <w:rPr>
          <w:rFonts w:ascii="Times New Roman" w:eastAsia="Calibri" w:hAnsi="Times New Roman" w:cs="Times New Roman"/>
          <w:b/>
          <w:sz w:val="24"/>
        </w:rPr>
      </w:pPr>
      <w:r w:rsidRPr="0045795F">
        <w:rPr>
          <w:rFonts w:ascii="Times New Roman" w:eastAsia="Calibri" w:hAnsi="Times New Roman" w:cs="Times New Roman"/>
          <w:b/>
          <w:sz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417"/>
        <w:gridCol w:w="2694"/>
        <w:gridCol w:w="2153"/>
      </w:tblGrid>
      <w:tr w:rsidR="00F32DE9" w:rsidRPr="0045795F" w:rsidTr="00B7454F">
        <w:trPr>
          <w:tblHeader/>
          <w:jc w:val="center"/>
        </w:trPr>
        <w:tc>
          <w:tcPr>
            <w:tcW w:w="1696" w:type="dxa"/>
            <w:shd w:val="clear" w:color="auto" w:fill="DEEAF6" w:themeFill="accent1" w:themeFillTint="33"/>
            <w:vAlign w:val="center"/>
          </w:tcPr>
          <w:p w:rsidR="00F32DE9" w:rsidRPr="0045795F" w:rsidRDefault="00F32DE9" w:rsidP="00F32DE9">
            <w:pPr>
              <w:spacing w:after="0" w:line="240" w:lineRule="auto"/>
              <w:rPr>
                <w:rFonts w:ascii="Times New Roman" w:hAnsi="Times New Roman" w:cs="Times New Roman"/>
                <w:b/>
                <w:bCs/>
                <w:szCs w:val="20"/>
              </w:rPr>
            </w:pPr>
            <w:r w:rsidRPr="0045795F">
              <w:rPr>
                <w:rFonts w:ascii="Times New Roman" w:hAnsi="Times New Roman" w:cs="Times New Roman"/>
                <w:b/>
                <w:bCs/>
                <w:szCs w:val="20"/>
              </w:rPr>
              <w:t>Параметър</w:t>
            </w:r>
          </w:p>
        </w:tc>
        <w:tc>
          <w:tcPr>
            <w:tcW w:w="1418" w:type="dxa"/>
            <w:shd w:val="clear" w:color="auto" w:fill="DEEAF6" w:themeFill="accent1" w:themeFillTint="33"/>
            <w:vAlign w:val="center"/>
          </w:tcPr>
          <w:p w:rsidR="00F32DE9" w:rsidRPr="0045795F" w:rsidRDefault="00F32DE9" w:rsidP="00F32DE9">
            <w:pPr>
              <w:spacing w:after="0" w:line="240" w:lineRule="auto"/>
              <w:rPr>
                <w:rFonts w:ascii="Times New Roman" w:hAnsi="Times New Roman" w:cs="Times New Roman"/>
                <w:b/>
                <w:bCs/>
                <w:szCs w:val="20"/>
              </w:rPr>
            </w:pPr>
            <w:r w:rsidRPr="0045795F">
              <w:rPr>
                <w:rFonts w:ascii="Times New Roman" w:hAnsi="Times New Roman" w:cs="Times New Roman"/>
                <w:b/>
                <w:bCs/>
                <w:szCs w:val="20"/>
              </w:rPr>
              <w:t xml:space="preserve">Мерна единица </w:t>
            </w:r>
          </w:p>
        </w:tc>
        <w:tc>
          <w:tcPr>
            <w:tcW w:w="1417" w:type="dxa"/>
            <w:shd w:val="clear" w:color="auto" w:fill="DEEAF6" w:themeFill="accent1" w:themeFillTint="33"/>
            <w:vAlign w:val="center"/>
          </w:tcPr>
          <w:p w:rsidR="00F32DE9" w:rsidRPr="0045795F" w:rsidRDefault="00F32DE9" w:rsidP="00F32DE9">
            <w:pPr>
              <w:spacing w:after="0" w:line="240" w:lineRule="auto"/>
              <w:rPr>
                <w:rFonts w:ascii="Times New Roman" w:hAnsi="Times New Roman" w:cs="Times New Roman"/>
                <w:b/>
                <w:bCs/>
                <w:szCs w:val="20"/>
              </w:rPr>
            </w:pPr>
            <w:r w:rsidRPr="0045795F">
              <w:rPr>
                <w:rFonts w:ascii="Times New Roman" w:hAnsi="Times New Roman" w:cs="Times New Roman"/>
                <w:b/>
                <w:bCs/>
                <w:szCs w:val="20"/>
              </w:rPr>
              <w:t xml:space="preserve">Целева стойност </w:t>
            </w:r>
          </w:p>
        </w:tc>
        <w:tc>
          <w:tcPr>
            <w:tcW w:w="2694" w:type="dxa"/>
            <w:shd w:val="clear" w:color="auto" w:fill="DEEAF6" w:themeFill="accent1" w:themeFillTint="33"/>
            <w:vAlign w:val="center"/>
          </w:tcPr>
          <w:p w:rsidR="00F32DE9" w:rsidRPr="0045795F" w:rsidRDefault="00F32DE9" w:rsidP="00F32DE9">
            <w:pPr>
              <w:spacing w:after="0" w:line="240" w:lineRule="auto"/>
              <w:rPr>
                <w:rFonts w:ascii="Times New Roman" w:hAnsi="Times New Roman" w:cs="Times New Roman"/>
                <w:b/>
                <w:bCs/>
                <w:szCs w:val="20"/>
              </w:rPr>
            </w:pPr>
            <w:r w:rsidRPr="0045795F">
              <w:rPr>
                <w:rFonts w:ascii="Times New Roman" w:hAnsi="Times New Roman" w:cs="Times New Roman"/>
                <w:b/>
                <w:bCs/>
                <w:szCs w:val="20"/>
              </w:rPr>
              <w:t xml:space="preserve">Допълнителна информация </w:t>
            </w:r>
          </w:p>
        </w:tc>
        <w:tc>
          <w:tcPr>
            <w:tcW w:w="2153" w:type="dxa"/>
            <w:shd w:val="clear" w:color="auto" w:fill="DEEAF6" w:themeFill="accent1" w:themeFillTint="33"/>
            <w:vAlign w:val="center"/>
          </w:tcPr>
          <w:p w:rsidR="00F32DE9" w:rsidRPr="0045795F" w:rsidRDefault="00F32DE9" w:rsidP="00F32DE9">
            <w:pPr>
              <w:spacing w:after="0" w:line="240" w:lineRule="auto"/>
              <w:rPr>
                <w:rFonts w:ascii="Times New Roman" w:hAnsi="Times New Roman" w:cs="Times New Roman"/>
                <w:b/>
                <w:bCs/>
                <w:szCs w:val="20"/>
              </w:rPr>
            </w:pPr>
            <w:r w:rsidRPr="0045795F">
              <w:rPr>
                <w:rFonts w:ascii="Times New Roman" w:hAnsi="Times New Roman" w:cs="Times New Roman"/>
                <w:b/>
                <w:bCs/>
                <w:szCs w:val="20"/>
              </w:rPr>
              <w:t xml:space="preserve">Специфични за зоната цели за опазване </w:t>
            </w:r>
          </w:p>
        </w:tc>
      </w:tr>
      <w:tr w:rsidR="00F32DE9" w:rsidRPr="0045795F" w:rsidTr="00A8309A">
        <w:trPr>
          <w:trHeight w:val="606"/>
          <w:jc w:val="center"/>
        </w:trPr>
        <w:tc>
          <w:tcPr>
            <w:tcW w:w="1696" w:type="dxa"/>
          </w:tcPr>
          <w:p w:rsidR="00F32DE9" w:rsidRPr="0045795F" w:rsidRDefault="00F32DE9" w:rsidP="00F32DE9">
            <w:pPr>
              <w:spacing w:after="0" w:line="240" w:lineRule="auto"/>
              <w:rPr>
                <w:rFonts w:ascii="Times New Roman" w:hAnsi="Times New Roman" w:cs="Times New Roman"/>
                <w:b/>
                <w:bCs/>
                <w:szCs w:val="20"/>
              </w:rPr>
            </w:pPr>
            <w:r w:rsidRPr="0045795F">
              <w:rPr>
                <w:rFonts w:ascii="Times New Roman" w:hAnsi="Times New Roman" w:cs="Times New Roman"/>
                <w:b/>
                <w:szCs w:val="20"/>
              </w:rPr>
              <w:t xml:space="preserve">Популация: </w:t>
            </w:r>
            <w:r w:rsidRPr="0045795F">
              <w:rPr>
                <w:rFonts w:ascii="Times New Roman" w:hAnsi="Times New Roman" w:cs="Times New Roman"/>
                <w:bCs/>
                <w:szCs w:val="20"/>
              </w:rPr>
              <w:t>Размер на гнездова популацията</w:t>
            </w:r>
          </w:p>
        </w:tc>
        <w:tc>
          <w:tcPr>
            <w:tcW w:w="1418"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Брой гнездящи двойки</w:t>
            </w:r>
          </w:p>
        </w:tc>
        <w:tc>
          <w:tcPr>
            <w:tcW w:w="1417"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Най-малко 1 двойка</w:t>
            </w:r>
          </w:p>
        </w:tc>
        <w:tc>
          <w:tcPr>
            <w:tcW w:w="2694" w:type="dxa"/>
          </w:tcPr>
          <w:p w:rsidR="00F32DE9" w:rsidRPr="0045795F" w:rsidRDefault="00F32DE9" w:rsidP="008020D1">
            <w:pPr>
              <w:spacing w:after="0" w:line="240" w:lineRule="auto"/>
              <w:rPr>
                <w:rFonts w:ascii="Times New Roman" w:hAnsi="Times New Roman" w:cs="Times New Roman"/>
                <w:szCs w:val="20"/>
              </w:rPr>
            </w:pPr>
            <w:r w:rsidRPr="0045795F">
              <w:rPr>
                <w:rFonts w:ascii="Times New Roman" w:hAnsi="Times New Roman" w:cs="Times New Roman"/>
                <w:szCs w:val="20"/>
              </w:rPr>
              <w:t>В настоящия С</w:t>
            </w:r>
            <w:r w:rsidR="008020D1">
              <w:rPr>
                <w:rFonts w:ascii="Times New Roman" w:hAnsi="Times New Roman" w:cs="Times New Roman"/>
                <w:szCs w:val="20"/>
              </w:rPr>
              <w:t>ФД (актуализиран през 2015 г.) е</w:t>
            </w:r>
            <w:r w:rsidRPr="0045795F">
              <w:rPr>
                <w:rFonts w:ascii="Times New Roman" w:hAnsi="Times New Roman" w:cs="Times New Roman"/>
                <w:szCs w:val="20"/>
              </w:rPr>
              <w:t xml:space="preserve"> посочен</w:t>
            </w:r>
            <w:r w:rsidR="008020D1">
              <w:rPr>
                <w:rFonts w:ascii="Times New Roman" w:hAnsi="Times New Roman" w:cs="Times New Roman"/>
                <w:szCs w:val="20"/>
              </w:rPr>
              <w:t>а</w:t>
            </w:r>
            <w:r w:rsidRPr="0045795F">
              <w:rPr>
                <w:rFonts w:ascii="Times New Roman" w:hAnsi="Times New Roman" w:cs="Times New Roman"/>
                <w:szCs w:val="20"/>
              </w:rPr>
              <w:t xml:space="preserve"> </w:t>
            </w:r>
            <w:r w:rsidR="008020D1">
              <w:rPr>
                <w:rFonts w:ascii="Times New Roman" w:hAnsi="Times New Roman" w:cs="Times New Roman"/>
                <w:szCs w:val="20"/>
              </w:rPr>
              <w:t>1 гнездяща</w:t>
            </w:r>
            <w:r w:rsidRPr="0045795F">
              <w:rPr>
                <w:rFonts w:ascii="Times New Roman" w:hAnsi="Times New Roman" w:cs="Times New Roman"/>
                <w:szCs w:val="20"/>
              </w:rPr>
              <w:t xml:space="preserve"> двойк</w:t>
            </w:r>
            <w:r w:rsidR="008020D1">
              <w:rPr>
                <w:rFonts w:ascii="Times New Roman" w:hAnsi="Times New Roman" w:cs="Times New Roman"/>
                <w:szCs w:val="20"/>
              </w:rPr>
              <w:t>а</w:t>
            </w:r>
            <w:r w:rsidRPr="0045795F">
              <w:rPr>
                <w:rFonts w:ascii="Times New Roman" w:hAnsi="Times New Roman" w:cs="Times New Roman"/>
                <w:szCs w:val="20"/>
              </w:rPr>
              <w:t>. В резултат на извършен мониторинг в защитената зона през гнездовия период на 2022 г. не са установени птици от вида.</w:t>
            </w:r>
          </w:p>
        </w:tc>
        <w:tc>
          <w:tcPr>
            <w:tcW w:w="2153"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Поддържане на популацията на вида в зоната в размер от най-малко 1 гнездяща двойка.</w:t>
            </w:r>
          </w:p>
          <w:p w:rsidR="00F32DE9" w:rsidRPr="0045795F" w:rsidRDefault="00F32DE9" w:rsidP="00F32DE9">
            <w:pPr>
              <w:spacing w:after="0" w:line="240" w:lineRule="auto"/>
              <w:rPr>
                <w:rFonts w:ascii="Times New Roman" w:hAnsi="Times New Roman" w:cs="Times New Roman"/>
                <w:szCs w:val="20"/>
              </w:rPr>
            </w:pPr>
          </w:p>
        </w:tc>
      </w:tr>
      <w:tr w:rsidR="00F32DE9" w:rsidRPr="0045795F" w:rsidTr="00A8309A">
        <w:trPr>
          <w:trHeight w:val="606"/>
          <w:jc w:val="center"/>
        </w:trPr>
        <w:tc>
          <w:tcPr>
            <w:tcW w:w="1696"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b/>
                <w:bCs/>
                <w:szCs w:val="20"/>
              </w:rPr>
              <w:t>Популация</w:t>
            </w:r>
            <w:r w:rsidRPr="0045795F">
              <w:rPr>
                <w:rFonts w:ascii="Times New Roman" w:hAnsi="Times New Roman" w:cs="Times New Roman"/>
                <w:szCs w:val="20"/>
              </w:rPr>
              <w:t>: Размер на мигриращата популация</w:t>
            </w:r>
          </w:p>
        </w:tc>
        <w:tc>
          <w:tcPr>
            <w:tcW w:w="1418"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Брой индивиди</w:t>
            </w:r>
          </w:p>
        </w:tc>
        <w:tc>
          <w:tcPr>
            <w:tcW w:w="1417" w:type="dxa"/>
          </w:tcPr>
          <w:p w:rsidR="00F32DE9" w:rsidRPr="0045795F" w:rsidRDefault="00F32DE9" w:rsidP="00A8309A">
            <w:pPr>
              <w:spacing w:after="0" w:line="240" w:lineRule="auto"/>
              <w:rPr>
                <w:rFonts w:ascii="Times New Roman" w:hAnsi="Times New Roman" w:cs="Times New Roman"/>
                <w:szCs w:val="20"/>
              </w:rPr>
            </w:pPr>
            <w:r w:rsidRPr="0045795F">
              <w:rPr>
                <w:rFonts w:ascii="Times New Roman" w:hAnsi="Times New Roman" w:cs="Times New Roman"/>
                <w:szCs w:val="20"/>
              </w:rPr>
              <w:t>Най-малко 1 инд. за един миграционен сезон</w:t>
            </w:r>
          </w:p>
        </w:tc>
        <w:tc>
          <w:tcPr>
            <w:tcW w:w="2694"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СФД за концентрацията на вида в зоната е посочена численост 1-2 инд. 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w:t>
            </w:r>
          </w:p>
        </w:tc>
        <w:tc>
          <w:tcPr>
            <w:tcW w:w="2153"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Поддържане на броя на мигриращите индивиди в зоната в размер от най-малко 1 индивид чрез поддържане на местообитанията за търсене на храна.</w:t>
            </w:r>
          </w:p>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b/>
                <w:szCs w:val="20"/>
              </w:rPr>
              <w:t>Междинна цел</w:t>
            </w:r>
            <w:r w:rsidRPr="0045795F">
              <w:rPr>
                <w:rFonts w:ascii="Times New Roman" w:hAnsi="Times New Roman" w:cs="Times New Roman"/>
                <w:szCs w:val="20"/>
              </w:rPr>
              <w:t>:</w:t>
            </w:r>
          </w:p>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Да се установи броя на мигриращите индивиди през зоната.</w:t>
            </w:r>
          </w:p>
        </w:tc>
      </w:tr>
      <w:tr w:rsidR="00F32DE9" w:rsidRPr="0045795F" w:rsidTr="00A8309A">
        <w:trPr>
          <w:trHeight w:val="748"/>
          <w:jc w:val="center"/>
        </w:trPr>
        <w:tc>
          <w:tcPr>
            <w:tcW w:w="1696" w:type="dxa"/>
          </w:tcPr>
          <w:p w:rsidR="00F32DE9" w:rsidRPr="0045795F" w:rsidRDefault="00F32DE9" w:rsidP="00F32DE9">
            <w:pPr>
              <w:spacing w:after="0" w:line="240" w:lineRule="auto"/>
              <w:rPr>
                <w:rFonts w:ascii="Times New Roman" w:hAnsi="Times New Roman" w:cs="Times New Roman"/>
                <w:b/>
                <w:bCs/>
                <w:szCs w:val="20"/>
              </w:rPr>
            </w:pPr>
            <w:r w:rsidRPr="0045795F">
              <w:rPr>
                <w:rFonts w:ascii="Times New Roman" w:hAnsi="Times New Roman" w:cs="Times New Roman"/>
                <w:b/>
                <w:szCs w:val="20"/>
              </w:rPr>
              <w:t xml:space="preserve">Местообитание на вида: </w:t>
            </w:r>
            <w:r w:rsidRPr="0045795F">
              <w:rPr>
                <w:rFonts w:ascii="Times New Roman" w:hAnsi="Times New Roman" w:cs="Times New Roman"/>
                <w:szCs w:val="20"/>
              </w:rPr>
              <w:t xml:space="preserve">площ на подходящите места за гнездене </w:t>
            </w:r>
          </w:p>
        </w:tc>
        <w:tc>
          <w:tcPr>
            <w:tcW w:w="1418"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lang w:val="en-US"/>
              </w:rPr>
              <w:t>ha</w:t>
            </w:r>
          </w:p>
        </w:tc>
        <w:tc>
          <w:tcPr>
            <w:tcW w:w="1417"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 xml:space="preserve">Най-малко 13380 </w:t>
            </w:r>
            <w:r w:rsidRPr="0045795F">
              <w:rPr>
                <w:rFonts w:ascii="Times New Roman" w:hAnsi="Times New Roman" w:cs="Times New Roman"/>
                <w:szCs w:val="20"/>
                <w:lang w:val="en-US"/>
              </w:rPr>
              <w:t>ha</w:t>
            </w:r>
          </w:p>
        </w:tc>
        <w:tc>
          <w:tcPr>
            <w:tcW w:w="2694"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 xml:space="preserve">Обитава разредени широколистни гори, залесени речни долини, групи дървета сред открити пространства. С ясно изразена привързаност към речни долини. Гнезди в ивици </w:t>
            </w:r>
            <w:r w:rsidRPr="0045795F">
              <w:rPr>
                <w:rFonts w:ascii="Times New Roman" w:hAnsi="Times New Roman" w:cs="Times New Roman"/>
                <w:szCs w:val="20"/>
              </w:rPr>
              <w:lastRenderedPageBreak/>
              <w:t xml:space="preserve">от дървета храсти и мозайки от тях. Широколистните и смесените гори в зоната са около 13380 ha. </w:t>
            </w:r>
          </w:p>
        </w:tc>
        <w:tc>
          <w:tcPr>
            <w:tcW w:w="2153"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lastRenderedPageBreak/>
              <w:t xml:space="preserve">Запазване и поддържане на местообитания в защитената зона по време на размножавани и за търсене на храна, в размер на най-малко </w:t>
            </w:r>
            <w:r w:rsidRPr="0045795F">
              <w:rPr>
                <w:rFonts w:ascii="Times New Roman" w:hAnsi="Times New Roman" w:cs="Times New Roman"/>
                <w:szCs w:val="20"/>
              </w:rPr>
              <w:lastRenderedPageBreak/>
              <w:t>13380 ha.</w:t>
            </w:r>
          </w:p>
        </w:tc>
      </w:tr>
      <w:tr w:rsidR="00F32DE9" w:rsidRPr="0045795F" w:rsidTr="00A8309A">
        <w:trPr>
          <w:trHeight w:val="748"/>
          <w:jc w:val="center"/>
        </w:trPr>
        <w:tc>
          <w:tcPr>
            <w:tcW w:w="1696"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b/>
                <w:bCs/>
                <w:szCs w:val="20"/>
              </w:rPr>
              <w:lastRenderedPageBreak/>
              <w:t>Местообитание на вида</w:t>
            </w:r>
            <w:r w:rsidRPr="0045795F">
              <w:rPr>
                <w:rFonts w:ascii="Times New Roman" w:hAnsi="Times New Roman" w:cs="Times New Roman"/>
                <w:szCs w:val="20"/>
              </w:rPr>
              <w:t>: площ на подходящи местообитания за търсене на храна</w:t>
            </w:r>
          </w:p>
        </w:tc>
        <w:tc>
          <w:tcPr>
            <w:tcW w:w="1418" w:type="dxa"/>
          </w:tcPr>
          <w:p w:rsidR="00F32DE9" w:rsidRPr="0045795F" w:rsidRDefault="00F32DE9" w:rsidP="00F32DE9">
            <w:pPr>
              <w:spacing w:after="0" w:line="240" w:lineRule="auto"/>
              <w:rPr>
                <w:rFonts w:ascii="Times New Roman" w:hAnsi="Times New Roman" w:cs="Times New Roman"/>
                <w:szCs w:val="20"/>
              </w:rPr>
            </w:pPr>
            <w:r w:rsidRPr="0045795F">
              <w:rPr>
                <w:rFonts w:ascii="Times New Roman" w:hAnsi="Times New Roman" w:cs="Times New Roman"/>
                <w:szCs w:val="20"/>
              </w:rPr>
              <w:t>ha</w:t>
            </w:r>
          </w:p>
        </w:tc>
        <w:tc>
          <w:tcPr>
            <w:tcW w:w="1417" w:type="dxa"/>
          </w:tcPr>
          <w:p w:rsidR="00F32DE9" w:rsidRPr="0045795F" w:rsidRDefault="00F32DE9" w:rsidP="008020D1">
            <w:pPr>
              <w:spacing w:after="0" w:line="240" w:lineRule="auto"/>
              <w:rPr>
                <w:rFonts w:ascii="Times New Roman" w:hAnsi="Times New Roman" w:cs="Times New Roman"/>
                <w:szCs w:val="20"/>
              </w:rPr>
            </w:pPr>
            <w:r w:rsidRPr="0045795F">
              <w:rPr>
                <w:rFonts w:ascii="Times New Roman" w:hAnsi="Times New Roman" w:cs="Times New Roman"/>
                <w:szCs w:val="20"/>
              </w:rPr>
              <w:t>Най-малко 1304</w:t>
            </w:r>
            <w:r w:rsidR="008020D1">
              <w:rPr>
                <w:rFonts w:ascii="Times New Roman" w:hAnsi="Times New Roman" w:cs="Times New Roman"/>
                <w:szCs w:val="20"/>
              </w:rPr>
              <w:t>6</w:t>
            </w:r>
          </w:p>
        </w:tc>
        <w:tc>
          <w:tcPr>
            <w:tcW w:w="2694" w:type="dxa"/>
          </w:tcPr>
          <w:p w:rsidR="00F32DE9" w:rsidRPr="0045795F" w:rsidRDefault="00F32DE9" w:rsidP="008020D1">
            <w:pPr>
              <w:spacing w:after="0" w:line="240" w:lineRule="auto"/>
              <w:rPr>
                <w:rFonts w:ascii="Times New Roman" w:hAnsi="Times New Roman" w:cs="Times New Roman"/>
                <w:szCs w:val="20"/>
              </w:rPr>
            </w:pPr>
            <w:r w:rsidRPr="0045795F">
              <w:rPr>
                <w:rFonts w:ascii="Times New Roman" w:hAnsi="Times New Roman" w:cs="Times New Roman"/>
                <w:szCs w:val="20"/>
              </w:rPr>
              <w:t>Определена на база на % участие на откритите местообитания в зоната: N09- Сухи ливади, степи, N10- Влажни ливади, пасища, N15- Други обработваеми земи, N08- Равнини, шубраци, N23-други земи, N21- Негорски площи, N12- Обширни зърнени култури. Тяхната обща площ е 1304</w:t>
            </w:r>
            <w:r w:rsidR="008020D1">
              <w:rPr>
                <w:rFonts w:ascii="Times New Roman" w:hAnsi="Times New Roman" w:cs="Times New Roman"/>
                <w:szCs w:val="20"/>
              </w:rPr>
              <w:t>6</w:t>
            </w:r>
            <w:r w:rsidRPr="0045795F">
              <w:rPr>
                <w:rFonts w:ascii="Times New Roman" w:hAnsi="Times New Roman" w:cs="Times New Roman"/>
                <w:szCs w:val="20"/>
              </w:rPr>
              <w:t xml:space="preserve"> ha</w:t>
            </w:r>
            <w:r w:rsidR="0045795F">
              <w:rPr>
                <w:rFonts w:ascii="Times New Roman" w:hAnsi="Times New Roman" w:cs="Times New Roman"/>
                <w:szCs w:val="20"/>
              </w:rPr>
              <w:t>.</w:t>
            </w:r>
          </w:p>
        </w:tc>
        <w:tc>
          <w:tcPr>
            <w:tcW w:w="2153" w:type="dxa"/>
          </w:tcPr>
          <w:p w:rsidR="00F32DE9" w:rsidRPr="0045795F" w:rsidRDefault="00F32DE9" w:rsidP="008020D1">
            <w:pPr>
              <w:spacing w:after="0" w:line="240" w:lineRule="auto"/>
              <w:rPr>
                <w:rFonts w:ascii="Times New Roman" w:hAnsi="Times New Roman" w:cs="Times New Roman"/>
                <w:szCs w:val="20"/>
              </w:rPr>
            </w:pPr>
            <w:r w:rsidRPr="0045795F">
              <w:rPr>
                <w:rFonts w:ascii="Times New Roman" w:hAnsi="Times New Roman" w:cs="Times New Roman"/>
                <w:szCs w:val="20"/>
              </w:rPr>
              <w:t>Запазване и поддържане на открити местообитания в защитената зона за търсене на храна по време на мигра</w:t>
            </w:r>
            <w:r w:rsidR="008020D1">
              <w:rPr>
                <w:rFonts w:ascii="Times New Roman" w:hAnsi="Times New Roman" w:cs="Times New Roman"/>
                <w:szCs w:val="20"/>
              </w:rPr>
              <w:t>ция, в размер на най-малко 13046</w:t>
            </w:r>
            <w:r w:rsidRPr="0045795F">
              <w:rPr>
                <w:rFonts w:ascii="Times New Roman" w:hAnsi="Times New Roman" w:cs="Times New Roman"/>
                <w:szCs w:val="20"/>
              </w:rPr>
              <w:t xml:space="preserve"> ha.</w:t>
            </w:r>
          </w:p>
        </w:tc>
      </w:tr>
      <w:tr w:rsidR="008020D1" w:rsidRPr="0045795F" w:rsidTr="00A8309A">
        <w:trPr>
          <w:trHeight w:val="634"/>
          <w:jc w:val="center"/>
        </w:trPr>
        <w:tc>
          <w:tcPr>
            <w:tcW w:w="1696" w:type="dxa"/>
          </w:tcPr>
          <w:p w:rsidR="008020D1" w:rsidRPr="008020D1" w:rsidRDefault="008020D1" w:rsidP="008020D1">
            <w:pPr>
              <w:spacing w:after="0" w:line="240" w:lineRule="auto"/>
              <w:rPr>
                <w:rFonts w:ascii="Times New Roman" w:hAnsi="Times New Roman" w:cs="Times New Roman"/>
                <w:bCs/>
                <w:szCs w:val="20"/>
              </w:rPr>
            </w:pPr>
            <w:r w:rsidRPr="008020D1">
              <w:rPr>
                <w:rFonts w:ascii="Times New Roman" w:hAnsi="Times New Roman" w:cs="Times New Roman"/>
                <w:b/>
                <w:bCs/>
                <w:szCs w:val="20"/>
              </w:rPr>
              <w:t xml:space="preserve">Местообитание на вида: </w:t>
            </w:r>
            <w:r w:rsidRPr="008020D1">
              <w:rPr>
                <w:rFonts w:ascii="Times New Roman" w:hAnsi="Times New Roman" w:cs="Times New Roman"/>
                <w:bCs/>
                <w:szCs w:val="20"/>
              </w:rPr>
              <w:t xml:space="preserve">Качество на </w:t>
            </w:r>
          </w:p>
          <w:p w:rsidR="008020D1" w:rsidRPr="008020D1" w:rsidRDefault="008020D1" w:rsidP="008020D1">
            <w:pPr>
              <w:spacing w:after="0" w:line="240" w:lineRule="auto"/>
              <w:rPr>
                <w:rFonts w:ascii="Times New Roman" w:hAnsi="Times New Roman" w:cs="Times New Roman"/>
                <w:bCs/>
                <w:szCs w:val="20"/>
              </w:rPr>
            </w:pPr>
            <w:r w:rsidRPr="008020D1">
              <w:rPr>
                <w:rFonts w:ascii="Times New Roman" w:hAnsi="Times New Roman" w:cs="Times New Roman"/>
                <w:bCs/>
                <w:szCs w:val="20"/>
              </w:rPr>
              <w:t xml:space="preserve">подходящите </w:t>
            </w:r>
          </w:p>
          <w:p w:rsidR="008020D1" w:rsidRPr="008020D1" w:rsidRDefault="008020D1" w:rsidP="008020D1">
            <w:pPr>
              <w:spacing w:after="0" w:line="240" w:lineRule="auto"/>
              <w:rPr>
                <w:rFonts w:ascii="Times New Roman" w:hAnsi="Times New Roman" w:cs="Times New Roman"/>
                <w:bCs/>
                <w:szCs w:val="20"/>
              </w:rPr>
            </w:pPr>
            <w:r w:rsidRPr="008020D1">
              <w:rPr>
                <w:rFonts w:ascii="Times New Roman" w:hAnsi="Times New Roman" w:cs="Times New Roman"/>
                <w:bCs/>
                <w:szCs w:val="20"/>
              </w:rPr>
              <w:t xml:space="preserve">хранителни </w:t>
            </w:r>
          </w:p>
          <w:p w:rsidR="008020D1" w:rsidRPr="008020D1" w:rsidRDefault="008020D1" w:rsidP="008020D1">
            <w:pPr>
              <w:spacing w:after="0" w:line="240" w:lineRule="auto"/>
              <w:rPr>
                <w:rFonts w:ascii="Times New Roman" w:hAnsi="Times New Roman" w:cs="Times New Roman"/>
                <w:bCs/>
                <w:szCs w:val="20"/>
              </w:rPr>
            </w:pPr>
            <w:r w:rsidRPr="008020D1">
              <w:rPr>
                <w:rFonts w:ascii="Times New Roman" w:hAnsi="Times New Roman" w:cs="Times New Roman"/>
                <w:bCs/>
                <w:szCs w:val="20"/>
              </w:rPr>
              <w:t xml:space="preserve">местообитания на вида в зоната – </w:t>
            </w:r>
          </w:p>
          <w:p w:rsidR="008020D1" w:rsidRPr="008020D1" w:rsidRDefault="008020D1" w:rsidP="008020D1">
            <w:pPr>
              <w:spacing w:after="0" w:line="240" w:lineRule="auto"/>
              <w:rPr>
                <w:rFonts w:ascii="Times New Roman" w:hAnsi="Times New Roman" w:cs="Times New Roman"/>
                <w:bCs/>
                <w:szCs w:val="20"/>
              </w:rPr>
            </w:pPr>
            <w:r w:rsidRPr="008020D1">
              <w:rPr>
                <w:rFonts w:ascii="Times New Roman" w:hAnsi="Times New Roman" w:cs="Times New Roman"/>
                <w:bCs/>
                <w:szCs w:val="20"/>
              </w:rPr>
              <w:t xml:space="preserve">начин на </w:t>
            </w:r>
          </w:p>
          <w:p w:rsidR="008020D1" w:rsidRPr="008020D1" w:rsidRDefault="008020D1" w:rsidP="008020D1">
            <w:pPr>
              <w:spacing w:after="0" w:line="240" w:lineRule="auto"/>
              <w:rPr>
                <w:rFonts w:ascii="Times New Roman" w:hAnsi="Times New Roman" w:cs="Times New Roman"/>
                <w:bCs/>
                <w:szCs w:val="20"/>
              </w:rPr>
            </w:pPr>
            <w:r w:rsidRPr="008020D1">
              <w:rPr>
                <w:rFonts w:ascii="Times New Roman" w:hAnsi="Times New Roman" w:cs="Times New Roman"/>
                <w:bCs/>
                <w:szCs w:val="20"/>
              </w:rPr>
              <w:t xml:space="preserve">управление на </w:t>
            </w:r>
          </w:p>
          <w:p w:rsidR="008020D1" w:rsidRPr="0045795F" w:rsidRDefault="008020D1" w:rsidP="008020D1">
            <w:pPr>
              <w:spacing w:after="0" w:line="240" w:lineRule="auto"/>
              <w:rPr>
                <w:rFonts w:ascii="Times New Roman" w:hAnsi="Times New Roman" w:cs="Times New Roman"/>
                <w:b/>
                <w:bCs/>
                <w:szCs w:val="20"/>
              </w:rPr>
            </w:pPr>
            <w:r w:rsidRPr="008020D1">
              <w:rPr>
                <w:rFonts w:ascii="Times New Roman" w:hAnsi="Times New Roman" w:cs="Times New Roman"/>
                <w:bCs/>
                <w:szCs w:val="20"/>
              </w:rPr>
              <w:t>пасища и ливади</w:t>
            </w:r>
          </w:p>
        </w:tc>
        <w:tc>
          <w:tcPr>
            <w:tcW w:w="1418" w:type="dxa"/>
          </w:tcPr>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 екстензивно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управлявани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пасища и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ливади, като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част от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хранителното </w:t>
            </w:r>
          </w:p>
          <w:p w:rsidR="008020D1" w:rsidRPr="0045795F"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местообитание на вида</w:t>
            </w:r>
          </w:p>
        </w:tc>
        <w:tc>
          <w:tcPr>
            <w:tcW w:w="1417" w:type="dxa"/>
          </w:tcPr>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100% от пасищата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и ливадите, част от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хранителното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местообитание на вида се управляват </w:t>
            </w:r>
          </w:p>
          <w:p w:rsidR="008020D1" w:rsidRPr="0045795F"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екстензивно</w:t>
            </w:r>
          </w:p>
        </w:tc>
        <w:tc>
          <w:tcPr>
            <w:tcW w:w="2694" w:type="dxa"/>
          </w:tcPr>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Видът предпочита да се храни в отворени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местообитания - пасища, ливади, територии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със смесено земеползване, в което съществена част от земите се управляват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като пасища и ливади. За да се поддържат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тревните местообитания (ливади и пасища)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във вид подходящ за търсене на храна от </w:t>
            </w:r>
          </w:p>
          <w:p w:rsidR="008020D1" w:rsidRPr="0045795F" w:rsidRDefault="000A0484" w:rsidP="00A8309A">
            <w:pPr>
              <w:spacing w:after="0" w:line="240" w:lineRule="auto"/>
              <w:rPr>
                <w:rFonts w:ascii="Times New Roman" w:hAnsi="Times New Roman" w:cs="Times New Roman"/>
                <w:szCs w:val="20"/>
              </w:rPr>
            </w:pPr>
            <w:r w:rsidRPr="000A0484">
              <w:rPr>
                <w:rFonts w:ascii="Times New Roman" w:hAnsi="Times New Roman" w:cs="Times New Roman"/>
                <w:szCs w:val="20"/>
              </w:rPr>
              <w:t>вида е необходима паша на домашни животни (0,3-1 ЖЕ/ha),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153" w:type="dxa"/>
          </w:tcPr>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Подобряване на състоянието на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хранителното местообитание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на вида до постигане на  100% екстензивно управление на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пасища и ливади, част от </w:t>
            </w:r>
          </w:p>
          <w:p w:rsidR="000A0484" w:rsidRPr="000A0484"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 xml:space="preserve">хранителното местообитание </w:t>
            </w:r>
          </w:p>
          <w:p w:rsidR="008020D1" w:rsidRPr="0045795F" w:rsidRDefault="000A0484" w:rsidP="000A0484">
            <w:pPr>
              <w:spacing w:after="0" w:line="240" w:lineRule="auto"/>
              <w:rPr>
                <w:rFonts w:ascii="Times New Roman" w:hAnsi="Times New Roman" w:cs="Times New Roman"/>
                <w:szCs w:val="20"/>
              </w:rPr>
            </w:pPr>
            <w:r w:rsidRPr="000A0484">
              <w:rPr>
                <w:rFonts w:ascii="Times New Roman" w:hAnsi="Times New Roman" w:cs="Times New Roman"/>
                <w:szCs w:val="20"/>
              </w:rPr>
              <w:t>на вида</w:t>
            </w:r>
            <w:r>
              <w:rPr>
                <w:rFonts w:ascii="Times New Roman" w:hAnsi="Times New Roman" w:cs="Times New Roman"/>
                <w:szCs w:val="20"/>
              </w:rPr>
              <w:t>.</w:t>
            </w:r>
          </w:p>
        </w:tc>
      </w:tr>
    </w:tbl>
    <w:p w:rsidR="00F32DE9" w:rsidRPr="0045795F" w:rsidRDefault="00F32DE9" w:rsidP="00F32DE9">
      <w:pPr>
        <w:spacing w:before="120" w:after="120" w:line="240" w:lineRule="auto"/>
        <w:rPr>
          <w:rFonts w:ascii="Times New Roman" w:eastAsia="Calibri" w:hAnsi="Times New Roman"/>
          <w:b/>
          <w:bCs/>
          <w:sz w:val="24"/>
          <w:szCs w:val="24"/>
        </w:rPr>
      </w:pPr>
      <w:r w:rsidRPr="0045795F">
        <w:rPr>
          <w:rFonts w:ascii="Times New Roman" w:eastAsia="Calibri" w:hAnsi="Times New Roman"/>
          <w:b/>
          <w:bCs/>
          <w:sz w:val="24"/>
          <w:szCs w:val="24"/>
        </w:rPr>
        <w:t>6. Необходимост от промени в СФД</w:t>
      </w:r>
    </w:p>
    <w:p w:rsidR="00F32DE9" w:rsidRPr="0045795F" w:rsidRDefault="00F32DE9" w:rsidP="00F32DE9">
      <w:pPr>
        <w:spacing w:before="120" w:after="120" w:line="240" w:lineRule="auto"/>
        <w:jc w:val="both"/>
        <w:rPr>
          <w:rFonts w:ascii="Times New Roman" w:hAnsi="Times New Roman" w:cs="Times New Roman"/>
          <w:sz w:val="24"/>
          <w:szCs w:val="24"/>
        </w:rPr>
      </w:pPr>
      <w:r w:rsidRPr="0045795F">
        <w:rPr>
          <w:rFonts w:ascii="Times New Roman" w:hAnsi="Times New Roman" w:cs="Times New Roman"/>
          <w:sz w:val="24"/>
          <w:szCs w:val="24"/>
        </w:rPr>
        <w:t>Смятаме, че на този етап не са необходими промени в стандартния формуляр на зоната.</w:t>
      </w:r>
    </w:p>
    <w:p w:rsidR="00B77869" w:rsidRPr="00E02134" w:rsidRDefault="00B77869" w:rsidP="00B77869">
      <w:pPr>
        <w:pStyle w:val="Heading1"/>
        <w:rPr>
          <w:b/>
          <w:bCs/>
        </w:rPr>
      </w:pPr>
      <w:bookmarkStart w:id="6" w:name="_Toc126419396"/>
      <w:r w:rsidRPr="00E02134">
        <w:rPr>
          <w:bCs/>
        </w:rPr>
        <w:lastRenderedPageBreak/>
        <w:t xml:space="preserve">Специфични цели за А899 </w:t>
      </w:r>
      <w:r w:rsidRPr="00E02134">
        <w:rPr>
          <w:bCs/>
          <w:i/>
        </w:rPr>
        <w:t xml:space="preserve">Accipiter gentilis </w:t>
      </w:r>
      <w:r w:rsidRPr="00E02134">
        <w:rPr>
          <w:bCs/>
        </w:rPr>
        <w:t>(</w:t>
      </w:r>
      <w:r>
        <w:rPr>
          <w:bCs/>
        </w:rPr>
        <w:t>г</w:t>
      </w:r>
      <w:r w:rsidRPr="00E02134">
        <w:rPr>
          <w:bCs/>
        </w:rPr>
        <w:t>олям ястреб)</w:t>
      </w:r>
      <w:bookmarkEnd w:id="6"/>
    </w:p>
    <w:p w:rsidR="00B77869" w:rsidRPr="0045795F" w:rsidRDefault="00B77869" w:rsidP="003833CB">
      <w:pPr>
        <w:spacing w:before="120" w:after="120" w:line="240" w:lineRule="auto"/>
        <w:rPr>
          <w:rFonts w:ascii="Times New Roman" w:hAnsi="Times New Roman" w:cs="Times New Roman"/>
          <w:b/>
          <w:sz w:val="24"/>
        </w:rPr>
      </w:pPr>
      <w:r w:rsidRPr="0045795F">
        <w:rPr>
          <w:rFonts w:ascii="Times New Roman" w:hAnsi="Times New Roman" w:cs="Times New Roman"/>
          <w:b/>
          <w:sz w:val="24"/>
        </w:rPr>
        <w:t>1. Кратка характеристика на вида</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t>Дължина на тялото: 50-55 cm. Размах на крилата: 150-160 cm. Мъжките тежат между 630-1100 g, а женските между 860-1360 g. Възрастните птици отгоре са тъмносиво-кафяви с белезникави вежди и светло петно на тила, отдолу са сиви с тесни черни препаски. Ирисът е оранжев при мъжките и жълтеникав при женските. При младите гърбът е кафяв с белезникави ръбове на перата; оперението отдолу е кремаво до ръждиво-кафяво с удължени по-тъмни пера. Крилата са къси и широки. Първостепенните махови пера са разтворени като пръсти. Опашката дълга, а подопашката – бяла. Когато е кацнал изглежда гърбав. От другите видове ястреби се отличава по големина, заобленият край на опашката и S-овидния заден ръб на крилата при полет (Симеонов и др., 1990; Мичев и др., 2012).</w:t>
      </w:r>
    </w:p>
    <w:p w:rsidR="00B77869" w:rsidRPr="0045795F" w:rsidRDefault="00B77869" w:rsidP="003833CB">
      <w:pPr>
        <w:spacing w:before="120" w:after="120" w:line="240" w:lineRule="auto"/>
        <w:rPr>
          <w:rFonts w:ascii="Times New Roman" w:hAnsi="Times New Roman" w:cs="Times New Roman"/>
          <w:bCs/>
          <w:i/>
          <w:sz w:val="24"/>
        </w:rPr>
      </w:pPr>
      <w:r w:rsidRPr="0045795F">
        <w:rPr>
          <w:rFonts w:ascii="Times New Roman" w:hAnsi="Times New Roman" w:cs="Times New Roman"/>
          <w:i/>
          <w:sz w:val="24"/>
        </w:rPr>
        <w:t>Характер на пребиваване в страната</w:t>
      </w:r>
      <w:r w:rsidRPr="0045795F">
        <w:rPr>
          <w:rFonts w:ascii="Times New Roman" w:hAnsi="Times New Roman" w:cs="Times New Roman"/>
          <w:bCs/>
          <w:i/>
          <w:sz w:val="24"/>
        </w:rPr>
        <w:t xml:space="preserve"> </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t>Гнездещо-прелетен, преминаващ и зимуващ вид. Размножителният период започва през март – началото на април. Строи големи гнезда, но използва и стари гнезда на други хищни или на вранови птици. Обикновено всяка двойка има по 2–3 гнезда в гнездовата си територия, които птиците използват през различни години. През април снася 2–5 яйца, най-често 3–4, които снася от два до три дни. Мъти 35–38 дни. Младите напускат гнездото на около 40 дни след излюпването си. Има относително равномерно разпределение на числеността – от 1 до 2-3 двойки/ km</w:t>
      </w:r>
      <w:r w:rsidRPr="0045795F">
        <w:rPr>
          <w:rFonts w:ascii="Times New Roman" w:eastAsia="Calibri" w:hAnsi="Times New Roman" w:cs="Times New Roman"/>
          <w:sz w:val="24"/>
          <w:vertAlign w:val="superscript"/>
        </w:rPr>
        <w:t>2</w:t>
      </w:r>
      <w:r w:rsidRPr="0045795F">
        <w:rPr>
          <w:rFonts w:ascii="Times New Roman" w:eastAsia="Calibri" w:hAnsi="Times New Roman" w:cs="Times New Roman"/>
          <w:sz w:val="24"/>
        </w:rPr>
        <w:t>. По време на гнездовият период, използваната територия за лов е между 570 и 3500 ha. В много райони се наблюдава намаляване на броя на гнездящите двойки. През есенно-зимния период се среща до горната граница на гората. След 1985 г. е „твърде рядък“ с численост не по-голяма от 100 двойки (Симеонов и др., 1990), но според други автори – между 1700–2100 двойки с тенденция към увеличение (Нанкинов и др., 2004). Сега числеността му е около 1200–1500 двойки (Симеонов и др., 1990; Squires, Reynolds, 1997; Янков, ред., 2007; Стоянов и Боев в Червена книга на Р България, 2015).</w:t>
      </w:r>
    </w:p>
    <w:p w:rsidR="00B77869" w:rsidRPr="0045795F" w:rsidRDefault="00B77869" w:rsidP="003833CB">
      <w:pPr>
        <w:spacing w:before="120" w:after="120" w:line="240" w:lineRule="auto"/>
        <w:rPr>
          <w:rFonts w:ascii="Times New Roman" w:hAnsi="Times New Roman" w:cs="Times New Roman"/>
          <w:bCs/>
          <w:i/>
          <w:sz w:val="24"/>
        </w:rPr>
      </w:pPr>
      <w:r w:rsidRPr="0045795F">
        <w:rPr>
          <w:rFonts w:ascii="Times New Roman" w:hAnsi="Times New Roman" w:cs="Times New Roman"/>
          <w:i/>
          <w:sz w:val="24"/>
        </w:rPr>
        <w:t>Характерно местообитание</w:t>
      </w:r>
      <w:r w:rsidRPr="0045795F">
        <w:rPr>
          <w:rFonts w:ascii="Times New Roman" w:hAnsi="Times New Roman" w:cs="Times New Roman"/>
          <w:bCs/>
          <w:i/>
          <w:sz w:val="24"/>
        </w:rPr>
        <w:t xml:space="preserve"> </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t xml:space="preserve">Това е единственият вид от рода </w:t>
      </w:r>
      <w:r w:rsidRPr="0045795F">
        <w:rPr>
          <w:rFonts w:ascii="Times New Roman" w:eastAsia="Calibri" w:hAnsi="Times New Roman" w:cs="Times New Roman"/>
          <w:i/>
          <w:sz w:val="24"/>
        </w:rPr>
        <w:t>Accipiter</w:t>
      </w:r>
      <w:r w:rsidRPr="0045795F">
        <w:rPr>
          <w:rFonts w:ascii="Times New Roman" w:eastAsia="Calibri" w:hAnsi="Times New Roman" w:cs="Times New Roman"/>
          <w:sz w:val="24"/>
        </w:rPr>
        <w:t xml:space="preserve">, открит както в Евразия, така и в Северна Америка. Има холарктично разпространение, заемайки голямо разнообразие с разпръснати единични гнездовища, групирани предимно в гористи планински и полупланински райони, също и в хълмистите равнини, с надморска височина от морското равнище до линията на гората (0–2714 м н.в.). В много райони на България гнезди в иглолистни култури, които сега са едно от типичните размножителни местообитания на вида. Нерядко гнездата се намират близо до селища (Стоянов и Боев в Червена книга на Р България, 2015). Обитава разредени широколистни, смесени и иглолистни гори, изпъстрени с обширни поляни в съседство с обработваеми площи и пустеещи земи и други открити пространства предимно в предпланини и планини. През есента и зимата се среща в културния ландшафт в равнини, обширни паркове, групи дървета и покрайнини на селища. Отсъства от някои равнинни райони с обширни земеделски площи поради липсата на подходящи горски местообитания (Симеонов и др., 1990; Penteriani 2002; Янков, ред., 2007). </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t xml:space="preserve">В района на Абрузо </w:t>
      </w:r>
      <w:r w:rsidRPr="0045795F">
        <w:rPr>
          <w:rFonts w:ascii="Times New Roman" w:eastAsia="Calibri" w:hAnsi="Times New Roman" w:cs="Times New Roman"/>
          <w:sz w:val="24"/>
          <w:lang w:val="ru-RU"/>
        </w:rPr>
        <w:t>(</w:t>
      </w:r>
      <w:r w:rsidRPr="0045795F">
        <w:rPr>
          <w:rFonts w:ascii="Times New Roman" w:eastAsia="Calibri" w:hAnsi="Times New Roman" w:cs="Times New Roman"/>
          <w:sz w:val="24"/>
        </w:rPr>
        <w:t>Италия</w:t>
      </w:r>
      <w:r w:rsidRPr="0045795F">
        <w:rPr>
          <w:rFonts w:ascii="Times New Roman" w:eastAsia="Calibri" w:hAnsi="Times New Roman" w:cs="Times New Roman"/>
          <w:sz w:val="24"/>
          <w:lang w:val="ru-RU"/>
        </w:rPr>
        <w:t>)</w:t>
      </w:r>
      <w:r w:rsidRPr="0045795F">
        <w:rPr>
          <w:rFonts w:ascii="Times New Roman" w:eastAsia="Calibri" w:hAnsi="Times New Roman" w:cs="Times New Roman"/>
          <w:sz w:val="24"/>
        </w:rPr>
        <w:t xml:space="preserve"> е установена гнездова плътност от 5.03 дв./100 km</w:t>
      </w:r>
      <w:r w:rsidRPr="0045795F">
        <w:rPr>
          <w:rFonts w:ascii="Times New Roman" w:eastAsia="Calibri" w:hAnsi="Times New Roman" w:cs="Times New Roman"/>
          <w:sz w:val="24"/>
          <w:vertAlign w:val="superscript"/>
        </w:rPr>
        <w:t>2</w:t>
      </w:r>
      <w:r w:rsidRPr="0045795F">
        <w:rPr>
          <w:rFonts w:ascii="Times New Roman" w:eastAsia="Calibri" w:hAnsi="Times New Roman" w:cs="Times New Roman"/>
          <w:sz w:val="24"/>
        </w:rPr>
        <w:t xml:space="preserve">, като е отчетено равномерно разпределение на гнездата в изследваната територия. Местата, където са разположени гнездата се характеризират със следното: в относително широк </w:t>
      </w:r>
      <w:r w:rsidRPr="0045795F">
        <w:rPr>
          <w:rFonts w:ascii="Times New Roman" w:eastAsia="Calibri" w:hAnsi="Times New Roman" w:cs="Times New Roman"/>
          <w:sz w:val="24"/>
        </w:rPr>
        <w:lastRenderedPageBreak/>
        <w:t xml:space="preserve">диапазон на надморска височина; в участъци от стара букова гора; гнездата са разположени по северни и източни склонове; предпочита централните части на гората; гнездата са разположени в долната част на короната на дърветата. Според авторите за запазване на вида е необходимо да се поддържат високостъблени гори. Също така, те установяват, че вида е адаптивен и може да използва за търсене на храна разнообразни местообитания като улавя и голямо разнообразие от плячка </w:t>
      </w:r>
      <w:r w:rsidRPr="0045795F">
        <w:rPr>
          <w:rFonts w:ascii="Times New Roman" w:eastAsia="Calibri" w:hAnsi="Times New Roman" w:cs="Times New Roman"/>
          <w:sz w:val="24"/>
          <w:lang w:val="ru-RU"/>
        </w:rPr>
        <w:t>(</w:t>
      </w:r>
      <w:r w:rsidRPr="0045795F">
        <w:rPr>
          <w:rFonts w:ascii="Times New Roman" w:eastAsia="Calibri" w:hAnsi="Times New Roman" w:cs="Times New Roman"/>
          <w:sz w:val="24"/>
        </w:rPr>
        <w:t>Penteriani</w:t>
      </w:r>
      <w:r w:rsidRPr="0045795F">
        <w:rPr>
          <w:rFonts w:ascii="Times New Roman" w:eastAsia="Calibri" w:hAnsi="Times New Roman" w:cs="Times New Roman"/>
          <w:sz w:val="24"/>
          <w:lang w:val="ru-RU"/>
        </w:rPr>
        <w:t xml:space="preserve"> </w:t>
      </w:r>
      <w:r w:rsidRPr="0045795F">
        <w:rPr>
          <w:rFonts w:ascii="Times New Roman" w:eastAsia="Calibri" w:hAnsi="Times New Roman" w:cs="Times New Roman"/>
          <w:sz w:val="24"/>
        </w:rPr>
        <w:t>and</w:t>
      </w:r>
      <w:r w:rsidRPr="0045795F">
        <w:rPr>
          <w:rFonts w:ascii="Times New Roman" w:eastAsia="Calibri" w:hAnsi="Times New Roman" w:cs="Times New Roman"/>
          <w:sz w:val="24"/>
          <w:lang w:val="ru-RU"/>
        </w:rPr>
        <w:t xml:space="preserve"> </w:t>
      </w:r>
      <w:r w:rsidRPr="0045795F">
        <w:rPr>
          <w:rFonts w:ascii="Times New Roman" w:eastAsia="Calibri" w:hAnsi="Times New Roman" w:cs="Times New Roman"/>
          <w:sz w:val="24"/>
        </w:rPr>
        <w:t>Faivre</w:t>
      </w:r>
      <w:r w:rsidRPr="0045795F">
        <w:rPr>
          <w:rFonts w:ascii="Times New Roman" w:eastAsia="Calibri" w:hAnsi="Times New Roman" w:cs="Times New Roman"/>
          <w:sz w:val="24"/>
          <w:lang w:val="ru-RU"/>
        </w:rPr>
        <w:t>, 1997)</w:t>
      </w:r>
      <w:r w:rsidRPr="0045795F">
        <w:rPr>
          <w:rFonts w:ascii="Times New Roman" w:eastAsia="Calibri" w:hAnsi="Times New Roman" w:cs="Times New Roman"/>
          <w:sz w:val="24"/>
        </w:rPr>
        <w:t xml:space="preserve">. </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t>Подходящи местообитания за гнездене на вида са вероятно 9110, 9130, 9150, 9180, 91Е0, 91F0, 91S</w:t>
      </w:r>
      <w:r w:rsidRPr="0045795F">
        <w:rPr>
          <w:rFonts w:ascii="Times New Roman" w:eastAsia="Calibri" w:hAnsi="Times New Roman" w:cs="Times New Roman"/>
          <w:sz w:val="24"/>
          <w:lang w:val="ru-RU"/>
        </w:rPr>
        <w:t>0, 91</w:t>
      </w:r>
      <w:r w:rsidRPr="0045795F">
        <w:rPr>
          <w:rFonts w:ascii="Times New Roman" w:eastAsia="Calibri" w:hAnsi="Times New Roman" w:cs="Times New Roman"/>
          <w:sz w:val="24"/>
        </w:rPr>
        <w:t>W</w:t>
      </w:r>
      <w:r w:rsidRPr="0045795F">
        <w:rPr>
          <w:rFonts w:ascii="Times New Roman" w:eastAsia="Calibri" w:hAnsi="Times New Roman" w:cs="Times New Roman"/>
          <w:sz w:val="24"/>
          <w:lang w:val="ru-RU"/>
        </w:rPr>
        <w:t>0, 95</w:t>
      </w:r>
      <w:r w:rsidRPr="0045795F">
        <w:rPr>
          <w:rFonts w:ascii="Times New Roman" w:eastAsia="Calibri" w:hAnsi="Times New Roman" w:cs="Times New Roman"/>
          <w:sz w:val="24"/>
        </w:rPr>
        <w:t>A</w:t>
      </w:r>
      <w:r w:rsidRPr="0045795F">
        <w:rPr>
          <w:rFonts w:ascii="Times New Roman" w:eastAsia="Calibri" w:hAnsi="Times New Roman" w:cs="Times New Roman"/>
          <w:sz w:val="24"/>
          <w:lang w:val="ru-RU"/>
        </w:rPr>
        <w:t xml:space="preserve">0 </w:t>
      </w:r>
      <w:r w:rsidRPr="0045795F">
        <w:rPr>
          <w:rFonts w:ascii="Times New Roman" w:eastAsia="Calibri" w:hAnsi="Times New Roman" w:cs="Times New Roman"/>
          <w:sz w:val="24"/>
        </w:rPr>
        <w:t xml:space="preserve">и др., за търсене на храна – открити и пустеещи земи и повечето типове „Естествени и полуестествени тревни формации“ </w:t>
      </w:r>
      <w:r w:rsidRPr="0045795F">
        <w:rPr>
          <w:rFonts w:ascii="Times New Roman" w:eastAsia="Calibri" w:hAnsi="Times New Roman" w:cs="Times New Roman"/>
          <w:sz w:val="24"/>
          <w:lang w:val="ru-RU"/>
        </w:rPr>
        <w:t>(6110-6520)</w:t>
      </w:r>
      <w:r w:rsidRPr="0045795F">
        <w:rPr>
          <w:rFonts w:ascii="Times New Roman" w:eastAsia="Calibri" w:hAnsi="Times New Roman" w:cs="Times New Roman"/>
          <w:sz w:val="24"/>
        </w:rPr>
        <w:t xml:space="preserve"> според Директивата за хабитатите (Кавръкова и др., 2009), а също градски и крайградски зони, покрайнини на села.</w:t>
      </w:r>
    </w:p>
    <w:p w:rsidR="00B77869" w:rsidRPr="0045795F" w:rsidRDefault="00B77869" w:rsidP="003833CB">
      <w:pPr>
        <w:spacing w:before="120" w:after="120" w:line="240" w:lineRule="auto"/>
        <w:rPr>
          <w:rFonts w:ascii="Times New Roman" w:hAnsi="Times New Roman" w:cs="Times New Roman"/>
          <w:i/>
          <w:sz w:val="24"/>
        </w:rPr>
      </w:pPr>
      <w:r w:rsidRPr="0045795F">
        <w:rPr>
          <w:rFonts w:ascii="Times New Roman" w:hAnsi="Times New Roman" w:cs="Times New Roman"/>
          <w:i/>
          <w:sz w:val="24"/>
        </w:rPr>
        <w:t>Хранене</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t xml:space="preserve">Храни се с дребни и средно големи птици (птици с тегло между 100 и 400 g съставляват 75% от диетата му) </w:t>
      </w:r>
      <w:r w:rsidRPr="0045795F">
        <w:rPr>
          <w:rFonts w:ascii="Times New Roman" w:eastAsia="Calibri" w:hAnsi="Times New Roman" w:cs="Times New Roman"/>
          <w:i/>
          <w:sz w:val="24"/>
        </w:rPr>
        <w:t>Columba livia domestica</w:t>
      </w:r>
      <w:r w:rsidRPr="0045795F">
        <w:rPr>
          <w:rFonts w:ascii="Times New Roman" w:eastAsia="Calibri" w:hAnsi="Times New Roman" w:cs="Times New Roman"/>
          <w:sz w:val="24"/>
        </w:rPr>
        <w:t xml:space="preserve">, </w:t>
      </w:r>
      <w:r w:rsidRPr="0045795F">
        <w:rPr>
          <w:rFonts w:ascii="Times New Roman" w:eastAsia="Calibri" w:hAnsi="Times New Roman" w:cs="Times New Roman"/>
          <w:i/>
          <w:sz w:val="24"/>
        </w:rPr>
        <w:t xml:space="preserve">Perdix perdix, Phasianus colchicus, Coturnix coturnix, Anas crecca, Garrulus glandarius, Streptopelia decaocto, Picus viridis, Columba palumbus. </w:t>
      </w:r>
      <w:r w:rsidRPr="0045795F">
        <w:rPr>
          <w:rFonts w:ascii="Times New Roman" w:eastAsia="Calibri" w:hAnsi="Times New Roman" w:cs="Times New Roman"/>
          <w:sz w:val="24"/>
        </w:rPr>
        <w:t>Използва за храна и някои дневни и нощни грабливи птици (</w:t>
      </w:r>
      <w:r w:rsidRPr="0045795F">
        <w:rPr>
          <w:rFonts w:ascii="Times New Roman" w:eastAsia="Calibri" w:hAnsi="Times New Roman" w:cs="Times New Roman"/>
          <w:i/>
          <w:sz w:val="24"/>
        </w:rPr>
        <w:t>Falco tinnunculus</w:t>
      </w:r>
      <w:r w:rsidRPr="0045795F">
        <w:rPr>
          <w:rFonts w:ascii="Times New Roman" w:eastAsia="Calibri" w:hAnsi="Times New Roman" w:cs="Times New Roman"/>
          <w:sz w:val="24"/>
        </w:rPr>
        <w:t xml:space="preserve">, </w:t>
      </w:r>
      <w:r w:rsidRPr="0045795F">
        <w:rPr>
          <w:rFonts w:ascii="Times New Roman" w:eastAsia="Calibri" w:hAnsi="Times New Roman" w:cs="Times New Roman"/>
          <w:i/>
          <w:sz w:val="24"/>
        </w:rPr>
        <w:t>Accipiter nisus</w:t>
      </w:r>
      <w:r w:rsidRPr="0045795F">
        <w:rPr>
          <w:rFonts w:ascii="Times New Roman" w:eastAsia="Calibri" w:hAnsi="Times New Roman" w:cs="Times New Roman"/>
          <w:sz w:val="24"/>
        </w:rPr>
        <w:t xml:space="preserve">, </w:t>
      </w:r>
      <w:r w:rsidRPr="0045795F">
        <w:rPr>
          <w:rFonts w:ascii="Times New Roman" w:eastAsia="Calibri" w:hAnsi="Times New Roman" w:cs="Times New Roman"/>
          <w:i/>
          <w:sz w:val="24"/>
        </w:rPr>
        <w:t>Athene noctua</w:t>
      </w:r>
      <w:r w:rsidRPr="0045795F">
        <w:rPr>
          <w:rFonts w:ascii="Times New Roman" w:eastAsia="Calibri" w:hAnsi="Times New Roman" w:cs="Times New Roman"/>
          <w:sz w:val="24"/>
        </w:rPr>
        <w:t xml:space="preserve">, </w:t>
      </w:r>
      <w:r w:rsidRPr="0045795F">
        <w:rPr>
          <w:rFonts w:ascii="Times New Roman" w:eastAsia="Calibri" w:hAnsi="Times New Roman" w:cs="Times New Roman"/>
          <w:i/>
          <w:sz w:val="24"/>
        </w:rPr>
        <w:t>Asio flammeus</w:t>
      </w:r>
      <w:r w:rsidRPr="0045795F">
        <w:rPr>
          <w:rFonts w:ascii="Times New Roman" w:eastAsia="Calibri" w:hAnsi="Times New Roman" w:cs="Times New Roman"/>
          <w:sz w:val="24"/>
        </w:rPr>
        <w:t>). Бозайниците са представени от 8 вида, като най-значителна част има дивият заек и по-рядко катерица, лалугер, обикновен сънливец. (Симеонов и др., 1990; Squires and Reynolds, 1997; Стоянов и Боев в Червена книга на Р България 2015; Rebollo et al., 2017).</w:t>
      </w:r>
    </w:p>
    <w:p w:rsidR="00B77869" w:rsidRPr="0045795F" w:rsidRDefault="00B77869" w:rsidP="003833CB">
      <w:pPr>
        <w:spacing w:before="120" w:after="120" w:line="240" w:lineRule="auto"/>
        <w:rPr>
          <w:rFonts w:ascii="Times New Roman" w:hAnsi="Times New Roman" w:cs="Times New Roman"/>
          <w:b/>
          <w:sz w:val="24"/>
        </w:rPr>
      </w:pPr>
      <w:r w:rsidRPr="0045795F">
        <w:rPr>
          <w:rFonts w:ascii="Times New Roman" w:hAnsi="Times New Roman" w:cs="Times New Roman"/>
          <w:b/>
          <w:sz w:val="24"/>
        </w:rPr>
        <w:t xml:space="preserve">2. Разпространение, природозащитно състояние и тенденции в популацията на вида на национално ниво </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t xml:space="preserve">Широко разпространен с разпръснати единични гнездовища, по-групирани предимно в гористите планински и полупланински райони, също и в хълмистите равнини. Винаги малоброен, макар разпространението му да варира през отделните периоди. Относително широко разпространен в края на XIX в., като гнездящ намиран и в по-равнинните части на страната. Отсъства от някои равнинни райони с обширни земеделски площи поради липсата на подходящи горски местообитания. През есенно-зимния период се среща до горната граница на гората (Симеонов и др., 1990; Янков, ред., 2007). </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t>Защитен вид на територията на цялата страна (ЗБР, Приложение 3). Включен в Приложение 1 на Директивата за птиците. Според IUCN видът е „слабо засегнат“ LC (Least Concern) за територията на континентална Европа, а и за целия свят (2021). Няма SPEC категория (</w:t>
      </w:r>
      <w:r w:rsidRPr="0045795F">
        <w:rPr>
          <w:rFonts w:ascii="Times New Roman" w:eastAsia="Calibri" w:hAnsi="Times New Roman" w:cs="Times New Roman"/>
          <w:bCs/>
          <w:sz w:val="24"/>
        </w:rPr>
        <w:t>Staneva and Burfield, 2017)</w:t>
      </w:r>
      <w:r w:rsidRPr="0045795F">
        <w:rPr>
          <w:rFonts w:ascii="Times New Roman" w:eastAsia="Calibri" w:hAnsi="Times New Roman" w:cs="Times New Roman"/>
          <w:sz w:val="24"/>
        </w:rPr>
        <w:t>. Включен е в Червената книга на Р България (2015) в категория Застрашен (EN).</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t xml:space="preserve">Съгласно Докладването по чл. 12 за периода 2013-2018 г., националната гнездяща популация на вида се оценява на 560-970 двойки. Краткосрочната популационна тенденция (2000-2018 г.) е стабилна, а дългосрочната (1980-2018 г.) е стабилна. Според докладването за периода 2008-2012 г. популацията на вида е оценена със същата численост и същите тенденции. </w:t>
      </w:r>
      <w:r w:rsidRPr="0045795F">
        <w:rPr>
          <w:rFonts w:ascii="Times New Roman" w:eastAsia="Calibri" w:hAnsi="Times New Roman" w:cs="Times New Roman"/>
          <w:bCs/>
          <w:sz w:val="24"/>
        </w:rPr>
        <w:t>Мигриращата</w:t>
      </w:r>
      <w:r w:rsidRPr="0045795F">
        <w:rPr>
          <w:rFonts w:ascii="Times New Roman" w:eastAsia="Calibri" w:hAnsi="Times New Roman" w:cs="Times New Roman"/>
          <w:sz w:val="24"/>
        </w:rPr>
        <w:t xml:space="preserve"> национална популация е оценена на 5000 – 6000 индивида. Краткосрочната популационна тенденция (2000-2018 г.) е неизвестна и дългосрочната (1980-2018 г.) е неизвестна. Съгласно Докладването от 2019 г. не са посочени заплахи за вида.</w:t>
      </w:r>
    </w:p>
    <w:p w:rsidR="00B77869" w:rsidRPr="0045795F" w:rsidRDefault="00B77869" w:rsidP="003833CB">
      <w:pPr>
        <w:spacing w:before="120" w:after="120" w:line="240" w:lineRule="auto"/>
        <w:jc w:val="both"/>
        <w:rPr>
          <w:rFonts w:ascii="Times New Roman" w:eastAsia="Calibri" w:hAnsi="Times New Roman" w:cs="Times New Roman"/>
          <w:sz w:val="24"/>
        </w:rPr>
      </w:pPr>
      <w:r w:rsidRPr="0045795F">
        <w:rPr>
          <w:rFonts w:ascii="Times New Roman" w:eastAsia="Calibri" w:hAnsi="Times New Roman" w:cs="Times New Roman"/>
          <w:sz w:val="24"/>
        </w:rPr>
        <w:lastRenderedPageBreak/>
        <w:t>В Червената книга (2015) са посочени като заплахи: отстрел, преследване от гълъбари,  улавяне в птичи стопанства (G10); сечи (B05, B09, B10, B12); горски пожари (M09); безпокойство от билкари, гъбари, строителство в горите и др. (H08); изземване на яйца и малки от бракониери (G11).</w:t>
      </w:r>
    </w:p>
    <w:p w:rsidR="00B77869" w:rsidRPr="0045795F" w:rsidRDefault="00B77869" w:rsidP="003833CB">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3. Състояние в СЗЗ BG0002025 „Ломовете“</w:t>
      </w:r>
    </w:p>
    <w:p w:rsidR="00B77869" w:rsidRPr="0045795F" w:rsidRDefault="00B77869" w:rsidP="003833CB">
      <w:pPr>
        <w:spacing w:before="120" w:after="120" w:line="240" w:lineRule="auto"/>
        <w:jc w:val="both"/>
        <w:rPr>
          <w:rFonts w:ascii="Times New Roman" w:hAnsi="Times New Roman" w:cs="Times New Roman"/>
          <w:sz w:val="24"/>
        </w:rPr>
      </w:pPr>
      <w:bookmarkStart w:id="7" w:name="_Hlk124761055"/>
      <w:r w:rsidRPr="0045795F">
        <w:rPr>
          <w:rFonts w:ascii="Times New Roman" w:hAnsi="Times New Roman" w:cs="Times New Roman"/>
          <w:sz w:val="24"/>
        </w:rPr>
        <w:t xml:space="preserve">Съгласно стандартния формуляр за данни на зоната видът се опазва като постоянен. Популация на вида се оценява на </w:t>
      </w:r>
      <w:r w:rsidR="00A8309A">
        <w:rPr>
          <w:rFonts w:ascii="Times New Roman" w:hAnsi="Times New Roman" w:cs="Times New Roman"/>
          <w:sz w:val="24"/>
        </w:rPr>
        <w:t>1 двойка,</w:t>
      </w:r>
      <w:r w:rsidRPr="0045795F">
        <w:rPr>
          <w:rFonts w:ascii="Times New Roman" w:hAnsi="Times New Roman" w:cs="Times New Roman"/>
          <w:sz w:val="24"/>
        </w:rPr>
        <w:t xml:space="preserve"> което е 0,10 – 0,18 % от националната гнездяща популация (оценка „С“). Опазването на вида е добра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B77869" w:rsidRPr="0045795F" w:rsidRDefault="00B77869" w:rsidP="003833CB">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Съгласно стандартния формуляр за данни на зоната видът се опазва като мигриращ. Мигриращата популация на вида се оценява на </w:t>
      </w:r>
      <w:r w:rsidR="00A8309A">
        <w:rPr>
          <w:rFonts w:ascii="Times New Roman" w:hAnsi="Times New Roman" w:cs="Times New Roman"/>
          <w:sz w:val="24"/>
        </w:rPr>
        <w:t>до</w:t>
      </w:r>
      <w:r w:rsidRPr="0045795F">
        <w:rPr>
          <w:rFonts w:ascii="Times New Roman" w:hAnsi="Times New Roman" w:cs="Times New Roman"/>
          <w:sz w:val="24"/>
        </w:rPr>
        <w:t xml:space="preserve"> 3 индивиди, което е 0,05 % от националната мигрираща популация (оценка „В“). Опазването на вида е добра (оценка „B“), популацията не е изолирана в рамките на разширен ареал (оценка „С“). Общата оценка на стойността на зоната за съхранение на вида е „А“ – отлична стойност..</w:t>
      </w:r>
    </w:p>
    <w:bookmarkEnd w:id="7"/>
    <w:p w:rsidR="00B77869" w:rsidRPr="0045795F" w:rsidRDefault="00B77869" w:rsidP="003833CB">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4. Анализ на наличната информация</w:t>
      </w:r>
    </w:p>
    <w:p w:rsidR="00B77869" w:rsidRPr="0045795F" w:rsidRDefault="00B77869" w:rsidP="003833CB">
      <w:pPr>
        <w:spacing w:before="120" w:after="120" w:line="240" w:lineRule="auto"/>
        <w:jc w:val="both"/>
        <w:rPr>
          <w:rFonts w:ascii="Times New Roman" w:hAnsi="Times New Roman" w:cs="Times New Roman"/>
          <w:i/>
          <w:iCs/>
          <w:sz w:val="24"/>
        </w:rPr>
      </w:pPr>
      <w:bookmarkStart w:id="8" w:name="_Hlk124761872"/>
      <w:r w:rsidRPr="0045795F">
        <w:rPr>
          <w:rFonts w:ascii="Times New Roman" w:hAnsi="Times New Roman" w:cs="Times New Roman"/>
          <w:i/>
          <w:iCs/>
          <w:sz w:val="24"/>
        </w:rPr>
        <w:t>Размножителен сезон</w:t>
      </w:r>
    </w:p>
    <w:p w:rsidR="00B77869" w:rsidRPr="0045795F" w:rsidRDefault="00B77869" w:rsidP="003833CB">
      <w:pPr>
        <w:spacing w:before="120" w:after="120" w:line="240" w:lineRule="auto"/>
        <w:jc w:val="both"/>
        <w:rPr>
          <w:rFonts w:ascii="Times New Roman" w:hAnsi="Times New Roman" w:cs="Times New Roman"/>
          <w:sz w:val="24"/>
        </w:rPr>
      </w:pPr>
      <w:bookmarkStart w:id="9" w:name="_Hlk124772375"/>
      <w:r w:rsidRPr="0045795F">
        <w:rPr>
          <w:rFonts w:ascii="Times New Roman" w:hAnsi="Times New Roman" w:cs="Times New Roman"/>
          <w:sz w:val="24"/>
        </w:rPr>
        <w:t>По данни на Shurulinkov, Nikolov (2005) за периода 2000 – 2004 г. на територията на зоната са отчетени 13-18 размножаващи се двойки. В Костадинова и Граматиков, (2007) не са посочени  гнездящи и мигращи индивиди в зоната.</w:t>
      </w:r>
      <w:bookmarkStart w:id="10" w:name="_Hlk125559022"/>
      <w:r w:rsidR="00804FF2" w:rsidRPr="0045795F">
        <w:rPr>
          <w:rFonts w:ascii="Times New Roman" w:hAnsi="Times New Roman" w:cs="Times New Roman"/>
          <w:sz w:val="24"/>
        </w:rPr>
        <w:t xml:space="preserve"> </w:t>
      </w:r>
      <w:r w:rsidRPr="0045795F">
        <w:rPr>
          <w:rFonts w:ascii="Times New Roman" w:hAnsi="Times New Roman" w:cs="Times New Roman"/>
          <w:sz w:val="24"/>
        </w:rPr>
        <w:t xml:space="preserve">По данни на Cheshmedjiev et al. (2019) за периода март-юли между 2012 до 2018 г. се съобщава за заети гнездови територии на вида в района на с. Красен и с. Иваново </w:t>
      </w:r>
      <w:bookmarkStart w:id="11" w:name="_Hlk125559126"/>
      <w:r w:rsidRPr="0045795F">
        <w:rPr>
          <w:rFonts w:ascii="Times New Roman" w:hAnsi="Times New Roman" w:cs="Times New Roman"/>
          <w:sz w:val="24"/>
        </w:rPr>
        <w:t>в зоната</w:t>
      </w:r>
      <w:bookmarkEnd w:id="11"/>
      <w:r w:rsidRPr="0045795F">
        <w:rPr>
          <w:rFonts w:ascii="Times New Roman" w:hAnsi="Times New Roman" w:cs="Times New Roman"/>
          <w:sz w:val="24"/>
        </w:rPr>
        <w:t>.</w:t>
      </w:r>
      <w:bookmarkEnd w:id="10"/>
      <w:r w:rsidR="00804FF2" w:rsidRPr="0045795F">
        <w:rPr>
          <w:rFonts w:ascii="Times New Roman" w:hAnsi="Times New Roman" w:cs="Times New Roman"/>
          <w:sz w:val="24"/>
        </w:rPr>
        <w:t xml:space="preserve"> </w:t>
      </w:r>
      <w:r w:rsidRPr="0045795F">
        <w:rPr>
          <w:rFonts w:ascii="Times New Roman" w:hAnsi="Times New Roman" w:cs="Times New Roman"/>
          <w:sz w:val="24"/>
        </w:rPr>
        <w:t>По данни на БДЗП (SmartBirds) през размножителния период между 2018 – 2022 г., наблюдаваните числености варират между 1 - 1 индивиди (11 инд. общо за периода).</w:t>
      </w:r>
      <w:r w:rsidR="00804FF2" w:rsidRPr="0045795F">
        <w:rPr>
          <w:rFonts w:ascii="Times New Roman" w:hAnsi="Times New Roman" w:cs="Times New Roman"/>
          <w:sz w:val="24"/>
        </w:rPr>
        <w:t xml:space="preserve"> </w:t>
      </w:r>
      <w:r w:rsidRPr="0045795F">
        <w:rPr>
          <w:rFonts w:ascii="Times New Roman" w:hAnsi="Times New Roman" w:cs="Times New Roman"/>
          <w:sz w:val="24"/>
        </w:rPr>
        <w:t>По данни на ИАОС през размножителния период на 2020 г., наблюдаваните числености варират между 0 - 1 индивид (1 инд. общо за периода) наблюдаван в подходящо гнездово местообитание.</w:t>
      </w:r>
      <w:r w:rsidR="00804FF2" w:rsidRPr="0045795F">
        <w:rPr>
          <w:rFonts w:ascii="Times New Roman" w:hAnsi="Times New Roman" w:cs="Times New Roman"/>
          <w:sz w:val="24"/>
        </w:rPr>
        <w:t xml:space="preserve"> </w:t>
      </w:r>
      <w:r w:rsidRPr="0045795F">
        <w:rPr>
          <w:rFonts w:ascii="Times New Roman" w:hAnsi="Times New Roman" w:cs="Times New Roman"/>
          <w:sz w:val="24"/>
        </w:rPr>
        <w:t>В резултат на извършени трикратни теренни проучвания по време на размножителен сезон през 2022 г. наблюдаваните числености варират между 1 - 1 индивиди (3 инд. общо за периода).</w:t>
      </w:r>
      <w:r w:rsidR="00804FF2" w:rsidRPr="0045795F">
        <w:rPr>
          <w:rFonts w:ascii="Times New Roman" w:hAnsi="Times New Roman" w:cs="Times New Roman"/>
          <w:sz w:val="24"/>
        </w:rPr>
        <w:t xml:space="preserve"> </w:t>
      </w:r>
      <w:r w:rsidRPr="0045795F">
        <w:rPr>
          <w:rFonts w:ascii="Times New Roman" w:hAnsi="Times New Roman" w:cs="Times New Roman"/>
          <w:sz w:val="24"/>
        </w:rPr>
        <w:t xml:space="preserve">По данни от </w:t>
      </w:r>
      <w:hyperlink r:id="rId10" w:history="1">
        <w:r w:rsidRPr="0045795F">
          <w:rPr>
            <w:rStyle w:val="Hyperlink"/>
            <w:rFonts w:ascii="Times New Roman" w:hAnsi="Times New Roman" w:cs="Times New Roman"/>
            <w:sz w:val="24"/>
          </w:rPr>
          <w:t>https://ebird.org/</w:t>
        </w:r>
      </w:hyperlink>
      <w:r w:rsidRPr="0045795F">
        <w:rPr>
          <w:rFonts w:ascii="Times New Roman" w:hAnsi="Times New Roman" w:cs="Times New Roman"/>
          <w:sz w:val="24"/>
        </w:rPr>
        <w:t xml:space="preserve"> по време на размножителен сезон за периода 2018 – 2022 г. не са отчетени индивиди в зоната.</w:t>
      </w:r>
    </w:p>
    <w:bookmarkEnd w:id="9"/>
    <w:p w:rsidR="00B77869" w:rsidRPr="0045795F" w:rsidRDefault="00B77869" w:rsidP="003833CB">
      <w:pPr>
        <w:spacing w:before="120" w:after="120" w:line="240" w:lineRule="auto"/>
        <w:jc w:val="both"/>
        <w:rPr>
          <w:rFonts w:ascii="Times New Roman" w:hAnsi="Times New Roman" w:cs="Times New Roman"/>
          <w:i/>
          <w:iCs/>
          <w:sz w:val="24"/>
        </w:rPr>
      </w:pPr>
      <w:r w:rsidRPr="0045795F">
        <w:rPr>
          <w:rFonts w:ascii="Times New Roman" w:hAnsi="Times New Roman" w:cs="Times New Roman"/>
          <w:i/>
          <w:iCs/>
          <w:sz w:val="24"/>
        </w:rPr>
        <w:t>Миграционен сезон</w:t>
      </w:r>
    </w:p>
    <w:p w:rsidR="00B77869" w:rsidRPr="0045795F" w:rsidRDefault="00B77869" w:rsidP="003833CB">
      <w:pPr>
        <w:spacing w:before="120" w:after="120" w:line="240" w:lineRule="auto"/>
        <w:jc w:val="both"/>
        <w:rPr>
          <w:rFonts w:ascii="Times New Roman" w:hAnsi="Times New Roman" w:cs="Times New Roman"/>
          <w:sz w:val="24"/>
        </w:rPr>
      </w:pPr>
      <w:bookmarkStart w:id="12" w:name="_Hlk124772883"/>
      <w:bookmarkStart w:id="13" w:name="_Hlk124772918"/>
      <w:r w:rsidRPr="0045795F">
        <w:rPr>
          <w:rFonts w:ascii="Times New Roman" w:hAnsi="Times New Roman" w:cs="Times New Roman"/>
          <w:sz w:val="24"/>
        </w:rPr>
        <w:t>В резултат на извършено теренно проучване по време на есенна миграция през 2022 г. наблюдаваните числености варират между 1 - 1 индивиди (4 инд. общо за периода).</w:t>
      </w:r>
      <w:r w:rsidR="00804FF2" w:rsidRPr="0045795F">
        <w:rPr>
          <w:rFonts w:ascii="Times New Roman" w:hAnsi="Times New Roman" w:cs="Times New Roman"/>
          <w:sz w:val="24"/>
        </w:rPr>
        <w:t xml:space="preserve"> </w:t>
      </w:r>
      <w:bookmarkEnd w:id="12"/>
      <w:r w:rsidRPr="0045795F">
        <w:rPr>
          <w:rFonts w:ascii="Times New Roman" w:hAnsi="Times New Roman" w:cs="Times New Roman"/>
          <w:sz w:val="24"/>
        </w:rPr>
        <w:t>По данни на БДЗП (SmartBirds) за периода 2019 – 2021 г. по време на пролетна и есенна миграция, не са отчетени индивиди в зоната.</w:t>
      </w:r>
      <w:r w:rsidR="00804FF2" w:rsidRPr="0045795F">
        <w:rPr>
          <w:rFonts w:ascii="Times New Roman" w:hAnsi="Times New Roman" w:cs="Times New Roman"/>
          <w:sz w:val="24"/>
        </w:rPr>
        <w:t xml:space="preserve"> </w:t>
      </w:r>
      <w:bookmarkStart w:id="14" w:name="_Hlk124772161"/>
      <w:r w:rsidRPr="0045795F">
        <w:rPr>
          <w:rFonts w:ascii="Times New Roman" w:hAnsi="Times New Roman" w:cs="Times New Roman"/>
          <w:sz w:val="24"/>
        </w:rPr>
        <w:t>По данни на Матеева и др. (2012) по време на есенна миграция през 2011 г. над територията на зоната са установени 30 индивиди.</w:t>
      </w:r>
      <w:r w:rsidR="00804FF2" w:rsidRPr="0045795F">
        <w:rPr>
          <w:rFonts w:ascii="Times New Roman" w:hAnsi="Times New Roman" w:cs="Times New Roman"/>
          <w:sz w:val="24"/>
        </w:rPr>
        <w:t xml:space="preserve"> </w:t>
      </w:r>
      <w:bookmarkEnd w:id="14"/>
      <w:r w:rsidRPr="0045795F">
        <w:rPr>
          <w:rFonts w:ascii="Times New Roman" w:hAnsi="Times New Roman" w:cs="Times New Roman"/>
          <w:sz w:val="24"/>
        </w:rPr>
        <w:t>По данни на Матеева, Янков (2013) по време на есенна миграция за периода 2008 – 2009 г. през територията на зоната са установени 3 индивиди.</w:t>
      </w:r>
      <w:r w:rsidR="00804FF2" w:rsidRPr="0045795F">
        <w:rPr>
          <w:rFonts w:ascii="Times New Roman" w:hAnsi="Times New Roman" w:cs="Times New Roman"/>
          <w:sz w:val="24"/>
        </w:rPr>
        <w:t xml:space="preserve"> </w:t>
      </w:r>
      <w:r w:rsidRPr="0045795F">
        <w:rPr>
          <w:rFonts w:ascii="Times New Roman" w:hAnsi="Times New Roman" w:cs="Times New Roman"/>
          <w:sz w:val="24"/>
        </w:rPr>
        <w:t xml:space="preserve">По данни от </w:t>
      </w:r>
      <w:hyperlink r:id="rId11" w:history="1">
        <w:r w:rsidRPr="0045795F">
          <w:rPr>
            <w:rStyle w:val="Hyperlink"/>
            <w:rFonts w:ascii="Times New Roman" w:hAnsi="Times New Roman" w:cs="Times New Roman"/>
            <w:sz w:val="24"/>
          </w:rPr>
          <w:t>https://ebird.org/</w:t>
        </w:r>
      </w:hyperlink>
      <w:r w:rsidRPr="0045795F">
        <w:rPr>
          <w:rFonts w:ascii="Times New Roman" w:hAnsi="Times New Roman" w:cs="Times New Roman"/>
          <w:sz w:val="24"/>
        </w:rPr>
        <w:t xml:space="preserve"> за периода 2018 – 2021 г., по време на пролетна и есенна миграция, не са отчетени индивиди в зоната.</w:t>
      </w:r>
    </w:p>
    <w:bookmarkEnd w:id="8"/>
    <w:bookmarkEnd w:id="13"/>
    <w:p w:rsidR="00B77869" w:rsidRPr="0045795F" w:rsidRDefault="00B77869" w:rsidP="003833CB">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417"/>
        <w:gridCol w:w="1418"/>
        <w:gridCol w:w="2551"/>
        <w:gridCol w:w="2437"/>
      </w:tblGrid>
      <w:tr w:rsidR="00B77869" w:rsidRPr="0045795F" w:rsidTr="00B7454F">
        <w:trPr>
          <w:tblHeader/>
          <w:jc w:val="center"/>
        </w:trPr>
        <w:tc>
          <w:tcPr>
            <w:tcW w:w="1555" w:type="dxa"/>
            <w:shd w:val="clear" w:color="auto" w:fill="DEEAF6" w:themeFill="accent1" w:themeFillTint="33"/>
            <w:vAlign w:val="center"/>
          </w:tcPr>
          <w:p w:rsidR="00B77869" w:rsidRPr="0045795F" w:rsidRDefault="00B77869" w:rsidP="000D7F57">
            <w:pPr>
              <w:spacing w:after="0" w:line="240" w:lineRule="auto"/>
              <w:rPr>
                <w:rFonts w:ascii="Times New Roman" w:hAnsi="Times New Roman" w:cs="Times New Roman"/>
                <w:b/>
                <w:bCs/>
              </w:rPr>
            </w:pPr>
            <w:r w:rsidRPr="0045795F">
              <w:rPr>
                <w:rFonts w:ascii="Times New Roman" w:hAnsi="Times New Roman" w:cs="Times New Roman"/>
                <w:b/>
                <w:bCs/>
              </w:rPr>
              <w:lastRenderedPageBreak/>
              <w:t>Параметър</w:t>
            </w:r>
          </w:p>
        </w:tc>
        <w:tc>
          <w:tcPr>
            <w:tcW w:w="1417" w:type="dxa"/>
            <w:shd w:val="clear" w:color="auto" w:fill="DEEAF6" w:themeFill="accent1" w:themeFillTint="33"/>
            <w:vAlign w:val="center"/>
          </w:tcPr>
          <w:p w:rsidR="00B77869" w:rsidRPr="0045795F" w:rsidRDefault="00B77869" w:rsidP="000D7F57">
            <w:pPr>
              <w:spacing w:after="0" w:line="240" w:lineRule="auto"/>
              <w:rPr>
                <w:rFonts w:ascii="Times New Roman" w:hAnsi="Times New Roman" w:cs="Times New Roman"/>
                <w:b/>
                <w:bCs/>
              </w:rPr>
            </w:pPr>
            <w:r w:rsidRPr="0045795F">
              <w:rPr>
                <w:rFonts w:ascii="Times New Roman" w:hAnsi="Times New Roman" w:cs="Times New Roman"/>
                <w:b/>
                <w:bCs/>
              </w:rPr>
              <w:t xml:space="preserve">Мерна единица </w:t>
            </w:r>
          </w:p>
        </w:tc>
        <w:tc>
          <w:tcPr>
            <w:tcW w:w="1418" w:type="dxa"/>
            <w:shd w:val="clear" w:color="auto" w:fill="DEEAF6" w:themeFill="accent1" w:themeFillTint="33"/>
            <w:vAlign w:val="center"/>
          </w:tcPr>
          <w:p w:rsidR="00B77869" w:rsidRPr="0045795F" w:rsidRDefault="00B77869" w:rsidP="000D7F57">
            <w:pPr>
              <w:spacing w:after="0" w:line="240" w:lineRule="auto"/>
              <w:rPr>
                <w:rFonts w:ascii="Times New Roman" w:hAnsi="Times New Roman" w:cs="Times New Roman"/>
                <w:b/>
                <w:bCs/>
              </w:rPr>
            </w:pPr>
            <w:r w:rsidRPr="0045795F">
              <w:rPr>
                <w:rFonts w:ascii="Times New Roman" w:hAnsi="Times New Roman" w:cs="Times New Roman"/>
                <w:b/>
                <w:bCs/>
              </w:rPr>
              <w:t xml:space="preserve">Целева стойност </w:t>
            </w:r>
          </w:p>
        </w:tc>
        <w:tc>
          <w:tcPr>
            <w:tcW w:w="2551" w:type="dxa"/>
            <w:shd w:val="clear" w:color="auto" w:fill="DEEAF6" w:themeFill="accent1" w:themeFillTint="33"/>
            <w:vAlign w:val="center"/>
          </w:tcPr>
          <w:p w:rsidR="00B77869" w:rsidRPr="0045795F" w:rsidRDefault="00B77869" w:rsidP="000D7F57">
            <w:pPr>
              <w:spacing w:after="0" w:line="240" w:lineRule="auto"/>
              <w:rPr>
                <w:rFonts w:ascii="Times New Roman" w:hAnsi="Times New Roman" w:cs="Times New Roman"/>
                <w:b/>
                <w:bCs/>
              </w:rPr>
            </w:pPr>
            <w:r w:rsidRPr="0045795F">
              <w:rPr>
                <w:rFonts w:ascii="Times New Roman" w:hAnsi="Times New Roman" w:cs="Times New Roman"/>
                <w:b/>
                <w:bCs/>
              </w:rPr>
              <w:t xml:space="preserve">Допълнителна информация </w:t>
            </w:r>
          </w:p>
        </w:tc>
        <w:tc>
          <w:tcPr>
            <w:tcW w:w="2437" w:type="dxa"/>
            <w:shd w:val="clear" w:color="auto" w:fill="DEEAF6" w:themeFill="accent1" w:themeFillTint="33"/>
            <w:vAlign w:val="center"/>
          </w:tcPr>
          <w:p w:rsidR="00B77869" w:rsidRPr="0045795F" w:rsidRDefault="00B77869" w:rsidP="000D7F57">
            <w:pPr>
              <w:spacing w:after="0" w:line="240" w:lineRule="auto"/>
              <w:rPr>
                <w:rFonts w:ascii="Times New Roman" w:hAnsi="Times New Roman" w:cs="Times New Roman"/>
                <w:b/>
                <w:bCs/>
              </w:rPr>
            </w:pPr>
            <w:r w:rsidRPr="0045795F">
              <w:rPr>
                <w:rFonts w:ascii="Times New Roman" w:hAnsi="Times New Roman" w:cs="Times New Roman"/>
                <w:b/>
                <w:bCs/>
              </w:rPr>
              <w:t xml:space="preserve">Специфични за зоната цели за опазване </w:t>
            </w:r>
          </w:p>
        </w:tc>
      </w:tr>
      <w:tr w:rsidR="00B77869" w:rsidRPr="0045795F" w:rsidTr="00A8309A">
        <w:trPr>
          <w:trHeight w:val="606"/>
          <w:jc w:val="center"/>
        </w:trPr>
        <w:tc>
          <w:tcPr>
            <w:tcW w:w="1555" w:type="dxa"/>
          </w:tcPr>
          <w:p w:rsidR="00B77869" w:rsidRPr="0045795F" w:rsidRDefault="00B77869" w:rsidP="000D7F57">
            <w:pPr>
              <w:spacing w:after="0" w:line="240" w:lineRule="auto"/>
              <w:rPr>
                <w:rFonts w:ascii="Times New Roman" w:hAnsi="Times New Roman" w:cs="Times New Roman"/>
                <w:b/>
                <w:bCs/>
              </w:rPr>
            </w:pPr>
            <w:r w:rsidRPr="0045795F">
              <w:rPr>
                <w:rFonts w:ascii="Times New Roman" w:hAnsi="Times New Roman" w:cs="Times New Roman"/>
                <w:b/>
                <w:bCs/>
              </w:rPr>
              <w:t>Популация</w:t>
            </w:r>
            <w:r w:rsidRPr="0045795F">
              <w:rPr>
                <w:rFonts w:ascii="Times New Roman" w:hAnsi="Times New Roman" w:cs="Times New Roman"/>
              </w:rPr>
              <w:t>: Размер на гнездящата популация</w:t>
            </w:r>
          </w:p>
        </w:tc>
        <w:tc>
          <w:tcPr>
            <w:tcW w:w="1417"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Брой двойки</w:t>
            </w:r>
          </w:p>
        </w:tc>
        <w:tc>
          <w:tcPr>
            <w:tcW w:w="1418"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Най-малко 1 дв.</w:t>
            </w:r>
          </w:p>
        </w:tc>
        <w:tc>
          <w:tcPr>
            <w:tcW w:w="2551"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Целевата стойност е определена от СФ.</w:t>
            </w:r>
          </w:p>
        </w:tc>
        <w:tc>
          <w:tcPr>
            <w:tcW w:w="2437"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Поддържане на популацията в зоната в размер от най-малко 1 дв. чрез поддържане на площта на подходящите гнездови местообитания на вида в защитената зона.</w:t>
            </w:r>
          </w:p>
        </w:tc>
      </w:tr>
      <w:tr w:rsidR="00B77869" w:rsidRPr="0045795F" w:rsidTr="00A8309A">
        <w:trPr>
          <w:trHeight w:val="606"/>
          <w:jc w:val="center"/>
        </w:trPr>
        <w:tc>
          <w:tcPr>
            <w:tcW w:w="1555"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b/>
                <w:bCs/>
              </w:rPr>
              <w:t>Популация</w:t>
            </w:r>
            <w:r w:rsidRPr="0045795F">
              <w:rPr>
                <w:rFonts w:ascii="Times New Roman" w:hAnsi="Times New Roman" w:cs="Times New Roman"/>
              </w:rPr>
              <w:t>: Размер на мигриращата популация</w:t>
            </w:r>
          </w:p>
        </w:tc>
        <w:tc>
          <w:tcPr>
            <w:tcW w:w="1417"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Брой индивиди</w:t>
            </w:r>
          </w:p>
        </w:tc>
        <w:tc>
          <w:tcPr>
            <w:tcW w:w="1418"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0-3 инд. за един миграционен сезон</w:t>
            </w:r>
          </w:p>
        </w:tc>
        <w:tc>
          <w:tcPr>
            <w:tcW w:w="2551"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Целевата стойност е определена на база на </w:t>
            </w:r>
            <w:r w:rsidR="000D7F57" w:rsidRPr="0045795F">
              <w:rPr>
                <w:rFonts w:ascii="Times New Roman" w:hAnsi="Times New Roman" w:cs="Times New Roman"/>
              </w:rPr>
              <w:t>СФД</w:t>
            </w:r>
            <w:r w:rsidRPr="0045795F">
              <w:rPr>
                <w:rFonts w:ascii="Times New Roman" w:hAnsi="Times New Roman" w:cs="Times New Roman"/>
              </w:rPr>
              <w:t>.</w:t>
            </w:r>
          </w:p>
        </w:tc>
        <w:tc>
          <w:tcPr>
            <w:tcW w:w="2437" w:type="dxa"/>
          </w:tcPr>
          <w:p w:rsidR="00B77869" w:rsidRPr="0045795F" w:rsidRDefault="00B77869" w:rsidP="000A0484">
            <w:pPr>
              <w:spacing w:after="0" w:line="240" w:lineRule="auto"/>
              <w:rPr>
                <w:rFonts w:ascii="Times New Roman" w:hAnsi="Times New Roman" w:cs="Times New Roman"/>
              </w:rPr>
            </w:pPr>
            <w:r w:rsidRPr="0045795F">
              <w:rPr>
                <w:rFonts w:ascii="Times New Roman" w:hAnsi="Times New Roman" w:cs="Times New Roman"/>
              </w:rPr>
              <w:t>Поддържане на броя на мигриращ</w:t>
            </w:r>
            <w:r w:rsidR="000A0484">
              <w:rPr>
                <w:rFonts w:ascii="Times New Roman" w:hAnsi="Times New Roman" w:cs="Times New Roman"/>
              </w:rPr>
              <w:t xml:space="preserve">ите индивиди в зоната в размер до </w:t>
            </w:r>
            <w:r w:rsidRPr="0045795F">
              <w:rPr>
                <w:rFonts w:ascii="Times New Roman" w:hAnsi="Times New Roman" w:cs="Times New Roman"/>
              </w:rPr>
              <w:t>3 инд</w:t>
            </w:r>
            <w:r w:rsidR="000A0484">
              <w:rPr>
                <w:rFonts w:ascii="Times New Roman" w:hAnsi="Times New Roman" w:cs="Times New Roman"/>
              </w:rPr>
              <w:t>.</w:t>
            </w:r>
            <w:r w:rsidRPr="0045795F">
              <w:rPr>
                <w:rFonts w:ascii="Times New Roman" w:hAnsi="Times New Roman" w:cs="Times New Roman"/>
              </w:rPr>
              <w:t xml:space="preserve"> чрез поддържане на местообитанията за търсене на храна.</w:t>
            </w:r>
          </w:p>
        </w:tc>
      </w:tr>
      <w:tr w:rsidR="00B77869" w:rsidRPr="0045795F" w:rsidTr="00A8309A">
        <w:trPr>
          <w:trHeight w:val="517"/>
          <w:jc w:val="center"/>
        </w:trPr>
        <w:tc>
          <w:tcPr>
            <w:tcW w:w="1555" w:type="dxa"/>
          </w:tcPr>
          <w:p w:rsidR="00B77869" w:rsidRPr="0045795F" w:rsidRDefault="00B77869" w:rsidP="000D7F57">
            <w:pPr>
              <w:spacing w:after="0" w:line="240" w:lineRule="auto"/>
              <w:rPr>
                <w:rFonts w:ascii="Times New Roman" w:hAnsi="Times New Roman" w:cs="Times New Roman"/>
                <w:b/>
                <w:bCs/>
              </w:rPr>
            </w:pPr>
            <w:r w:rsidRPr="0045795F">
              <w:rPr>
                <w:rFonts w:ascii="Times New Roman" w:hAnsi="Times New Roman" w:cs="Times New Roman"/>
                <w:b/>
              </w:rPr>
              <w:t xml:space="preserve">Местообитание на вида: </w:t>
            </w:r>
            <w:r w:rsidRPr="0045795F">
              <w:rPr>
                <w:rFonts w:ascii="Times New Roman" w:hAnsi="Times New Roman" w:cs="Times New Roman"/>
                <w:bCs/>
              </w:rPr>
              <w:t>Площ на подходящите гнездови местообитания на вида</w:t>
            </w:r>
          </w:p>
        </w:tc>
        <w:tc>
          <w:tcPr>
            <w:tcW w:w="1417"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ha</w:t>
            </w:r>
          </w:p>
        </w:tc>
        <w:tc>
          <w:tcPr>
            <w:tcW w:w="1418" w:type="dxa"/>
          </w:tcPr>
          <w:p w:rsidR="00B77869" w:rsidRPr="0045795F" w:rsidRDefault="00B77869" w:rsidP="0045795F">
            <w:pPr>
              <w:spacing w:after="0" w:line="240" w:lineRule="auto"/>
              <w:rPr>
                <w:rFonts w:ascii="Times New Roman" w:hAnsi="Times New Roman" w:cs="Times New Roman"/>
              </w:rPr>
            </w:pPr>
            <w:r w:rsidRPr="0045795F">
              <w:rPr>
                <w:rFonts w:ascii="Times New Roman" w:hAnsi="Times New Roman" w:cs="Times New Roman"/>
              </w:rPr>
              <w:t>Най-малко 13380</w:t>
            </w:r>
            <w:r w:rsidR="000D7F57" w:rsidRPr="0045795F">
              <w:rPr>
                <w:rFonts w:ascii="Times New Roman" w:hAnsi="Times New Roman" w:cs="Times New Roman"/>
              </w:rPr>
              <w:t xml:space="preserve"> </w:t>
            </w:r>
            <w:r w:rsidRPr="0045795F">
              <w:rPr>
                <w:rFonts w:ascii="Times New Roman" w:hAnsi="Times New Roman" w:cs="Times New Roman"/>
              </w:rPr>
              <w:t>ha</w:t>
            </w:r>
          </w:p>
        </w:tc>
        <w:tc>
          <w:tcPr>
            <w:tcW w:w="2551"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Определена на база процентното участие на горските типове местообитания в зоната: N16-широколистни гори, N19-смесени гори. Тяхната обща площ е 13380 ha. </w:t>
            </w:r>
          </w:p>
        </w:tc>
        <w:tc>
          <w:tcPr>
            <w:tcW w:w="2437"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Поддържане на площта на подходящите гнездови местообитания на вида в защитената зона, в размер на най-малко 13380 ha.</w:t>
            </w:r>
          </w:p>
        </w:tc>
      </w:tr>
      <w:tr w:rsidR="00B77869" w:rsidRPr="0045795F" w:rsidTr="00A8309A">
        <w:trPr>
          <w:trHeight w:val="517"/>
          <w:jc w:val="center"/>
        </w:trPr>
        <w:tc>
          <w:tcPr>
            <w:tcW w:w="1555"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b/>
                <w:bCs/>
              </w:rPr>
              <w:t>Местообитание на вида</w:t>
            </w:r>
            <w:r w:rsidRPr="0045795F">
              <w:rPr>
                <w:rFonts w:ascii="Times New Roman" w:hAnsi="Times New Roman" w:cs="Times New Roman"/>
              </w:rPr>
              <w:t>: площ на подходящи местообитания за търсене на храна</w:t>
            </w:r>
          </w:p>
        </w:tc>
        <w:tc>
          <w:tcPr>
            <w:tcW w:w="1417"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ha</w:t>
            </w:r>
          </w:p>
        </w:tc>
        <w:tc>
          <w:tcPr>
            <w:tcW w:w="1418"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Най-малко 19067</w:t>
            </w:r>
          </w:p>
        </w:tc>
        <w:tc>
          <w:tcPr>
            <w:tcW w:w="2551"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Определена на база на % участие на откритите местообитания в зоната: N08- равнини, шубраци, N09-сухи ливади, степи, N10- Влажни ливади, пасища, N12- Обширни зърнени култури,  N15-други обработваеми земи, N21-негорски площи, N23-други земи. Тяхната обща площ е 19067 ha.</w:t>
            </w:r>
          </w:p>
        </w:tc>
        <w:tc>
          <w:tcPr>
            <w:tcW w:w="2437"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Запазване и поддържане на открити местообитания в защитената зона за търсене на храна по време на миграция, в размер на най-малко 19067  ha.</w:t>
            </w:r>
          </w:p>
        </w:tc>
      </w:tr>
      <w:tr w:rsidR="00B77869" w:rsidRPr="0045795F" w:rsidTr="00A8309A">
        <w:trPr>
          <w:trHeight w:val="517"/>
          <w:jc w:val="center"/>
        </w:trPr>
        <w:tc>
          <w:tcPr>
            <w:tcW w:w="1555" w:type="dxa"/>
          </w:tcPr>
          <w:p w:rsidR="00B77869" w:rsidRPr="0045795F" w:rsidRDefault="00B77869" w:rsidP="000D7F57">
            <w:pPr>
              <w:spacing w:after="0" w:line="240" w:lineRule="auto"/>
              <w:rPr>
                <w:rFonts w:ascii="Times New Roman" w:hAnsi="Times New Roman" w:cs="Times New Roman"/>
                <w:b/>
                <w:bCs/>
              </w:rPr>
            </w:pPr>
            <w:r w:rsidRPr="0045795F">
              <w:rPr>
                <w:rFonts w:ascii="Times New Roman" w:hAnsi="Times New Roman" w:cs="Times New Roman"/>
                <w:b/>
                <w:bCs/>
              </w:rPr>
              <w:t xml:space="preserve">Местообитание на </w:t>
            </w:r>
          </w:p>
          <w:p w:rsidR="00B77869" w:rsidRPr="0045795F" w:rsidRDefault="00B77869" w:rsidP="000D7F57">
            <w:pPr>
              <w:spacing w:after="0" w:line="240" w:lineRule="auto"/>
              <w:rPr>
                <w:rFonts w:ascii="Times New Roman" w:hAnsi="Times New Roman" w:cs="Times New Roman"/>
                <w:bCs/>
              </w:rPr>
            </w:pPr>
            <w:r w:rsidRPr="0045795F">
              <w:rPr>
                <w:rFonts w:ascii="Times New Roman" w:hAnsi="Times New Roman" w:cs="Times New Roman"/>
                <w:b/>
                <w:bCs/>
              </w:rPr>
              <w:t xml:space="preserve">вида: </w:t>
            </w:r>
            <w:r w:rsidRPr="0045795F">
              <w:rPr>
                <w:rFonts w:ascii="Times New Roman" w:hAnsi="Times New Roman" w:cs="Times New Roman"/>
                <w:bCs/>
              </w:rPr>
              <w:t xml:space="preserve">Качество на подходящите </w:t>
            </w:r>
          </w:p>
          <w:p w:rsidR="00B77869" w:rsidRPr="0045795F" w:rsidRDefault="00B77869" w:rsidP="000D7F57">
            <w:pPr>
              <w:spacing w:after="0" w:line="240" w:lineRule="auto"/>
              <w:rPr>
                <w:rFonts w:ascii="Times New Roman" w:hAnsi="Times New Roman" w:cs="Times New Roman"/>
                <w:bCs/>
              </w:rPr>
            </w:pPr>
            <w:r w:rsidRPr="0045795F">
              <w:rPr>
                <w:rFonts w:ascii="Times New Roman" w:hAnsi="Times New Roman" w:cs="Times New Roman"/>
                <w:bCs/>
              </w:rPr>
              <w:t xml:space="preserve">хранителни </w:t>
            </w:r>
          </w:p>
          <w:p w:rsidR="00B77869" w:rsidRPr="0045795F" w:rsidRDefault="00B77869" w:rsidP="000D7F57">
            <w:pPr>
              <w:spacing w:after="0" w:line="240" w:lineRule="auto"/>
              <w:rPr>
                <w:rFonts w:ascii="Times New Roman" w:hAnsi="Times New Roman" w:cs="Times New Roman"/>
                <w:b/>
                <w:bCs/>
              </w:rPr>
            </w:pPr>
            <w:r w:rsidRPr="0045795F">
              <w:rPr>
                <w:rFonts w:ascii="Times New Roman" w:hAnsi="Times New Roman" w:cs="Times New Roman"/>
                <w:bCs/>
              </w:rPr>
              <w:t xml:space="preserve">местообитания на вида в зоната – начин на управление на пасища и </w:t>
            </w:r>
            <w:r w:rsidRPr="0045795F">
              <w:rPr>
                <w:rFonts w:ascii="Times New Roman" w:hAnsi="Times New Roman" w:cs="Times New Roman"/>
                <w:bCs/>
              </w:rPr>
              <w:lastRenderedPageBreak/>
              <w:t>ливади</w:t>
            </w:r>
          </w:p>
        </w:tc>
        <w:tc>
          <w:tcPr>
            <w:tcW w:w="1417"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lastRenderedPageBreak/>
              <w:t xml:space="preserve">% екстензивно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управлявани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пасища и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ливади, като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част от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хранителното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местообитание на вида</w:t>
            </w:r>
          </w:p>
        </w:tc>
        <w:tc>
          <w:tcPr>
            <w:tcW w:w="1418"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100% от пасищата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и ливадите, част от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хранителното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местообитание на вида се управляват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екстензивно</w:t>
            </w:r>
          </w:p>
        </w:tc>
        <w:tc>
          <w:tcPr>
            <w:tcW w:w="2551"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Видът предпочита да се храни в отворени </w:t>
            </w:r>
          </w:p>
          <w:p w:rsidR="00B77869" w:rsidRPr="0045795F" w:rsidRDefault="00B77869" w:rsidP="0045795F">
            <w:pPr>
              <w:spacing w:after="0" w:line="240" w:lineRule="auto"/>
              <w:rPr>
                <w:rFonts w:ascii="Times New Roman" w:hAnsi="Times New Roman" w:cs="Times New Roman"/>
              </w:rPr>
            </w:pPr>
            <w:r w:rsidRPr="0045795F">
              <w:rPr>
                <w:rFonts w:ascii="Times New Roman" w:hAnsi="Times New Roman" w:cs="Times New Roman"/>
              </w:rPr>
              <w:t xml:space="preserve">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w:t>
            </w:r>
            <w:r w:rsidRPr="0045795F">
              <w:rPr>
                <w:rFonts w:ascii="Times New Roman" w:hAnsi="Times New Roman" w:cs="Times New Roman"/>
              </w:rPr>
              <w:lastRenderedPageBreak/>
              <w:t>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437" w:type="dxa"/>
          </w:tcPr>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lastRenderedPageBreak/>
              <w:t xml:space="preserve">Подобряване на състоянието на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 xml:space="preserve">хранителното местообитание </w:t>
            </w:r>
          </w:p>
          <w:p w:rsidR="00B77869" w:rsidRPr="0045795F" w:rsidRDefault="00B77869" w:rsidP="000D7F57">
            <w:pPr>
              <w:spacing w:after="0" w:line="240" w:lineRule="auto"/>
              <w:rPr>
                <w:rFonts w:ascii="Times New Roman" w:hAnsi="Times New Roman" w:cs="Times New Roman"/>
              </w:rPr>
            </w:pPr>
            <w:r w:rsidRPr="0045795F">
              <w:rPr>
                <w:rFonts w:ascii="Times New Roman" w:hAnsi="Times New Roman" w:cs="Times New Roman"/>
              </w:rPr>
              <w:t>на вида до постигане на  100% екстензивно управление на пасища и ливади, част от хранителното местообитание на вида</w:t>
            </w:r>
            <w:r w:rsidR="000D7F57" w:rsidRPr="0045795F">
              <w:rPr>
                <w:rFonts w:ascii="Times New Roman" w:hAnsi="Times New Roman" w:cs="Times New Roman"/>
              </w:rPr>
              <w:t>.</w:t>
            </w:r>
          </w:p>
        </w:tc>
      </w:tr>
    </w:tbl>
    <w:p w:rsidR="0045795F" w:rsidRDefault="00B77869" w:rsidP="0045795F">
      <w:pPr>
        <w:spacing w:before="120" w:after="120" w:line="240" w:lineRule="auto"/>
        <w:rPr>
          <w:rFonts w:ascii="Times New Roman" w:eastAsia="Calibri" w:hAnsi="Times New Roman"/>
          <w:b/>
          <w:bCs/>
          <w:sz w:val="24"/>
        </w:rPr>
      </w:pPr>
      <w:r w:rsidRPr="0045795F">
        <w:rPr>
          <w:rFonts w:ascii="Times New Roman" w:eastAsia="Calibri" w:hAnsi="Times New Roman"/>
          <w:b/>
          <w:bCs/>
          <w:sz w:val="24"/>
        </w:rPr>
        <w:lastRenderedPageBreak/>
        <w:t>6</w:t>
      </w:r>
      <w:bookmarkStart w:id="15" w:name="_Hlk118190443"/>
      <w:r w:rsidR="0045795F">
        <w:rPr>
          <w:rFonts w:ascii="Times New Roman" w:eastAsia="Calibri" w:hAnsi="Times New Roman"/>
          <w:b/>
          <w:bCs/>
          <w:sz w:val="24"/>
        </w:rPr>
        <w:t>. Необходимост от промени в СФД</w:t>
      </w:r>
    </w:p>
    <w:p w:rsidR="0045795F" w:rsidRDefault="00B77869" w:rsidP="00A8309A">
      <w:pPr>
        <w:spacing w:before="120" w:after="120" w:line="240" w:lineRule="auto"/>
        <w:jc w:val="both"/>
        <w:rPr>
          <w:rFonts w:ascii="Times New Roman" w:hAnsi="Times New Roman" w:cs="Times New Roman"/>
          <w:bCs/>
          <w:color w:val="000000"/>
          <w:sz w:val="24"/>
        </w:rPr>
      </w:pPr>
      <w:r w:rsidRPr="0045795F">
        <w:rPr>
          <w:rFonts w:ascii="Times New Roman" w:hAnsi="Times New Roman" w:cs="Times New Roman"/>
          <w:bCs/>
          <w:color w:val="000000"/>
          <w:sz w:val="24"/>
        </w:rPr>
        <w:t>По отношение на кода на вида, следва да се промени от А085 на А899.</w:t>
      </w:r>
    </w:p>
    <w:p w:rsidR="00B77869" w:rsidRPr="0045795F" w:rsidRDefault="00B77869" w:rsidP="00A8309A">
      <w:pPr>
        <w:spacing w:before="120" w:after="120" w:line="240" w:lineRule="auto"/>
        <w:jc w:val="both"/>
        <w:rPr>
          <w:rFonts w:ascii="Times New Roman" w:eastAsia="Calibri" w:hAnsi="Times New Roman"/>
          <w:b/>
          <w:bCs/>
          <w:sz w:val="24"/>
        </w:rPr>
      </w:pPr>
      <w:r w:rsidRPr="0045795F">
        <w:rPr>
          <w:rFonts w:ascii="Times New Roman" w:hAnsi="Times New Roman" w:cs="Times New Roman"/>
          <w:bCs/>
          <w:color w:val="000000"/>
          <w:sz w:val="24"/>
        </w:rPr>
        <w:t>По отношение на оценка на зоната (Site assessment) за мигрираща популация следва да се промени критерий В за размер и плътност на популацията на С (което е 0,05 % от националната мигрираща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68"/>
        <w:gridCol w:w="328"/>
        <w:gridCol w:w="483"/>
        <w:gridCol w:w="350"/>
        <w:gridCol w:w="572"/>
        <w:gridCol w:w="605"/>
        <w:gridCol w:w="594"/>
        <w:gridCol w:w="578"/>
        <w:gridCol w:w="839"/>
        <w:gridCol w:w="950"/>
        <w:gridCol w:w="622"/>
        <w:gridCol w:w="522"/>
        <w:gridCol w:w="578"/>
      </w:tblGrid>
      <w:tr w:rsidR="00B77869" w:rsidRPr="00BF6E80" w:rsidTr="000D7F57">
        <w:trPr>
          <w:jc w:val="center"/>
        </w:trPr>
        <w:tc>
          <w:tcPr>
            <w:tcW w:w="0" w:type="auto"/>
            <w:gridSpan w:val="5"/>
            <w:shd w:val="clear" w:color="auto" w:fill="auto"/>
            <w:vAlign w:val="center"/>
          </w:tcPr>
          <w:bookmarkEnd w:id="15"/>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Species</w:t>
            </w:r>
          </w:p>
        </w:tc>
        <w:tc>
          <w:tcPr>
            <w:tcW w:w="0" w:type="auto"/>
            <w:gridSpan w:val="6"/>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Population in the site</w:t>
            </w:r>
          </w:p>
        </w:tc>
        <w:tc>
          <w:tcPr>
            <w:tcW w:w="0" w:type="auto"/>
            <w:gridSpan w:val="4"/>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Site assessment</w:t>
            </w:r>
          </w:p>
        </w:tc>
      </w:tr>
      <w:tr w:rsidR="00B77869" w:rsidRPr="00BF6E80" w:rsidTr="000D7F57">
        <w:trPr>
          <w:jc w:val="center"/>
        </w:trPr>
        <w:tc>
          <w:tcPr>
            <w:tcW w:w="0" w:type="auto"/>
            <w:vMerge w:val="restart"/>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G</w:t>
            </w:r>
          </w:p>
        </w:tc>
        <w:tc>
          <w:tcPr>
            <w:tcW w:w="0" w:type="auto"/>
            <w:vMerge w:val="restart"/>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Code</w:t>
            </w:r>
          </w:p>
        </w:tc>
        <w:tc>
          <w:tcPr>
            <w:tcW w:w="0" w:type="auto"/>
            <w:vMerge w:val="restart"/>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Scientific Name</w:t>
            </w:r>
          </w:p>
        </w:tc>
        <w:tc>
          <w:tcPr>
            <w:tcW w:w="0" w:type="auto"/>
            <w:vMerge w:val="restart"/>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S</w:t>
            </w:r>
          </w:p>
        </w:tc>
        <w:tc>
          <w:tcPr>
            <w:tcW w:w="0" w:type="auto"/>
            <w:vMerge w:val="restart"/>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NP</w:t>
            </w:r>
          </w:p>
        </w:tc>
        <w:tc>
          <w:tcPr>
            <w:tcW w:w="0" w:type="auto"/>
            <w:vMerge w:val="restart"/>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T</w:t>
            </w:r>
          </w:p>
        </w:tc>
        <w:tc>
          <w:tcPr>
            <w:tcW w:w="0" w:type="auto"/>
            <w:gridSpan w:val="2"/>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Size</w:t>
            </w:r>
          </w:p>
        </w:tc>
        <w:tc>
          <w:tcPr>
            <w:tcW w:w="0" w:type="auto"/>
            <w:vMerge w:val="restart"/>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Unit</w:t>
            </w:r>
          </w:p>
        </w:tc>
        <w:tc>
          <w:tcPr>
            <w:tcW w:w="0" w:type="auto"/>
            <w:vMerge w:val="restart"/>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Cat.</w:t>
            </w:r>
          </w:p>
        </w:tc>
        <w:tc>
          <w:tcPr>
            <w:tcW w:w="0" w:type="auto"/>
            <w:vMerge w:val="restart"/>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D.qual.</w:t>
            </w:r>
          </w:p>
        </w:tc>
        <w:tc>
          <w:tcPr>
            <w:tcW w:w="0" w:type="auto"/>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A/B/C/D</w:t>
            </w:r>
          </w:p>
        </w:tc>
        <w:tc>
          <w:tcPr>
            <w:tcW w:w="0" w:type="auto"/>
            <w:gridSpan w:val="3"/>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A/B/C</w:t>
            </w:r>
          </w:p>
        </w:tc>
      </w:tr>
      <w:tr w:rsidR="00B77869" w:rsidRPr="00BF6E80" w:rsidTr="000D7F57">
        <w:trPr>
          <w:jc w:val="center"/>
        </w:trPr>
        <w:tc>
          <w:tcPr>
            <w:tcW w:w="0" w:type="auto"/>
            <w:vMerge/>
            <w:shd w:val="clear" w:color="auto" w:fill="auto"/>
            <w:vAlign w:val="center"/>
          </w:tcPr>
          <w:p w:rsidR="00B77869" w:rsidRPr="00BF6E80" w:rsidRDefault="00B77869" w:rsidP="00B77869">
            <w:pPr>
              <w:spacing w:after="0" w:line="240" w:lineRule="auto"/>
              <w:rPr>
                <w:rFonts w:ascii="Times New Roman" w:hAnsi="Times New Roman" w:cs="Times New Roman"/>
                <w:bCs/>
                <w:sz w:val="20"/>
                <w:szCs w:val="20"/>
                <w:lang w:val="en-GB"/>
              </w:rPr>
            </w:pPr>
          </w:p>
        </w:tc>
        <w:tc>
          <w:tcPr>
            <w:tcW w:w="0" w:type="auto"/>
            <w:vMerge/>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p>
        </w:tc>
        <w:tc>
          <w:tcPr>
            <w:tcW w:w="0" w:type="auto"/>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Min</w:t>
            </w:r>
          </w:p>
        </w:tc>
        <w:tc>
          <w:tcPr>
            <w:tcW w:w="0" w:type="auto"/>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Max</w:t>
            </w:r>
          </w:p>
        </w:tc>
        <w:tc>
          <w:tcPr>
            <w:tcW w:w="0" w:type="auto"/>
            <w:vMerge/>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p>
        </w:tc>
        <w:tc>
          <w:tcPr>
            <w:tcW w:w="0" w:type="auto"/>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Pop.</w:t>
            </w:r>
          </w:p>
        </w:tc>
        <w:tc>
          <w:tcPr>
            <w:tcW w:w="0" w:type="auto"/>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Con.</w:t>
            </w:r>
          </w:p>
        </w:tc>
        <w:tc>
          <w:tcPr>
            <w:tcW w:w="0" w:type="auto"/>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Iso.</w:t>
            </w:r>
          </w:p>
        </w:tc>
        <w:tc>
          <w:tcPr>
            <w:tcW w:w="0" w:type="auto"/>
            <w:shd w:val="clear" w:color="auto" w:fill="auto"/>
            <w:vAlign w:val="center"/>
          </w:tcPr>
          <w:p w:rsidR="00B77869" w:rsidRPr="003833CB" w:rsidRDefault="00B77869" w:rsidP="00B77869">
            <w:pPr>
              <w:spacing w:after="0" w:line="240" w:lineRule="auto"/>
              <w:rPr>
                <w:rFonts w:ascii="Times New Roman" w:hAnsi="Times New Roman" w:cs="Times New Roman"/>
                <w:b/>
                <w:bCs/>
                <w:sz w:val="20"/>
                <w:szCs w:val="20"/>
                <w:lang w:val="en-GB"/>
              </w:rPr>
            </w:pPr>
            <w:r w:rsidRPr="003833CB">
              <w:rPr>
                <w:rFonts w:ascii="Times New Roman" w:hAnsi="Times New Roman" w:cs="Times New Roman"/>
                <w:b/>
                <w:bCs/>
                <w:sz w:val="20"/>
                <w:szCs w:val="20"/>
                <w:lang w:val="en-GB"/>
              </w:rPr>
              <w:t>Glo.</w:t>
            </w:r>
          </w:p>
        </w:tc>
      </w:tr>
      <w:tr w:rsidR="00B77869" w:rsidRPr="00B7454F" w:rsidTr="00B93817">
        <w:trPr>
          <w:trHeight w:val="295"/>
          <w:jc w:val="center"/>
        </w:trPr>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В</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US"/>
              </w:rPr>
            </w:pPr>
            <w:r w:rsidRPr="00B7454F">
              <w:rPr>
                <w:rFonts w:ascii="Times New Roman" w:hAnsi="Times New Roman" w:cs="Times New Roman"/>
                <w:bCs/>
                <w:color w:val="FF0000"/>
                <w:sz w:val="20"/>
                <w:szCs w:val="20"/>
                <w:lang w:val="en-GB"/>
              </w:rPr>
              <w:t>A</w:t>
            </w:r>
            <w:r w:rsidRPr="00B7454F">
              <w:rPr>
                <w:rFonts w:ascii="Times New Roman" w:hAnsi="Times New Roman" w:cs="Times New Roman"/>
                <w:bCs/>
                <w:color w:val="FF0000"/>
                <w:sz w:val="20"/>
                <w:szCs w:val="20"/>
              </w:rPr>
              <w:t>8</w:t>
            </w:r>
            <w:r w:rsidRPr="00B7454F">
              <w:rPr>
                <w:rFonts w:ascii="Times New Roman" w:hAnsi="Times New Roman" w:cs="Times New Roman"/>
                <w:bCs/>
                <w:color w:val="FF0000"/>
                <w:sz w:val="20"/>
                <w:szCs w:val="20"/>
                <w:lang w:val="en-US"/>
              </w:rPr>
              <w:t>99</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i/>
                <w:iCs/>
                <w:sz w:val="20"/>
                <w:szCs w:val="20"/>
                <w:lang w:val="en-GB"/>
              </w:rPr>
            </w:pPr>
            <w:r w:rsidRPr="00B7454F">
              <w:rPr>
                <w:rFonts w:ascii="Times New Roman" w:hAnsi="Times New Roman" w:cs="Times New Roman"/>
                <w:bCs/>
                <w:i/>
                <w:iCs/>
                <w:sz w:val="20"/>
                <w:szCs w:val="20"/>
                <w:lang w:val="en-GB"/>
              </w:rPr>
              <w:t>Accipiter gentilis</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p</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US"/>
              </w:rPr>
            </w:pPr>
            <w:r w:rsidRPr="00B7454F">
              <w:rPr>
                <w:rFonts w:ascii="Times New Roman" w:hAnsi="Times New Roman" w:cs="Times New Roman"/>
                <w:bCs/>
                <w:sz w:val="20"/>
                <w:szCs w:val="20"/>
                <w:lang w:val="en-US"/>
              </w:rPr>
              <w:t>1</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US"/>
              </w:rPr>
            </w:pPr>
            <w:r w:rsidRPr="00B7454F">
              <w:rPr>
                <w:rFonts w:ascii="Times New Roman" w:hAnsi="Times New Roman" w:cs="Times New Roman"/>
                <w:bCs/>
                <w:sz w:val="20"/>
                <w:szCs w:val="20"/>
                <w:lang w:val="en-US"/>
              </w:rPr>
              <w:t>1</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p</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G</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lang w:val="en-US"/>
              </w:rPr>
              <w:t>C</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US"/>
              </w:rPr>
            </w:pPr>
            <w:r w:rsidRPr="00B7454F">
              <w:rPr>
                <w:rFonts w:ascii="Times New Roman" w:hAnsi="Times New Roman" w:cs="Times New Roman"/>
                <w:bCs/>
                <w:sz w:val="20"/>
                <w:szCs w:val="20"/>
                <w:lang w:val="en-US"/>
              </w:rPr>
              <w:t>B</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lang w:val="en-US"/>
              </w:rPr>
              <w:t>C</w:t>
            </w:r>
          </w:p>
        </w:tc>
      </w:tr>
      <w:tr w:rsidR="00B77869" w:rsidRPr="00BF6E80" w:rsidTr="00B93817">
        <w:trPr>
          <w:trHeight w:val="295"/>
          <w:jc w:val="center"/>
        </w:trPr>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В</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color w:val="FF0000"/>
                <w:sz w:val="20"/>
                <w:szCs w:val="20"/>
                <w:lang w:val="en-US"/>
              </w:rPr>
            </w:pPr>
            <w:r w:rsidRPr="00B7454F">
              <w:rPr>
                <w:rFonts w:ascii="Times New Roman" w:hAnsi="Times New Roman" w:cs="Times New Roman"/>
                <w:bCs/>
                <w:color w:val="FF0000"/>
                <w:sz w:val="20"/>
                <w:szCs w:val="20"/>
                <w:lang w:val="en-GB"/>
              </w:rPr>
              <w:t>A</w:t>
            </w:r>
            <w:r w:rsidRPr="00B7454F">
              <w:rPr>
                <w:rFonts w:ascii="Times New Roman" w:hAnsi="Times New Roman" w:cs="Times New Roman"/>
                <w:bCs/>
                <w:color w:val="FF0000"/>
                <w:sz w:val="20"/>
                <w:szCs w:val="20"/>
              </w:rPr>
              <w:t>8</w:t>
            </w:r>
            <w:r w:rsidRPr="00B7454F">
              <w:rPr>
                <w:rFonts w:ascii="Times New Roman" w:hAnsi="Times New Roman" w:cs="Times New Roman"/>
                <w:bCs/>
                <w:color w:val="FF0000"/>
                <w:sz w:val="20"/>
                <w:szCs w:val="20"/>
                <w:lang w:val="en-US"/>
              </w:rPr>
              <w:t>99</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i/>
                <w:iCs/>
                <w:sz w:val="20"/>
                <w:szCs w:val="20"/>
                <w:lang w:val="en-GB"/>
              </w:rPr>
            </w:pPr>
            <w:r w:rsidRPr="00B7454F">
              <w:rPr>
                <w:rFonts w:ascii="Times New Roman" w:hAnsi="Times New Roman" w:cs="Times New Roman"/>
                <w:bCs/>
                <w:i/>
                <w:iCs/>
                <w:sz w:val="20"/>
                <w:szCs w:val="20"/>
                <w:lang w:val="en-GB"/>
              </w:rPr>
              <w:t>Accipiter gentilis</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US"/>
              </w:rPr>
            </w:pP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3</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i</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G</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
                <w:bCs/>
                <w:sz w:val="20"/>
                <w:szCs w:val="20"/>
              </w:rPr>
            </w:pPr>
            <w:r w:rsidRPr="00B7454F">
              <w:rPr>
                <w:rFonts w:ascii="Times New Roman" w:hAnsi="Times New Roman" w:cs="Times New Roman"/>
                <w:b/>
                <w:bCs/>
                <w:color w:val="FF0000"/>
                <w:sz w:val="20"/>
                <w:szCs w:val="20"/>
              </w:rPr>
              <w:t>С</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US"/>
              </w:rPr>
            </w:pPr>
            <w:r w:rsidRPr="00B7454F">
              <w:rPr>
                <w:rFonts w:ascii="Times New Roman" w:hAnsi="Times New Roman" w:cs="Times New Roman"/>
                <w:bCs/>
                <w:sz w:val="20"/>
                <w:szCs w:val="20"/>
                <w:lang w:val="en-US"/>
              </w:rPr>
              <w:t>B</w:t>
            </w:r>
          </w:p>
        </w:tc>
        <w:tc>
          <w:tcPr>
            <w:tcW w:w="0" w:type="auto"/>
            <w:shd w:val="clear" w:color="auto" w:fill="auto"/>
            <w:vAlign w:val="center"/>
          </w:tcPr>
          <w:p w:rsidR="00B77869" w:rsidRPr="00B7454F" w:rsidRDefault="00B77869" w:rsidP="00B93817">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0" w:type="auto"/>
            <w:shd w:val="clear" w:color="auto" w:fill="auto"/>
            <w:vAlign w:val="center"/>
          </w:tcPr>
          <w:p w:rsidR="00B77869" w:rsidRPr="004A1B76" w:rsidRDefault="00B77869" w:rsidP="00B93817">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А</w:t>
            </w:r>
          </w:p>
        </w:tc>
      </w:tr>
    </w:tbl>
    <w:p w:rsidR="00ED241E" w:rsidRPr="00ED241E" w:rsidRDefault="00ED241E" w:rsidP="00ED241E">
      <w:pPr>
        <w:pStyle w:val="Heading1"/>
      </w:pPr>
      <w:bookmarkStart w:id="16" w:name="_Toc89106105"/>
      <w:bookmarkStart w:id="17" w:name="_Toc98741944"/>
      <w:bookmarkStart w:id="18" w:name="_Toc118098210"/>
      <w:bookmarkStart w:id="19" w:name="_Toc126419397"/>
      <w:r w:rsidRPr="00ED241E">
        <w:t xml:space="preserve">Специфични цели за A086 </w:t>
      </w:r>
      <w:r w:rsidRPr="00ED241E">
        <w:rPr>
          <w:i/>
          <w:iCs/>
        </w:rPr>
        <w:t>Accipiter nisus</w:t>
      </w:r>
      <w:r w:rsidRPr="00ED241E">
        <w:t xml:space="preserve"> (малък ястреб)</w:t>
      </w:r>
      <w:bookmarkEnd w:id="16"/>
      <w:bookmarkEnd w:id="17"/>
      <w:bookmarkEnd w:id="18"/>
      <w:bookmarkEnd w:id="19"/>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b/>
          <w:bCs/>
          <w:sz w:val="24"/>
        </w:rPr>
        <w:t>1. Кратка характеристика на вида</w:t>
      </w:r>
      <w:r w:rsidRPr="0045795F">
        <w:rPr>
          <w:rFonts w:ascii="Times New Roman" w:hAnsi="Times New Roman" w:cs="Times New Roman"/>
          <w:sz w:val="24"/>
        </w:rPr>
        <w:t xml:space="preserve"> </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Дължина на тялото: 35-37 cm, размах на крилата: 60-65 cm. Мъжки. Горната страна на тялото тъмносива, по тила бели основи на перата, ушите и страните на гушата ръждиви. Гърдите, корема и гащите изпъстрени с ръждиви напречни препаски. Женски. Горната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И при двата пола клюна е тъмносив с черен връх. Восковицата и краката светложълти. Ирисът е тъмножълт (Симеонов и др., 1990). </w:t>
      </w:r>
    </w:p>
    <w:p w:rsidR="00ED241E" w:rsidRPr="0045795F" w:rsidRDefault="00ED241E" w:rsidP="00ED241E">
      <w:pPr>
        <w:spacing w:before="120" w:after="120" w:line="240" w:lineRule="auto"/>
        <w:jc w:val="both"/>
        <w:rPr>
          <w:rFonts w:ascii="Times New Roman" w:hAnsi="Times New Roman" w:cs="Times New Roman"/>
          <w:i/>
          <w:iCs/>
          <w:sz w:val="24"/>
        </w:rPr>
      </w:pPr>
      <w:r w:rsidRPr="0045795F">
        <w:rPr>
          <w:rFonts w:ascii="Times New Roman" w:hAnsi="Times New Roman" w:cs="Times New Roman"/>
          <w:i/>
          <w:iCs/>
          <w:sz w:val="24"/>
        </w:rPr>
        <w:t>Характер на пребиваване в страната</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В България видът е постоянен и преминаващ. Гнездовия период започва в края на април и началото на май. Гнездото си прави по единични дървета в открити пространства, покрайнини на гори, групи дървета в сухи дерета и край обработваеми площи (Симеонов и др., 1990). Моногамен вид. Женската снася 2-6 яйца, които мъти 32-34 дни. Мигрира през България от началото на март до началото на април и от средата на септември до края на октомври (Матеева и Янков, 2013). </w:t>
      </w:r>
    </w:p>
    <w:p w:rsidR="00ED241E" w:rsidRPr="0045795F" w:rsidRDefault="00ED241E" w:rsidP="00ED241E">
      <w:pPr>
        <w:spacing w:before="120" w:after="120" w:line="240" w:lineRule="auto"/>
        <w:jc w:val="both"/>
        <w:rPr>
          <w:rFonts w:ascii="Times New Roman" w:hAnsi="Times New Roman" w:cs="Times New Roman"/>
          <w:i/>
          <w:iCs/>
          <w:sz w:val="24"/>
        </w:rPr>
      </w:pPr>
      <w:r w:rsidRPr="0045795F">
        <w:rPr>
          <w:rFonts w:ascii="Times New Roman" w:hAnsi="Times New Roman" w:cs="Times New Roman"/>
          <w:i/>
          <w:iCs/>
          <w:sz w:val="24"/>
        </w:rPr>
        <w:lastRenderedPageBreak/>
        <w:t>Характерно местообитание</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През размножителния период обитава основно широколистни, смесени и иглолистни гори, алувиални и много влажни гори и храсталаци, по-рядко – ивици дървета, храсти и мозайки от тях, 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селища (Симеонов и др., 1990; Янков, отг. ред., 2007). Според изследване направено в Полша малкият ястреб изгражда гнездата си най-вече върху иглолистни дървета (81%). Лиственицата, </w:t>
      </w:r>
      <w:r w:rsidRPr="0045795F">
        <w:rPr>
          <w:rFonts w:ascii="Times New Roman" w:hAnsi="Times New Roman" w:cs="Times New Roman"/>
          <w:i/>
          <w:sz w:val="24"/>
        </w:rPr>
        <w:t>Larix</w:t>
      </w:r>
      <w:r w:rsidRPr="0045795F">
        <w:rPr>
          <w:rFonts w:ascii="Times New Roman" w:hAnsi="Times New Roman" w:cs="Times New Roman"/>
          <w:sz w:val="24"/>
        </w:rPr>
        <w:t xml:space="preserve"> spp. и белият бор, </w:t>
      </w:r>
      <w:r w:rsidRPr="0045795F">
        <w:rPr>
          <w:rFonts w:ascii="Times New Roman" w:hAnsi="Times New Roman" w:cs="Times New Roman"/>
          <w:i/>
          <w:sz w:val="24"/>
        </w:rPr>
        <w:t>Pinus sylvestris</w:t>
      </w:r>
      <w:r w:rsidRPr="0045795F">
        <w:rPr>
          <w:rFonts w:ascii="Times New Roman" w:hAnsi="Times New Roman" w:cs="Times New Roman"/>
          <w:sz w:val="24"/>
        </w:rPr>
        <w:t xml:space="preserve"> доминират като гнездящи дървета. Средната възраст на гнездящите дървета е 31 години и гнездата са построени на средна височина 11,7 </w:t>
      </w:r>
      <w:r w:rsidRPr="0045795F">
        <w:rPr>
          <w:rFonts w:ascii="Times New Roman" w:hAnsi="Times New Roman" w:cs="Times New Roman"/>
          <w:sz w:val="24"/>
          <w:lang w:val="en-US"/>
        </w:rPr>
        <w:t>m</w:t>
      </w:r>
      <w:r w:rsidRPr="0045795F">
        <w:rPr>
          <w:rFonts w:ascii="Times New Roman" w:hAnsi="Times New Roman" w:cs="Times New Roman"/>
          <w:sz w:val="24"/>
        </w:rPr>
        <w:t xml:space="preserve"> ( Gryz </w:t>
      </w:r>
      <w:r w:rsidRPr="0045795F">
        <w:rPr>
          <w:rFonts w:ascii="Times New Roman" w:hAnsi="Times New Roman" w:cs="Times New Roman"/>
          <w:sz w:val="24"/>
          <w:lang w:val="en-US"/>
        </w:rPr>
        <w:t>and</w:t>
      </w:r>
      <w:r w:rsidRPr="0045795F">
        <w:rPr>
          <w:rFonts w:ascii="Times New Roman" w:hAnsi="Times New Roman" w:cs="Times New Roman"/>
          <w:sz w:val="24"/>
        </w:rPr>
        <w:t xml:space="preserve"> Krauze-Gryz, 2018). В Унгария, гнездата са построени главно върху </w:t>
      </w:r>
      <w:r w:rsidRPr="0045795F">
        <w:rPr>
          <w:rFonts w:ascii="Times New Roman" w:hAnsi="Times New Roman" w:cs="Times New Roman"/>
          <w:i/>
          <w:sz w:val="24"/>
        </w:rPr>
        <w:t>Pinus</w:t>
      </w:r>
      <w:r w:rsidRPr="0045795F">
        <w:rPr>
          <w:rFonts w:ascii="Times New Roman" w:hAnsi="Times New Roman" w:cs="Times New Roman"/>
          <w:sz w:val="24"/>
        </w:rPr>
        <w:t xml:space="preserve"> spp., понякога върху тополи </w:t>
      </w:r>
      <w:r w:rsidRPr="0045795F">
        <w:rPr>
          <w:rFonts w:ascii="Times New Roman" w:hAnsi="Times New Roman" w:cs="Times New Roman"/>
          <w:i/>
          <w:sz w:val="24"/>
        </w:rPr>
        <w:t>Populus</w:t>
      </w:r>
      <w:r w:rsidRPr="0045795F">
        <w:rPr>
          <w:rFonts w:ascii="Times New Roman" w:hAnsi="Times New Roman" w:cs="Times New Roman"/>
          <w:sz w:val="24"/>
        </w:rPr>
        <w:t xml:space="preserve"> spp. и ясен, </w:t>
      </w:r>
      <w:r w:rsidRPr="0045795F">
        <w:rPr>
          <w:rFonts w:ascii="Times New Roman" w:hAnsi="Times New Roman" w:cs="Times New Roman"/>
          <w:i/>
          <w:sz w:val="24"/>
        </w:rPr>
        <w:t>Fraxinus excelsior</w:t>
      </w:r>
      <w:r w:rsidRPr="0045795F">
        <w:rPr>
          <w:rFonts w:ascii="Times New Roman" w:hAnsi="Times New Roman" w:cs="Times New Roman"/>
          <w:sz w:val="24"/>
        </w:rPr>
        <w:t xml:space="preserve"> като средната височина на гнездене е 16,3 m (Papp, 2011). Изследване, направено в Полша показва, че размножителната територия на малкия ястреб е около 2,8 km</w:t>
      </w:r>
      <w:r w:rsidRPr="0045795F">
        <w:rPr>
          <w:rFonts w:ascii="Times New Roman" w:hAnsi="Times New Roman" w:cs="Times New Roman"/>
          <w:sz w:val="24"/>
          <w:vertAlign w:val="superscript"/>
        </w:rPr>
        <w:t>2</w:t>
      </w:r>
      <w:r w:rsidRPr="0045795F">
        <w:rPr>
          <w:rFonts w:ascii="Times New Roman" w:hAnsi="Times New Roman" w:cs="Times New Roman"/>
          <w:sz w:val="24"/>
        </w:rPr>
        <w:t xml:space="preserve">. Гнездата се намирали в гори на 0,31 до 1,61 km от най-близката открита площ (Zawadzka </w:t>
      </w:r>
      <w:r w:rsidRPr="0045795F">
        <w:rPr>
          <w:rFonts w:ascii="Times New Roman" w:hAnsi="Times New Roman" w:cs="Times New Roman"/>
          <w:sz w:val="24"/>
          <w:lang w:val="en-US"/>
        </w:rPr>
        <w:t>and</w:t>
      </w:r>
      <w:r w:rsidRPr="0045795F">
        <w:rPr>
          <w:rFonts w:ascii="Times New Roman" w:hAnsi="Times New Roman" w:cs="Times New Roman"/>
          <w:sz w:val="24"/>
        </w:rPr>
        <w:t xml:space="preserve"> Zawadzki, 2001). </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i/>
          <w:iCs/>
          <w:sz w:val="24"/>
        </w:rPr>
        <w:t>Хранене</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Предимно орнитофаг. Ловува дребни птици до 120 g., обикновено до 7 km от гнездото. Малкия ястреб не извършва селекция при ловуване, преобладават жертвите, които имат най-висока плътност (Симеонов и др., 1990).</w:t>
      </w:r>
    </w:p>
    <w:p w:rsidR="00ED241E" w:rsidRPr="0045795F" w:rsidRDefault="00ED241E" w:rsidP="00ED241E">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2. Разпространение, природозащитно състояние и тенденции в популацията на вида на национално ниво</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Разпръснато и групово на почти цялата територия на страната с изключение на някои земеделски райони.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е разпространен по Дунавското крайбрежие и поречията на някои от големите реки, където вероятно е заместен от </w:t>
      </w:r>
      <w:r w:rsidRPr="0045795F">
        <w:rPr>
          <w:rFonts w:ascii="Times New Roman" w:hAnsi="Times New Roman" w:cs="Times New Roman"/>
          <w:i/>
          <w:iCs/>
          <w:sz w:val="24"/>
        </w:rPr>
        <w:t>Accipiter brevipes</w:t>
      </w:r>
      <w:r w:rsidRPr="0045795F">
        <w:rPr>
          <w:rFonts w:ascii="Times New Roman" w:hAnsi="Times New Roman" w:cs="Times New Roman"/>
          <w:sz w:val="24"/>
        </w:rPr>
        <w:t>. Като цяло плътността е по-висока в планинските и полупланинските райони на Рила, Пирин, Родопите, Стара планина и Предбалкана (Янков отг. ред., 2007). През 80-те години на 20 в. популацията на вида е била под 1000 двойки и постепенно се наблюдава нарастване (Боев и Стоянов, 2015).</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Включен в Приложение 3 на ЗБР. Според IUCN за територията на континентална Европа, а и за целия свят видът е „слабо засегнат“ – LC (Least Concern). Няма SPEC категория, популацията му в Европа е стабилна (</w:t>
      </w:r>
      <w:r w:rsidRPr="0045795F">
        <w:rPr>
          <w:rFonts w:ascii="Times New Roman" w:hAnsi="Times New Roman" w:cs="Times New Roman"/>
          <w:sz w:val="24"/>
          <w:lang w:val="en-US"/>
        </w:rPr>
        <w:t>BirdLife</w:t>
      </w:r>
      <w:r w:rsidRPr="0045795F">
        <w:rPr>
          <w:rFonts w:ascii="Times New Roman" w:hAnsi="Times New Roman" w:cs="Times New Roman"/>
          <w:sz w:val="24"/>
        </w:rPr>
        <w:t xml:space="preserve"> </w:t>
      </w:r>
      <w:r w:rsidRPr="0045795F">
        <w:rPr>
          <w:rFonts w:ascii="Times New Roman" w:hAnsi="Times New Roman" w:cs="Times New Roman"/>
          <w:sz w:val="24"/>
          <w:lang w:val="en-US"/>
        </w:rPr>
        <w:t>International</w:t>
      </w:r>
      <w:r w:rsidRPr="0045795F">
        <w:rPr>
          <w:rFonts w:ascii="Times New Roman" w:hAnsi="Times New Roman" w:cs="Times New Roman"/>
          <w:sz w:val="24"/>
        </w:rPr>
        <w:t xml:space="preserve">, </w:t>
      </w:r>
      <w:r w:rsidRPr="0045795F">
        <w:rPr>
          <w:rFonts w:ascii="Times New Roman" w:hAnsi="Times New Roman" w:cs="Times New Roman"/>
          <w:bCs/>
          <w:sz w:val="24"/>
          <w:lang w:val="en-US"/>
        </w:rPr>
        <w:t>Staneva</w:t>
      </w:r>
      <w:r w:rsidRPr="0045795F">
        <w:rPr>
          <w:rFonts w:ascii="Times New Roman" w:hAnsi="Times New Roman" w:cs="Times New Roman"/>
          <w:bCs/>
          <w:sz w:val="24"/>
        </w:rPr>
        <w:t xml:space="preserve"> </w:t>
      </w:r>
      <w:r w:rsidRPr="0045795F">
        <w:rPr>
          <w:rFonts w:ascii="Times New Roman" w:hAnsi="Times New Roman" w:cs="Times New Roman"/>
          <w:bCs/>
          <w:sz w:val="24"/>
          <w:lang w:val="en-US"/>
        </w:rPr>
        <w:t>and</w:t>
      </w:r>
      <w:r w:rsidRPr="0045795F">
        <w:rPr>
          <w:rFonts w:ascii="Times New Roman" w:hAnsi="Times New Roman" w:cs="Times New Roman"/>
          <w:bCs/>
          <w:sz w:val="24"/>
        </w:rPr>
        <w:t xml:space="preserve"> </w:t>
      </w:r>
      <w:r w:rsidRPr="0045795F">
        <w:rPr>
          <w:rFonts w:ascii="Times New Roman" w:hAnsi="Times New Roman" w:cs="Times New Roman"/>
          <w:bCs/>
          <w:sz w:val="24"/>
          <w:lang w:val="en-US"/>
        </w:rPr>
        <w:t>Burfield</w:t>
      </w:r>
      <w:r w:rsidRPr="0045795F">
        <w:rPr>
          <w:rFonts w:ascii="Times New Roman" w:hAnsi="Times New Roman" w:cs="Times New Roman"/>
          <w:bCs/>
          <w:sz w:val="24"/>
        </w:rPr>
        <w:t>, 2017)</w:t>
      </w:r>
      <w:r w:rsidRPr="0045795F">
        <w:rPr>
          <w:rFonts w:ascii="Times New Roman" w:hAnsi="Times New Roman" w:cs="Times New Roman"/>
          <w:sz w:val="24"/>
        </w:rPr>
        <w:t xml:space="preserve">. Включен в Червената книга на Р България със статус „застрашен“ ЕN (Endangered). </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Съгласно Докладването през 2019 г. (за периода 2005-2018 г.), видът се опазва като гнездящ с популация между 1000 и 2300 двойки. Краткосрочната популационна тенденция (2001-2018 г.) е стабилна, а дългосрочната (1980-2018 г.) е увеличаваща се. Не са посочени заплахи и влияния.</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Малкият ястреб се опазва също така и като мигриращ вид с численост 1000-2200 индивида. Не са посочени краткосрочни и дългосрочни тенденции в развитието на популацията. Посочени са следните заплахи: A02, B02, F03, D02.</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lastRenderedPageBreak/>
        <w:t>В Червената книга (Боев и Стоянов, 2015) са посочени като заплахи безпокойство (</w:t>
      </w:r>
      <w:r w:rsidRPr="0045795F">
        <w:rPr>
          <w:rFonts w:ascii="Times New Roman" w:hAnsi="Times New Roman" w:cs="Times New Roman"/>
          <w:sz w:val="24"/>
          <w:lang w:val="en-US"/>
        </w:rPr>
        <w:t>H</w:t>
      </w:r>
      <w:r w:rsidRPr="0045795F">
        <w:rPr>
          <w:rFonts w:ascii="Times New Roman" w:hAnsi="Times New Roman" w:cs="Times New Roman"/>
          <w:sz w:val="24"/>
        </w:rPr>
        <w:t>08), отстрел (</w:t>
      </w:r>
      <w:r w:rsidRPr="0045795F">
        <w:rPr>
          <w:rFonts w:ascii="Times New Roman" w:hAnsi="Times New Roman" w:cs="Times New Roman"/>
          <w:sz w:val="24"/>
          <w:lang w:val="en-US"/>
        </w:rPr>
        <w:t>G</w:t>
      </w:r>
      <w:r w:rsidRPr="0045795F">
        <w:rPr>
          <w:rFonts w:ascii="Times New Roman" w:hAnsi="Times New Roman" w:cs="Times New Roman"/>
          <w:sz w:val="24"/>
        </w:rPr>
        <w:t>10), обезлесяване на обширни райони в равнините (</w:t>
      </w:r>
      <w:r w:rsidRPr="0045795F">
        <w:rPr>
          <w:rFonts w:ascii="Times New Roman" w:hAnsi="Times New Roman" w:cs="Times New Roman"/>
          <w:sz w:val="24"/>
          <w:lang w:val="en-US"/>
        </w:rPr>
        <w:t>B</w:t>
      </w:r>
      <w:r w:rsidRPr="0045795F">
        <w:rPr>
          <w:rFonts w:ascii="Times New Roman" w:hAnsi="Times New Roman" w:cs="Times New Roman"/>
          <w:sz w:val="24"/>
        </w:rPr>
        <w:t xml:space="preserve">05, </w:t>
      </w:r>
      <w:r w:rsidRPr="0045795F">
        <w:rPr>
          <w:rFonts w:ascii="Times New Roman" w:hAnsi="Times New Roman" w:cs="Times New Roman"/>
          <w:sz w:val="24"/>
          <w:lang w:val="en-US"/>
        </w:rPr>
        <w:t>B</w:t>
      </w:r>
      <w:r w:rsidRPr="0045795F">
        <w:rPr>
          <w:rFonts w:ascii="Times New Roman" w:hAnsi="Times New Roman" w:cs="Times New Roman"/>
          <w:sz w:val="24"/>
        </w:rPr>
        <w:t>09), строителство и спортна дейност в планините (</w:t>
      </w:r>
      <w:r w:rsidRPr="0045795F">
        <w:rPr>
          <w:rFonts w:ascii="Times New Roman" w:hAnsi="Times New Roman" w:cs="Times New Roman"/>
          <w:sz w:val="24"/>
          <w:lang w:val="en-US"/>
        </w:rPr>
        <w:t>F</w:t>
      </w:r>
      <w:r w:rsidRPr="0045795F">
        <w:rPr>
          <w:rFonts w:ascii="Times New Roman" w:hAnsi="Times New Roman" w:cs="Times New Roman"/>
          <w:sz w:val="24"/>
        </w:rPr>
        <w:t xml:space="preserve">03, </w:t>
      </w:r>
      <w:r w:rsidRPr="0045795F">
        <w:rPr>
          <w:rFonts w:ascii="Times New Roman" w:hAnsi="Times New Roman" w:cs="Times New Roman"/>
          <w:sz w:val="24"/>
          <w:lang w:val="en-US"/>
        </w:rPr>
        <w:t>F</w:t>
      </w:r>
      <w:r w:rsidRPr="0045795F">
        <w:rPr>
          <w:rFonts w:ascii="Times New Roman" w:hAnsi="Times New Roman" w:cs="Times New Roman"/>
          <w:sz w:val="24"/>
        </w:rPr>
        <w:t>05), намаляване на хранителната база в резултат на отравяне с родентициди (</w:t>
      </w:r>
      <w:r w:rsidRPr="0045795F">
        <w:rPr>
          <w:rFonts w:ascii="Times New Roman" w:hAnsi="Times New Roman" w:cs="Times New Roman"/>
          <w:sz w:val="24"/>
          <w:lang w:val="en-US"/>
        </w:rPr>
        <w:t>A</w:t>
      </w:r>
      <w:r w:rsidRPr="0045795F">
        <w:rPr>
          <w:rFonts w:ascii="Times New Roman" w:hAnsi="Times New Roman" w:cs="Times New Roman"/>
          <w:sz w:val="24"/>
        </w:rPr>
        <w:t xml:space="preserve">23, </w:t>
      </w:r>
      <w:r w:rsidRPr="0045795F">
        <w:rPr>
          <w:rFonts w:ascii="Times New Roman" w:hAnsi="Times New Roman" w:cs="Times New Roman"/>
          <w:sz w:val="24"/>
          <w:lang w:val="en-US"/>
        </w:rPr>
        <w:t>G</w:t>
      </w:r>
      <w:r w:rsidRPr="0045795F">
        <w:rPr>
          <w:rFonts w:ascii="Times New Roman" w:hAnsi="Times New Roman" w:cs="Times New Roman"/>
          <w:sz w:val="24"/>
        </w:rPr>
        <w:t>13).</w:t>
      </w:r>
    </w:p>
    <w:p w:rsidR="00ED241E" w:rsidRPr="0045795F" w:rsidRDefault="00ED241E" w:rsidP="00ED241E">
      <w:pPr>
        <w:spacing w:before="120" w:after="120" w:line="240" w:lineRule="auto"/>
        <w:jc w:val="both"/>
        <w:rPr>
          <w:rFonts w:ascii="Times New Roman" w:hAnsi="Times New Roman" w:cs="Times New Roman"/>
          <w:b/>
          <w:bCs/>
          <w:sz w:val="24"/>
        </w:rPr>
      </w:pPr>
      <w:bookmarkStart w:id="20" w:name="_Hlk124254112"/>
      <w:bookmarkStart w:id="21" w:name="_Hlk124152923"/>
      <w:r w:rsidRPr="0045795F">
        <w:rPr>
          <w:rFonts w:ascii="Times New Roman" w:hAnsi="Times New Roman" w:cs="Times New Roman"/>
          <w:b/>
          <w:bCs/>
          <w:sz w:val="24"/>
        </w:rPr>
        <w:t>3. Състояние в СЗЗ BG0002025 „Ломовете “</w:t>
      </w:r>
    </w:p>
    <w:p w:rsidR="00ED241E" w:rsidRPr="0045795F" w:rsidRDefault="00ED241E" w:rsidP="00ED241E">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Съгласно стандартния формуляр за данни на зоната видът се опазва като </w:t>
      </w:r>
      <w:r w:rsidRPr="0045795F">
        <w:rPr>
          <w:rFonts w:ascii="Times New Roman" w:hAnsi="Times New Roman" w:cs="Times New Roman"/>
          <w:b/>
          <w:sz w:val="24"/>
        </w:rPr>
        <w:t>мигриращ</w:t>
      </w:r>
      <w:r w:rsidRPr="0045795F">
        <w:rPr>
          <w:rFonts w:ascii="Times New Roman" w:hAnsi="Times New Roman" w:cs="Times New Roman"/>
          <w:sz w:val="24"/>
        </w:rPr>
        <w:t xml:space="preserve">. Мигриращата популация на вида се оценява на </w:t>
      </w:r>
      <w:r w:rsidR="00A8309A">
        <w:rPr>
          <w:rFonts w:ascii="Times New Roman" w:hAnsi="Times New Roman" w:cs="Times New Roman"/>
          <w:sz w:val="24"/>
        </w:rPr>
        <w:t xml:space="preserve">до </w:t>
      </w:r>
      <w:r w:rsidRPr="0045795F">
        <w:rPr>
          <w:rFonts w:ascii="Times New Roman" w:hAnsi="Times New Roman" w:cs="Times New Roman"/>
          <w:sz w:val="24"/>
        </w:rPr>
        <w:t>35 индивиди, което е 1,59 % от националната мигрираща популация (оценка „С“). Опазването на вида е отличн</w:t>
      </w:r>
      <w:r w:rsidR="00A8309A">
        <w:rPr>
          <w:rFonts w:ascii="Times New Roman" w:hAnsi="Times New Roman" w:cs="Times New Roman"/>
          <w:sz w:val="24"/>
        </w:rPr>
        <w:t>о</w:t>
      </w:r>
      <w:r w:rsidRPr="0045795F">
        <w:rPr>
          <w:rFonts w:ascii="Times New Roman" w:hAnsi="Times New Roman" w:cs="Times New Roman"/>
          <w:sz w:val="24"/>
        </w:rPr>
        <w:t xml:space="preserve">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ED241E" w:rsidRPr="0045795F" w:rsidRDefault="00ED241E" w:rsidP="00ED241E">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4. Анализ на наличната информация</w:t>
      </w:r>
    </w:p>
    <w:p w:rsidR="00ED241E" w:rsidRPr="0045795F" w:rsidRDefault="00ED241E" w:rsidP="00ED241E">
      <w:pPr>
        <w:spacing w:before="120" w:after="120" w:line="240" w:lineRule="auto"/>
        <w:jc w:val="both"/>
        <w:rPr>
          <w:rFonts w:ascii="Times New Roman" w:hAnsi="Times New Roman" w:cs="Times New Roman"/>
          <w:sz w:val="24"/>
        </w:rPr>
      </w:pPr>
      <w:bookmarkStart w:id="22" w:name="_Hlk124763405"/>
      <w:r w:rsidRPr="0045795F">
        <w:rPr>
          <w:rFonts w:ascii="Times New Roman" w:hAnsi="Times New Roman" w:cs="Times New Roman"/>
          <w:sz w:val="24"/>
        </w:rPr>
        <w:t>В Костадинова и Граматиков, (2007) не е посочена миграционна численост на вида.</w:t>
      </w:r>
      <w:bookmarkEnd w:id="22"/>
      <w:r w:rsidRPr="0045795F">
        <w:rPr>
          <w:rFonts w:ascii="Times New Roman" w:hAnsi="Times New Roman" w:cs="Times New Roman"/>
          <w:sz w:val="24"/>
        </w:rPr>
        <w:t xml:space="preserve"> По данни на Матеева, Янков (2013) по време на есенна миграция за периода 2008 – 2009 г. през територията на зоната са установени 5 индивиди. По данни на Матеева и др. (2012) по време на есенна миграция на 2011 г. през територията на зоната са установени 35 индивиди. По данни на БДЗП за периода 2018 – 2021 г. по време на есенна миграция, наблюдаваните числености варират между 1 - 1 индивиди (2 инд. общо за периода) и по време на размножителен период между 1 - 1 индивиди (20 инд. общо за периода). В резултат на извършено теренно проучване по време на есенна миграция през 2022 г. наблюдаваните числености варират между 1 - 1 индивиди (14 инд. общо за периода). По данни от https://ebird.org/ за периода 2018 – 2021 г., по време на есенна миграция, наблюдаваните числености варират между 0 - 2 индивиди (2 инд. общо за периода).</w:t>
      </w:r>
    </w:p>
    <w:p w:rsidR="00ED241E" w:rsidRPr="0045795F" w:rsidRDefault="00ED241E" w:rsidP="00ED241E">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663"/>
        <w:gridCol w:w="1663"/>
        <w:gridCol w:w="2423"/>
        <w:gridCol w:w="2078"/>
      </w:tblGrid>
      <w:tr w:rsidR="00ED241E" w:rsidRPr="0045795F" w:rsidTr="00B7454F">
        <w:trPr>
          <w:tblHeader/>
          <w:jc w:val="center"/>
        </w:trPr>
        <w:tc>
          <w:tcPr>
            <w:tcW w:w="933" w:type="pct"/>
            <w:shd w:val="clear" w:color="auto" w:fill="DEEAF6" w:themeFill="accent1" w:themeFillTint="33"/>
            <w:vAlign w:val="center"/>
          </w:tcPr>
          <w:p w:rsidR="00ED241E" w:rsidRPr="0045795F" w:rsidRDefault="00ED241E" w:rsidP="006C3BFA">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Параметър</w:t>
            </w:r>
          </w:p>
        </w:tc>
        <w:tc>
          <w:tcPr>
            <w:tcW w:w="864" w:type="pct"/>
            <w:shd w:val="clear" w:color="auto" w:fill="DEEAF6" w:themeFill="accent1" w:themeFillTint="33"/>
            <w:vAlign w:val="center"/>
          </w:tcPr>
          <w:p w:rsidR="00ED241E" w:rsidRPr="0045795F" w:rsidRDefault="00ED241E" w:rsidP="006C3BFA">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Мерна единица</w:t>
            </w:r>
          </w:p>
        </w:tc>
        <w:tc>
          <w:tcPr>
            <w:tcW w:w="864" w:type="pct"/>
            <w:shd w:val="clear" w:color="auto" w:fill="DEEAF6" w:themeFill="accent1" w:themeFillTint="33"/>
            <w:vAlign w:val="center"/>
          </w:tcPr>
          <w:p w:rsidR="00ED241E" w:rsidRPr="0045795F" w:rsidRDefault="00ED241E" w:rsidP="006C3BFA">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Целева стойност</w:t>
            </w:r>
          </w:p>
        </w:tc>
        <w:tc>
          <w:tcPr>
            <w:tcW w:w="1259" w:type="pct"/>
            <w:shd w:val="clear" w:color="auto" w:fill="DEEAF6" w:themeFill="accent1" w:themeFillTint="33"/>
            <w:vAlign w:val="center"/>
          </w:tcPr>
          <w:p w:rsidR="00ED241E" w:rsidRPr="0045795F" w:rsidRDefault="00ED241E" w:rsidP="006C3BFA">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Допълнителна информация</w:t>
            </w:r>
          </w:p>
        </w:tc>
        <w:tc>
          <w:tcPr>
            <w:tcW w:w="1080" w:type="pct"/>
            <w:shd w:val="clear" w:color="auto" w:fill="DEEAF6" w:themeFill="accent1" w:themeFillTint="33"/>
            <w:vAlign w:val="center"/>
          </w:tcPr>
          <w:p w:rsidR="00ED241E" w:rsidRPr="0045795F" w:rsidRDefault="00ED241E" w:rsidP="006C3BFA">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Специфични за зоната цели</w:t>
            </w:r>
          </w:p>
        </w:tc>
      </w:tr>
      <w:tr w:rsidR="00ED241E" w:rsidRPr="0045795F" w:rsidTr="0045795F">
        <w:trPr>
          <w:jc w:val="center"/>
        </w:trPr>
        <w:tc>
          <w:tcPr>
            <w:tcW w:w="933" w:type="pct"/>
            <w:shd w:val="clear" w:color="auto" w:fill="auto"/>
          </w:tcPr>
          <w:p w:rsidR="00ED241E" w:rsidRPr="0045795F" w:rsidRDefault="00ED241E" w:rsidP="006C3BFA">
            <w:pPr>
              <w:spacing w:after="0" w:line="240" w:lineRule="auto"/>
              <w:rPr>
                <w:rFonts w:ascii="Times New Roman" w:hAnsi="Times New Roman" w:cs="Times New Roman"/>
                <w:b/>
                <w:szCs w:val="20"/>
              </w:rPr>
            </w:pPr>
            <w:r w:rsidRPr="0045795F">
              <w:rPr>
                <w:rFonts w:ascii="Times New Roman" w:hAnsi="Times New Roman" w:cs="Times New Roman"/>
                <w:b/>
                <w:bCs/>
                <w:szCs w:val="20"/>
              </w:rPr>
              <w:t>Популация</w:t>
            </w:r>
            <w:r w:rsidRPr="0045795F">
              <w:rPr>
                <w:rFonts w:ascii="Times New Roman" w:hAnsi="Times New Roman" w:cs="Times New Roman"/>
                <w:szCs w:val="20"/>
              </w:rPr>
              <w:t>: Размер на мигриращата популация</w:t>
            </w:r>
          </w:p>
        </w:tc>
        <w:tc>
          <w:tcPr>
            <w:tcW w:w="864" w:type="pct"/>
            <w:shd w:val="clear" w:color="auto" w:fill="auto"/>
          </w:tcPr>
          <w:p w:rsidR="00ED241E" w:rsidRPr="0045795F" w:rsidRDefault="00ED241E" w:rsidP="006C3BFA">
            <w:pPr>
              <w:spacing w:after="0" w:line="240" w:lineRule="auto"/>
              <w:rPr>
                <w:rFonts w:ascii="Times New Roman" w:hAnsi="Times New Roman" w:cs="Times New Roman"/>
                <w:szCs w:val="20"/>
              </w:rPr>
            </w:pPr>
            <w:r w:rsidRPr="0045795F">
              <w:rPr>
                <w:rFonts w:ascii="Times New Roman" w:hAnsi="Times New Roman" w:cs="Times New Roman"/>
                <w:szCs w:val="20"/>
              </w:rPr>
              <w:t>Брой индивиди</w:t>
            </w:r>
          </w:p>
        </w:tc>
        <w:tc>
          <w:tcPr>
            <w:tcW w:w="864" w:type="pct"/>
            <w:shd w:val="clear" w:color="auto" w:fill="auto"/>
          </w:tcPr>
          <w:p w:rsidR="00ED241E" w:rsidRPr="0045795F" w:rsidRDefault="006C3BFA" w:rsidP="006C3BFA">
            <w:pPr>
              <w:spacing w:after="0" w:line="240" w:lineRule="auto"/>
              <w:rPr>
                <w:rFonts w:ascii="Times New Roman" w:hAnsi="Times New Roman" w:cs="Times New Roman"/>
                <w:szCs w:val="20"/>
              </w:rPr>
            </w:pPr>
            <w:r w:rsidRPr="0045795F">
              <w:rPr>
                <w:rFonts w:ascii="Times New Roman" w:hAnsi="Times New Roman" w:cs="Times New Roman"/>
                <w:szCs w:val="20"/>
              </w:rPr>
              <w:t>0-35</w:t>
            </w:r>
            <w:r w:rsidR="00ED241E" w:rsidRPr="0045795F">
              <w:rPr>
                <w:rFonts w:ascii="Times New Roman" w:hAnsi="Times New Roman" w:cs="Times New Roman"/>
                <w:szCs w:val="20"/>
              </w:rPr>
              <w:t xml:space="preserve"> инд. </w:t>
            </w:r>
          </w:p>
        </w:tc>
        <w:tc>
          <w:tcPr>
            <w:tcW w:w="1259" w:type="pct"/>
            <w:shd w:val="clear" w:color="auto" w:fill="auto"/>
          </w:tcPr>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rPr>
              <w:t>Целевата стойност е определена на база на S</w:t>
            </w:r>
            <w:r w:rsidR="000A0484">
              <w:rPr>
                <w:rFonts w:ascii="Times New Roman" w:hAnsi="Times New Roman" w:cs="Times New Roman"/>
                <w:lang w:val="en-US"/>
              </w:rPr>
              <w:t>DF</w:t>
            </w:r>
            <w:r w:rsidRPr="0045795F">
              <w:rPr>
                <w:rFonts w:ascii="Times New Roman" w:hAnsi="Times New Roman" w:cs="Times New Roman"/>
              </w:rPr>
              <w:t>.</w:t>
            </w:r>
            <w:r w:rsidRPr="0045795F">
              <w:rPr>
                <w:rFonts w:ascii="Times New Roman" w:hAnsi="Times New Roman" w:cs="Times New Roman"/>
                <w:szCs w:val="24"/>
              </w:rPr>
              <w:t xml:space="preserve"> Количеството на преминаващите индивиди по време на миграция е различен през годините.</w:t>
            </w:r>
          </w:p>
          <w:p w:rsidR="00ED241E" w:rsidRPr="0045795F" w:rsidRDefault="00ED241E" w:rsidP="006C3BFA">
            <w:pPr>
              <w:spacing w:after="0" w:line="240" w:lineRule="auto"/>
              <w:rPr>
                <w:rFonts w:ascii="Times New Roman" w:hAnsi="Times New Roman" w:cs="Times New Roman"/>
                <w:szCs w:val="20"/>
              </w:rPr>
            </w:pPr>
          </w:p>
        </w:tc>
        <w:tc>
          <w:tcPr>
            <w:tcW w:w="1080" w:type="pct"/>
          </w:tcPr>
          <w:p w:rsidR="00ED241E" w:rsidRPr="0045795F" w:rsidRDefault="00ED241E" w:rsidP="006C3BFA">
            <w:pPr>
              <w:spacing w:after="0" w:line="240" w:lineRule="auto"/>
              <w:rPr>
                <w:rFonts w:ascii="Times New Roman" w:hAnsi="Times New Roman" w:cs="Times New Roman"/>
                <w:szCs w:val="20"/>
              </w:rPr>
            </w:pPr>
            <w:r w:rsidRPr="0045795F">
              <w:rPr>
                <w:rFonts w:ascii="Times New Roman" w:hAnsi="Times New Roman" w:cs="Times New Roman"/>
                <w:szCs w:val="20"/>
              </w:rPr>
              <w:t xml:space="preserve">Поддържане на броя на мигриращите индивиди в зоната в размер от най-малко </w:t>
            </w:r>
            <w:r w:rsidR="006C3BFA" w:rsidRPr="0045795F">
              <w:rPr>
                <w:rFonts w:ascii="Times New Roman" w:hAnsi="Times New Roman" w:cs="Times New Roman"/>
                <w:szCs w:val="20"/>
              </w:rPr>
              <w:t>1</w:t>
            </w:r>
            <w:r w:rsidRPr="0045795F">
              <w:rPr>
                <w:rFonts w:ascii="Times New Roman" w:hAnsi="Times New Roman" w:cs="Times New Roman"/>
                <w:szCs w:val="20"/>
              </w:rPr>
              <w:t xml:space="preserve"> индивид чрез поддържане на местообитанията за търсене на храна.</w:t>
            </w:r>
          </w:p>
        </w:tc>
      </w:tr>
      <w:tr w:rsidR="00ED241E" w:rsidRPr="0045795F" w:rsidTr="0045795F">
        <w:trPr>
          <w:jc w:val="center"/>
        </w:trPr>
        <w:tc>
          <w:tcPr>
            <w:tcW w:w="933" w:type="pct"/>
            <w:shd w:val="clear" w:color="auto" w:fill="auto"/>
          </w:tcPr>
          <w:p w:rsidR="00ED241E" w:rsidRPr="0045795F" w:rsidRDefault="00ED241E" w:rsidP="006C3BFA">
            <w:pPr>
              <w:spacing w:after="0" w:line="240" w:lineRule="auto"/>
              <w:rPr>
                <w:rFonts w:ascii="Times New Roman" w:hAnsi="Times New Roman" w:cs="Times New Roman"/>
                <w:b/>
                <w:szCs w:val="20"/>
              </w:rPr>
            </w:pPr>
            <w:r w:rsidRPr="0045795F">
              <w:rPr>
                <w:rFonts w:ascii="Times New Roman" w:hAnsi="Times New Roman" w:cs="Times New Roman"/>
                <w:b/>
                <w:bCs/>
              </w:rPr>
              <w:t>Местообитание на вида</w:t>
            </w:r>
            <w:r w:rsidRPr="0045795F">
              <w:rPr>
                <w:rFonts w:ascii="Times New Roman" w:hAnsi="Times New Roman" w:cs="Times New Roman"/>
              </w:rPr>
              <w:t>: площ на подходящи местообитания за търсене на храна</w:t>
            </w:r>
          </w:p>
        </w:tc>
        <w:tc>
          <w:tcPr>
            <w:tcW w:w="864" w:type="pct"/>
            <w:shd w:val="clear" w:color="auto" w:fill="auto"/>
          </w:tcPr>
          <w:p w:rsidR="00ED241E" w:rsidRPr="0045795F" w:rsidRDefault="00ED241E" w:rsidP="006C3BFA">
            <w:pPr>
              <w:spacing w:after="0" w:line="240" w:lineRule="auto"/>
              <w:rPr>
                <w:rFonts w:ascii="Times New Roman" w:hAnsi="Times New Roman" w:cs="Times New Roman"/>
                <w:szCs w:val="20"/>
              </w:rPr>
            </w:pPr>
            <w:r w:rsidRPr="0045795F">
              <w:rPr>
                <w:rFonts w:ascii="Times New Roman" w:hAnsi="Times New Roman" w:cs="Times New Roman"/>
              </w:rPr>
              <w:t>ha</w:t>
            </w:r>
          </w:p>
        </w:tc>
        <w:tc>
          <w:tcPr>
            <w:tcW w:w="864" w:type="pct"/>
            <w:shd w:val="clear" w:color="auto" w:fill="auto"/>
          </w:tcPr>
          <w:p w:rsidR="00ED241E" w:rsidRPr="0045795F" w:rsidRDefault="00ED241E" w:rsidP="006C3BFA">
            <w:pPr>
              <w:spacing w:after="0" w:line="240" w:lineRule="auto"/>
              <w:rPr>
                <w:rFonts w:ascii="Times New Roman" w:hAnsi="Times New Roman" w:cs="Times New Roman"/>
                <w:szCs w:val="20"/>
              </w:rPr>
            </w:pPr>
            <w:r w:rsidRPr="0045795F">
              <w:rPr>
                <w:rFonts w:ascii="Times New Roman" w:hAnsi="Times New Roman" w:cs="Times New Roman"/>
              </w:rPr>
              <w:t>Най-малко 19067</w:t>
            </w:r>
          </w:p>
        </w:tc>
        <w:tc>
          <w:tcPr>
            <w:tcW w:w="1259" w:type="pct"/>
            <w:shd w:val="clear" w:color="auto" w:fill="auto"/>
          </w:tcPr>
          <w:p w:rsidR="00ED241E" w:rsidRPr="0045795F" w:rsidRDefault="00ED241E" w:rsidP="006C3BFA">
            <w:pPr>
              <w:spacing w:after="0" w:line="240" w:lineRule="auto"/>
              <w:rPr>
                <w:rFonts w:ascii="Times New Roman" w:hAnsi="Times New Roman" w:cs="Times New Roman"/>
                <w:szCs w:val="20"/>
              </w:rPr>
            </w:pPr>
            <w:r w:rsidRPr="0045795F">
              <w:rPr>
                <w:rFonts w:ascii="Times New Roman" w:hAnsi="Times New Roman" w:cs="Times New Roman"/>
              </w:rPr>
              <w:t xml:space="preserve">Определена на база на % участие на откритите местообитания в зоната: N08- равнини, шубраци, N09-сухи ливади, степи, N10- Влажни ливади, пасища, N12- Обширни зърнени култури,  N15-други </w:t>
            </w:r>
            <w:r w:rsidRPr="0045795F">
              <w:rPr>
                <w:rFonts w:ascii="Times New Roman" w:hAnsi="Times New Roman" w:cs="Times New Roman"/>
              </w:rPr>
              <w:lastRenderedPageBreak/>
              <w:t>обработваеми земи, N21-негорски площи, N23-други земи. Тяхната обща площ е 19067 ha.</w:t>
            </w:r>
          </w:p>
        </w:tc>
        <w:tc>
          <w:tcPr>
            <w:tcW w:w="1080" w:type="pct"/>
          </w:tcPr>
          <w:p w:rsidR="00ED241E" w:rsidRPr="0045795F" w:rsidRDefault="00ED241E" w:rsidP="000A0484">
            <w:pPr>
              <w:spacing w:after="0" w:line="240" w:lineRule="auto"/>
              <w:rPr>
                <w:rFonts w:ascii="Times New Roman" w:hAnsi="Times New Roman" w:cs="Times New Roman"/>
                <w:szCs w:val="20"/>
              </w:rPr>
            </w:pPr>
            <w:r w:rsidRPr="0045795F">
              <w:rPr>
                <w:rFonts w:ascii="Times New Roman" w:hAnsi="Times New Roman" w:cs="Times New Roman"/>
              </w:rPr>
              <w:lastRenderedPageBreak/>
              <w:t>Запазване и поддържане на открити местообитания в защитената зона за търсене на храна по време на миграция, в размер на най-малко 19067  ha.</w:t>
            </w:r>
          </w:p>
        </w:tc>
      </w:tr>
      <w:tr w:rsidR="00ED241E" w:rsidRPr="0045795F" w:rsidTr="0045795F">
        <w:trPr>
          <w:jc w:val="center"/>
        </w:trPr>
        <w:tc>
          <w:tcPr>
            <w:tcW w:w="933" w:type="pct"/>
            <w:shd w:val="clear" w:color="auto" w:fill="auto"/>
          </w:tcPr>
          <w:p w:rsidR="00ED241E" w:rsidRPr="0045795F" w:rsidRDefault="00ED241E" w:rsidP="006C3BFA">
            <w:pPr>
              <w:spacing w:after="0" w:line="240" w:lineRule="auto"/>
              <w:jc w:val="both"/>
              <w:rPr>
                <w:rFonts w:ascii="Times New Roman" w:hAnsi="Times New Roman" w:cs="Times New Roman"/>
                <w:bCs/>
                <w:szCs w:val="20"/>
              </w:rPr>
            </w:pPr>
            <w:r w:rsidRPr="0045795F">
              <w:rPr>
                <w:rFonts w:ascii="Times New Roman" w:hAnsi="Times New Roman" w:cs="Times New Roman"/>
                <w:b/>
                <w:bCs/>
                <w:szCs w:val="20"/>
              </w:rPr>
              <w:lastRenderedPageBreak/>
              <w:t xml:space="preserve">Местообитание на вида: </w:t>
            </w:r>
            <w:r w:rsidRPr="0045795F">
              <w:rPr>
                <w:rFonts w:ascii="Times New Roman" w:hAnsi="Times New Roman" w:cs="Times New Roman"/>
                <w:bCs/>
                <w:szCs w:val="20"/>
              </w:rPr>
              <w:t xml:space="preserve">Качество на подходящите </w:t>
            </w:r>
          </w:p>
          <w:p w:rsidR="00ED241E" w:rsidRPr="0045795F" w:rsidRDefault="00ED241E" w:rsidP="006C3BFA">
            <w:pPr>
              <w:spacing w:after="0" w:line="240" w:lineRule="auto"/>
              <w:jc w:val="both"/>
              <w:rPr>
                <w:rFonts w:ascii="Times New Roman" w:hAnsi="Times New Roman" w:cs="Times New Roman"/>
                <w:bCs/>
                <w:szCs w:val="20"/>
              </w:rPr>
            </w:pPr>
            <w:r w:rsidRPr="0045795F">
              <w:rPr>
                <w:rFonts w:ascii="Times New Roman" w:hAnsi="Times New Roman" w:cs="Times New Roman"/>
                <w:bCs/>
                <w:szCs w:val="20"/>
              </w:rPr>
              <w:t xml:space="preserve">хранителни </w:t>
            </w:r>
          </w:p>
          <w:p w:rsidR="00ED241E" w:rsidRPr="0045795F" w:rsidRDefault="00ED241E" w:rsidP="006C3BFA">
            <w:pPr>
              <w:spacing w:after="0" w:line="240" w:lineRule="auto"/>
              <w:jc w:val="both"/>
              <w:rPr>
                <w:rFonts w:ascii="Times New Roman" w:hAnsi="Times New Roman" w:cs="Times New Roman"/>
                <w:bCs/>
                <w:szCs w:val="20"/>
              </w:rPr>
            </w:pPr>
            <w:r w:rsidRPr="0045795F">
              <w:rPr>
                <w:rFonts w:ascii="Times New Roman" w:hAnsi="Times New Roman" w:cs="Times New Roman"/>
                <w:bCs/>
                <w:szCs w:val="20"/>
              </w:rPr>
              <w:t xml:space="preserve">местообитания на вида в зоната – начин на </w:t>
            </w:r>
          </w:p>
          <w:p w:rsidR="00ED241E" w:rsidRPr="0045795F" w:rsidRDefault="00ED241E" w:rsidP="006C3BFA">
            <w:pPr>
              <w:spacing w:after="0" w:line="240" w:lineRule="auto"/>
              <w:rPr>
                <w:rFonts w:ascii="Times New Roman" w:hAnsi="Times New Roman" w:cs="Times New Roman"/>
                <w:b/>
                <w:szCs w:val="20"/>
              </w:rPr>
            </w:pPr>
            <w:r w:rsidRPr="0045795F">
              <w:rPr>
                <w:rFonts w:ascii="Times New Roman" w:hAnsi="Times New Roman" w:cs="Times New Roman"/>
                <w:bCs/>
                <w:szCs w:val="20"/>
              </w:rPr>
              <w:t>управление на пасища и ливади</w:t>
            </w:r>
          </w:p>
        </w:tc>
        <w:tc>
          <w:tcPr>
            <w:tcW w:w="864" w:type="pct"/>
            <w:shd w:val="clear" w:color="auto" w:fill="auto"/>
          </w:tcPr>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 екстензивно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управлявани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пасища и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ливади, като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част от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хранителното </w:t>
            </w:r>
          </w:p>
          <w:p w:rsidR="00ED241E" w:rsidRPr="0045795F" w:rsidRDefault="00ED241E" w:rsidP="006C3BFA">
            <w:pPr>
              <w:spacing w:after="0" w:line="240" w:lineRule="auto"/>
              <w:rPr>
                <w:rFonts w:ascii="Times New Roman" w:hAnsi="Times New Roman" w:cs="Times New Roman"/>
                <w:szCs w:val="20"/>
              </w:rPr>
            </w:pPr>
            <w:r w:rsidRPr="0045795F">
              <w:rPr>
                <w:rFonts w:ascii="Times New Roman" w:hAnsi="Times New Roman" w:cs="Times New Roman"/>
                <w:szCs w:val="20"/>
              </w:rPr>
              <w:t>местообитание на вида</w:t>
            </w:r>
          </w:p>
        </w:tc>
        <w:tc>
          <w:tcPr>
            <w:tcW w:w="864" w:type="pct"/>
            <w:shd w:val="clear" w:color="auto" w:fill="auto"/>
          </w:tcPr>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100% от пасищата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и ливадите, част от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хранителното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местообитание на вида се управляват </w:t>
            </w:r>
          </w:p>
          <w:p w:rsidR="00ED241E" w:rsidRPr="0045795F" w:rsidRDefault="00ED241E" w:rsidP="006C3BFA">
            <w:pPr>
              <w:spacing w:after="0" w:line="240" w:lineRule="auto"/>
              <w:rPr>
                <w:rFonts w:ascii="Times New Roman" w:hAnsi="Times New Roman" w:cs="Times New Roman"/>
                <w:szCs w:val="20"/>
              </w:rPr>
            </w:pPr>
            <w:r w:rsidRPr="0045795F">
              <w:rPr>
                <w:rFonts w:ascii="Times New Roman" w:hAnsi="Times New Roman" w:cs="Times New Roman"/>
                <w:szCs w:val="20"/>
              </w:rPr>
              <w:t>екстензивно</w:t>
            </w:r>
          </w:p>
        </w:tc>
        <w:tc>
          <w:tcPr>
            <w:tcW w:w="1259" w:type="pct"/>
            <w:shd w:val="clear" w:color="auto" w:fill="auto"/>
          </w:tcPr>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Видът предпочита да се храни в отворени </w:t>
            </w:r>
          </w:p>
          <w:p w:rsidR="00ED241E" w:rsidRPr="0045795F" w:rsidRDefault="00ED241E" w:rsidP="006C3BFA">
            <w:pPr>
              <w:spacing w:after="0" w:line="240" w:lineRule="auto"/>
              <w:rPr>
                <w:rFonts w:ascii="Times New Roman" w:hAnsi="Times New Roman" w:cs="Times New Roman"/>
                <w:szCs w:val="20"/>
              </w:rPr>
            </w:pPr>
            <w:r w:rsidRPr="0045795F">
              <w:rPr>
                <w:rFonts w:ascii="Times New Roman" w:hAnsi="Times New Roman" w:cs="Times New Roman"/>
                <w:szCs w:val="20"/>
              </w:rPr>
              <w:t>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1080" w:type="pct"/>
          </w:tcPr>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Подобряване на състоянието на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хранителното местообитание </w:t>
            </w:r>
          </w:p>
          <w:p w:rsidR="00ED241E" w:rsidRPr="0045795F" w:rsidRDefault="00ED241E" w:rsidP="006C3BFA">
            <w:pPr>
              <w:spacing w:after="0" w:line="240" w:lineRule="auto"/>
              <w:jc w:val="both"/>
              <w:rPr>
                <w:rFonts w:ascii="Times New Roman" w:hAnsi="Times New Roman" w:cs="Times New Roman"/>
                <w:szCs w:val="20"/>
              </w:rPr>
            </w:pPr>
            <w:r w:rsidRPr="0045795F">
              <w:rPr>
                <w:rFonts w:ascii="Times New Roman" w:hAnsi="Times New Roman" w:cs="Times New Roman"/>
                <w:szCs w:val="20"/>
              </w:rPr>
              <w:t xml:space="preserve">на вида до постигане на  100% екстензивно управление на </w:t>
            </w:r>
          </w:p>
          <w:p w:rsidR="00ED241E" w:rsidRPr="0045795F" w:rsidRDefault="00ED241E" w:rsidP="006C3BFA">
            <w:pPr>
              <w:spacing w:after="0" w:line="240" w:lineRule="auto"/>
              <w:rPr>
                <w:rFonts w:ascii="Times New Roman" w:hAnsi="Times New Roman" w:cs="Times New Roman"/>
                <w:szCs w:val="20"/>
              </w:rPr>
            </w:pPr>
            <w:r w:rsidRPr="0045795F">
              <w:rPr>
                <w:rFonts w:ascii="Times New Roman" w:hAnsi="Times New Roman" w:cs="Times New Roman"/>
                <w:szCs w:val="20"/>
              </w:rPr>
              <w:t>пасища и ливади, част от хранителното местообитание на вида.</w:t>
            </w:r>
          </w:p>
        </w:tc>
      </w:tr>
    </w:tbl>
    <w:p w:rsidR="0045795F" w:rsidRDefault="00ED241E" w:rsidP="0045795F">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6. Необходимост от промени в СФД</w:t>
      </w:r>
      <w:bookmarkEnd w:id="20"/>
      <w:bookmarkEnd w:id="21"/>
    </w:p>
    <w:p w:rsidR="00ED241E" w:rsidRPr="0045795F" w:rsidRDefault="00ED241E" w:rsidP="0045795F">
      <w:pPr>
        <w:spacing w:before="120" w:after="120" w:line="240" w:lineRule="auto"/>
        <w:jc w:val="both"/>
        <w:rPr>
          <w:rFonts w:ascii="Times New Roman" w:hAnsi="Times New Roman" w:cs="Times New Roman"/>
          <w:b/>
          <w:bCs/>
          <w:sz w:val="24"/>
        </w:rPr>
      </w:pPr>
      <w:r w:rsidRPr="0045795F">
        <w:rPr>
          <w:rFonts w:ascii="Times New Roman" w:eastAsia="Times New Roman" w:hAnsi="Times New Roman" w:cs="Times New Roman"/>
          <w:sz w:val="24"/>
          <w:szCs w:val="24"/>
        </w:rPr>
        <w:t>По отношение на кода на вида, следва да се промени от А086 на А898.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85"/>
        <w:gridCol w:w="589"/>
        <w:gridCol w:w="2521"/>
        <w:gridCol w:w="238"/>
        <w:gridCol w:w="402"/>
        <w:gridCol w:w="116"/>
        <w:gridCol w:w="149"/>
        <w:gridCol w:w="497"/>
        <w:gridCol w:w="531"/>
        <w:gridCol w:w="520"/>
        <w:gridCol w:w="503"/>
        <w:gridCol w:w="779"/>
        <w:gridCol w:w="444"/>
        <w:gridCol w:w="451"/>
        <w:gridCol w:w="548"/>
        <w:gridCol w:w="444"/>
        <w:gridCol w:w="503"/>
      </w:tblGrid>
      <w:tr w:rsidR="00ED241E" w:rsidRPr="00ED241E" w:rsidTr="0045795F">
        <w:trPr>
          <w:jc w:val="center"/>
        </w:trPr>
        <w:tc>
          <w:tcPr>
            <w:tcW w:w="2181" w:type="pct"/>
            <w:gridSpan w:val="6"/>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Species</w:t>
            </w:r>
          </w:p>
        </w:tc>
        <w:tc>
          <w:tcPr>
            <w:tcW w:w="1797" w:type="pct"/>
            <w:gridSpan w:val="7"/>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Population</w:t>
            </w:r>
            <w:r w:rsidRPr="00ED241E">
              <w:rPr>
                <w:rFonts w:ascii="Times New Roman" w:eastAsia="Calibri" w:hAnsi="Times New Roman"/>
                <w:b/>
                <w:sz w:val="20"/>
                <w:szCs w:val="20"/>
                <w:lang w:eastAsia="en-GB"/>
              </w:rPr>
              <w:t xml:space="preserve"> </w:t>
            </w:r>
            <w:r w:rsidRPr="00ED241E">
              <w:rPr>
                <w:rFonts w:ascii="Times New Roman" w:eastAsia="Calibri" w:hAnsi="Times New Roman"/>
                <w:b/>
                <w:sz w:val="20"/>
                <w:szCs w:val="20"/>
                <w:lang w:val="en-US" w:eastAsia="en-GB"/>
              </w:rPr>
              <w:t>in</w:t>
            </w:r>
            <w:r w:rsidRPr="00ED241E">
              <w:rPr>
                <w:rFonts w:ascii="Times New Roman" w:eastAsia="Calibri" w:hAnsi="Times New Roman"/>
                <w:b/>
                <w:sz w:val="20"/>
                <w:szCs w:val="20"/>
                <w:lang w:eastAsia="en-GB"/>
              </w:rPr>
              <w:t xml:space="preserve"> </w:t>
            </w:r>
            <w:r w:rsidRPr="00ED241E">
              <w:rPr>
                <w:rFonts w:ascii="Times New Roman" w:eastAsia="Calibri" w:hAnsi="Times New Roman"/>
                <w:b/>
                <w:sz w:val="20"/>
                <w:szCs w:val="20"/>
                <w:lang w:val="en-US" w:eastAsia="en-GB"/>
              </w:rPr>
              <w:t>the</w:t>
            </w:r>
            <w:r w:rsidRPr="00ED241E">
              <w:rPr>
                <w:rFonts w:ascii="Times New Roman" w:eastAsia="Calibri" w:hAnsi="Times New Roman"/>
                <w:b/>
                <w:sz w:val="20"/>
                <w:szCs w:val="20"/>
                <w:lang w:eastAsia="en-GB"/>
              </w:rPr>
              <w:t xml:space="preserve"> </w:t>
            </w:r>
            <w:r w:rsidRPr="00ED241E">
              <w:rPr>
                <w:rFonts w:ascii="Times New Roman" w:eastAsia="Calibri" w:hAnsi="Times New Roman"/>
                <w:b/>
                <w:sz w:val="20"/>
                <w:szCs w:val="20"/>
                <w:lang w:val="en-US" w:eastAsia="en-GB"/>
              </w:rPr>
              <w:t>site</w:t>
            </w:r>
          </w:p>
        </w:tc>
        <w:tc>
          <w:tcPr>
            <w:tcW w:w="1023" w:type="pct"/>
            <w:gridSpan w:val="4"/>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Site</w:t>
            </w:r>
            <w:r w:rsidRPr="00ED241E">
              <w:rPr>
                <w:rFonts w:ascii="Times New Roman" w:eastAsia="Calibri" w:hAnsi="Times New Roman"/>
                <w:b/>
                <w:sz w:val="20"/>
                <w:szCs w:val="20"/>
                <w:lang w:eastAsia="en-GB"/>
              </w:rPr>
              <w:t xml:space="preserve"> </w:t>
            </w:r>
            <w:r w:rsidRPr="00ED241E">
              <w:rPr>
                <w:rFonts w:ascii="Times New Roman" w:eastAsia="Calibri" w:hAnsi="Times New Roman"/>
                <w:b/>
                <w:sz w:val="20"/>
                <w:szCs w:val="20"/>
                <w:lang w:val="en-US" w:eastAsia="en-GB"/>
              </w:rPr>
              <w:t>assessment</w:t>
            </w:r>
          </w:p>
        </w:tc>
      </w:tr>
      <w:tr w:rsidR="00ED241E" w:rsidRPr="00ED241E" w:rsidTr="0045795F">
        <w:trPr>
          <w:jc w:val="center"/>
        </w:trPr>
        <w:tc>
          <w:tcPr>
            <w:tcW w:w="150" w:type="pct"/>
            <w:vMerge w:val="restart"/>
            <w:shd w:val="clear" w:color="auto" w:fill="D9D9D9" w:themeFill="background1" w:themeFillShade="D9"/>
            <w:vAlign w:val="center"/>
          </w:tcPr>
          <w:p w:rsidR="00ED241E" w:rsidRPr="00ED241E" w:rsidRDefault="00ED241E" w:rsidP="00ED241E">
            <w:pPr>
              <w:spacing w:before="120" w:after="12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G</w:t>
            </w:r>
          </w:p>
        </w:tc>
        <w:tc>
          <w:tcPr>
            <w:tcW w:w="310" w:type="pct"/>
            <w:vMerge w:val="restart"/>
            <w:shd w:val="clear" w:color="auto" w:fill="D9D9D9" w:themeFill="background1" w:themeFillShade="D9"/>
            <w:vAlign w:val="center"/>
          </w:tcPr>
          <w:p w:rsidR="00ED241E" w:rsidRPr="00ED241E" w:rsidRDefault="00ED241E" w:rsidP="00ED241E">
            <w:pPr>
              <w:spacing w:before="120" w:after="12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Code</w:t>
            </w:r>
          </w:p>
        </w:tc>
        <w:tc>
          <w:tcPr>
            <w:tcW w:w="1324" w:type="pct"/>
            <w:vMerge w:val="restar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Scientific</w:t>
            </w:r>
            <w:r w:rsidRPr="00ED241E">
              <w:rPr>
                <w:rFonts w:ascii="Times New Roman" w:eastAsia="Calibri" w:hAnsi="Times New Roman"/>
                <w:b/>
                <w:sz w:val="20"/>
                <w:szCs w:val="20"/>
                <w:lang w:eastAsia="en-GB"/>
              </w:rPr>
              <w:t xml:space="preserve"> </w:t>
            </w:r>
            <w:r w:rsidRPr="00ED241E">
              <w:rPr>
                <w:rFonts w:ascii="Times New Roman" w:eastAsia="Calibri" w:hAnsi="Times New Roman"/>
                <w:b/>
                <w:sz w:val="20"/>
                <w:szCs w:val="20"/>
                <w:lang w:val="en-US" w:eastAsia="en-GB"/>
              </w:rPr>
              <w:t>Name</w:t>
            </w:r>
          </w:p>
        </w:tc>
        <w:tc>
          <w:tcPr>
            <w:tcW w:w="125" w:type="pct"/>
            <w:vMerge w:val="restar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S</w:t>
            </w:r>
          </w:p>
        </w:tc>
        <w:tc>
          <w:tcPr>
            <w:tcW w:w="211" w:type="pct"/>
            <w:vMerge w:val="restar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NP</w:t>
            </w:r>
          </w:p>
        </w:tc>
        <w:tc>
          <w:tcPr>
            <w:tcW w:w="139" w:type="pct"/>
            <w:gridSpan w:val="2"/>
            <w:vMerge w:val="restar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T</w:t>
            </w:r>
          </w:p>
        </w:tc>
        <w:tc>
          <w:tcPr>
            <w:tcW w:w="540" w:type="pct"/>
            <w:gridSpan w:val="2"/>
            <w:shd w:val="clear" w:color="auto" w:fill="D9D9D9" w:themeFill="background1" w:themeFillShade="D9"/>
            <w:vAlign w:val="center"/>
          </w:tcPr>
          <w:p w:rsidR="00ED241E" w:rsidRPr="00ED241E" w:rsidRDefault="00ED241E" w:rsidP="00ED241E">
            <w:pPr>
              <w:spacing w:after="0" w:line="240" w:lineRule="auto"/>
              <w:jc w:val="center"/>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Size</w:t>
            </w:r>
          </w:p>
        </w:tc>
        <w:tc>
          <w:tcPr>
            <w:tcW w:w="273" w:type="pct"/>
            <w:vMerge w:val="restar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Unit</w:t>
            </w:r>
          </w:p>
        </w:tc>
        <w:tc>
          <w:tcPr>
            <w:tcW w:w="264" w:type="pct"/>
            <w:vMerge w:val="restar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Cat</w:t>
            </w:r>
            <w:r w:rsidRPr="00ED241E">
              <w:rPr>
                <w:rFonts w:ascii="Times New Roman" w:eastAsia="Calibri" w:hAnsi="Times New Roman"/>
                <w:b/>
                <w:sz w:val="20"/>
                <w:szCs w:val="20"/>
                <w:lang w:eastAsia="en-GB"/>
              </w:rPr>
              <w:t>.</w:t>
            </w:r>
          </w:p>
        </w:tc>
        <w:tc>
          <w:tcPr>
            <w:tcW w:w="409" w:type="pct"/>
            <w:vMerge w:val="restar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D</w:t>
            </w:r>
            <w:r w:rsidRPr="00ED241E">
              <w:rPr>
                <w:rFonts w:ascii="Times New Roman" w:eastAsia="Calibri" w:hAnsi="Times New Roman"/>
                <w:b/>
                <w:sz w:val="20"/>
                <w:szCs w:val="20"/>
                <w:lang w:eastAsia="en-GB"/>
              </w:rPr>
              <w:t>.</w:t>
            </w:r>
            <w:r w:rsidRPr="00ED241E">
              <w:rPr>
                <w:rFonts w:ascii="Times New Roman" w:eastAsia="Calibri" w:hAnsi="Times New Roman"/>
                <w:b/>
                <w:sz w:val="20"/>
                <w:szCs w:val="20"/>
                <w:lang w:val="en-US" w:eastAsia="en-GB"/>
              </w:rPr>
              <w:t>qual</w:t>
            </w:r>
            <w:r w:rsidRPr="00ED241E">
              <w:rPr>
                <w:rFonts w:ascii="Times New Roman" w:eastAsia="Calibri" w:hAnsi="Times New Roman"/>
                <w:b/>
                <w:sz w:val="20"/>
                <w:szCs w:val="20"/>
                <w:lang w:eastAsia="en-GB"/>
              </w:rPr>
              <w:t>.</w:t>
            </w:r>
          </w:p>
        </w:tc>
        <w:tc>
          <w:tcPr>
            <w:tcW w:w="470" w:type="pct"/>
            <w:gridSpan w:val="2"/>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A</w:t>
            </w:r>
            <w:r w:rsidRPr="00ED241E">
              <w:rPr>
                <w:rFonts w:ascii="Times New Roman" w:eastAsia="Calibri" w:hAnsi="Times New Roman"/>
                <w:b/>
                <w:sz w:val="20"/>
                <w:szCs w:val="20"/>
                <w:lang w:eastAsia="en-GB"/>
              </w:rPr>
              <w:t>/</w:t>
            </w:r>
            <w:r w:rsidRPr="00ED241E">
              <w:rPr>
                <w:rFonts w:ascii="Times New Roman" w:eastAsia="Calibri" w:hAnsi="Times New Roman"/>
                <w:b/>
                <w:sz w:val="20"/>
                <w:szCs w:val="20"/>
                <w:lang w:val="en-US" w:eastAsia="en-GB"/>
              </w:rPr>
              <w:t>B</w:t>
            </w:r>
            <w:r w:rsidRPr="00ED241E">
              <w:rPr>
                <w:rFonts w:ascii="Times New Roman" w:eastAsia="Calibri" w:hAnsi="Times New Roman"/>
                <w:b/>
                <w:sz w:val="20"/>
                <w:szCs w:val="20"/>
                <w:lang w:eastAsia="en-GB"/>
              </w:rPr>
              <w:t>/</w:t>
            </w:r>
            <w:r w:rsidRPr="00ED241E">
              <w:rPr>
                <w:rFonts w:ascii="Times New Roman" w:eastAsia="Calibri" w:hAnsi="Times New Roman"/>
                <w:b/>
                <w:sz w:val="20"/>
                <w:szCs w:val="20"/>
                <w:lang w:val="en-US" w:eastAsia="en-GB"/>
              </w:rPr>
              <w:t>C</w:t>
            </w:r>
            <w:r w:rsidRPr="00ED241E">
              <w:rPr>
                <w:rFonts w:ascii="Times New Roman" w:eastAsia="Calibri" w:hAnsi="Times New Roman"/>
                <w:b/>
                <w:sz w:val="20"/>
                <w:szCs w:val="20"/>
                <w:lang w:eastAsia="en-GB"/>
              </w:rPr>
              <w:t>/</w:t>
            </w:r>
            <w:r w:rsidRPr="00ED241E">
              <w:rPr>
                <w:rFonts w:ascii="Times New Roman" w:eastAsia="Calibri" w:hAnsi="Times New Roman"/>
                <w:b/>
                <w:sz w:val="20"/>
                <w:szCs w:val="20"/>
                <w:lang w:val="en-US" w:eastAsia="en-GB"/>
              </w:rPr>
              <w:t>D</w:t>
            </w:r>
          </w:p>
        </w:tc>
        <w:tc>
          <w:tcPr>
            <w:tcW w:w="785" w:type="pct"/>
            <w:gridSpan w:val="3"/>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A</w:t>
            </w:r>
            <w:r w:rsidRPr="00ED241E">
              <w:rPr>
                <w:rFonts w:ascii="Times New Roman" w:eastAsia="Calibri" w:hAnsi="Times New Roman"/>
                <w:b/>
                <w:sz w:val="20"/>
                <w:szCs w:val="20"/>
                <w:lang w:eastAsia="en-GB"/>
              </w:rPr>
              <w:t>/</w:t>
            </w:r>
            <w:r w:rsidRPr="00ED241E">
              <w:rPr>
                <w:rFonts w:ascii="Times New Roman" w:eastAsia="Calibri" w:hAnsi="Times New Roman"/>
                <w:b/>
                <w:sz w:val="20"/>
                <w:szCs w:val="20"/>
                <w:lang w:val="en-US" w:eastAsia="en-GB"/>
              </w:rPr>
              <w:t>B</w:t>
            </w:r>
            <w:r w:rsidRPr="00ED241E">
              <w:rPr>
                <w:rFonts w:ascii="Times New Roman" w:eastAsia="Calibri" w:hAnsi="Times New Roman"/>
                <w:b/>
                <w:sz w:val="20"/>
                <w:szCs w:val="20"/>
                <w:lang w:eastAsia="en-GB"/>
              </w:rPr>
              <w:t>/</w:t>
            </w:r>
            <w:r w:rsidRPr="00ED241E">
              <w:rPr>
                <w:rFonts w:ascii="Times New Roman" w:eastAsia="Calibri" w:hAnsi="Times New Roman"/>
                <w:b/>
                <w:sz w:val="20"/>
                <w:szCs w:val="20"/>
                <w:lang w:val="en-US" w:eastAsia="en-GB"/>
              </w:rPr>
              <w:t>C</w:t>
            </w:r>
          </w:p>
        </w:tc>
      </w:tr>
      <w:tr w:rsidR="00ED241E" w:rsidRPr="00ED241E" w:rsidTr="00831E67">
        <w:trPr>
          <w:jc w:val="center"/>
        </w:trPr>
        <w:tc>
          <w:tcPr>
            <w:tcW w:w="150" w:type="pct"/>
            <w:vMerge/>
            <w:shd w:val="clear" w:color="auto" w:fill="D9D9D9" w:themeFill="background1" w:themeFillShade="D9"/>
            <w:vAlign w:val="center"/>
          </w:tcPr>
          <w:p w:rsidR="00ED241E" w:rsidRPr="00ED241E" w:rsidRDefault="00ED241E" w:rsidP="00ED241E">
            <w:pPr>
              <w:spacing w:before="120" w:after="120" w:line="240" w:lineRule="auto"/>
              <w:jc w:val="both"/>
              <w:rPr>
                <w:rFonts w:ascii="Times New Roman" w:eastAsia="Calibri" w:hAnsi="Times New Roman"/>
                <w:sz w:val="20"/>
                <w:szCs w:val="20"/>
                <w:lang w:eastAsia="en-GB"/>
              </w:rPr>
            </w:pPr>
          </w:p>
        </w:tc>
        <w:tc>
          <w:tcPr>
            <w:tcW w:w="310" w:type="pct"/>
            <w:vMerge/>
            <w:shd w:val="clear" w:color="auto" w:fill="D9D9D9" w:themeFill="background1" w:themeFillShade="D9"/>
            <w:vAlign w:val="center"/>
          </w:tcPr>
          <w:p w:rsidR="00ED241E" w:rsidRPr="00ED241E" w:rsidRDefault="00ED241E" w:rsidP="00ED241E">
            <w:pPr>
              <w:spacing w:before="120" w:after="120" w:line="240" w:lineRule="auto"/>
              <w:jc w:val="both"/>
              <w:rPr>
                <w:rFonts w:ascii="Times New Roman" w:eastAsia="Calibri" w:hAnsi="Times New Roman"/>
                <w:sz w:val="20"/>
                <w:szCs w:val="20"/>
                <w:lang w:eastAsia="en-GB"/>
              </w:rPr>
            </w:pPr>
          </w:p>
        </w:tc>
        <w:tc>
          <w:tcPr>
            <w:tcW w:w="1324" w:type="pct"/>
            <w:vMerge/>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sz w:val="20"/>
                <w:szCs w:val="20"/>
                <w:lang w:eastAsia="en-GB"/>
              </w:rPr>
            </w:pPr>
          </w:p>
        </w:tc>
        <w:tc>
          <w:tcPr>
            <w:tcW w:w="125" w:type="pct"/>
            <w:vMerge/>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sz w:val="20"/>
                <w:szCs w:val="20"/>
                <w:lang w:eastAsia="en-GB"/>
              </w:rPr>
            </w:pPr>
          </w:p>
        </w:tc>
        <w:tc>
          <w:tcPr>
            <w:tcW w:w="211" w:type="pct"/>
            <w:vMerge/>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p>
        </w:tc>
        <w:tc>
          <w:tcPr>
            <w:tcW w:w="139" w:type="pct"/>
            <w:gridSpan w:val="2"/>
            <w:vMerge/>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p>
        </w:tc>
        <w:tc>
          <w:tcPr>
            <w:tcW w:w="261" w:type="pc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eastAsia="en-GB"/>
              </w:rPr>
            </w:pPr>
            <w:r w:rsidRPr="00ED241E">
              <w:rPr>
                <w:rFonts w:ascii="Times New Roman" w:eastAsia="Calibri" w:hAnsi="Times New Roman"/>
                <w:b/>
                <w:sz w:val="20"/>
                <w:szCs w:val="20"/>
                <w:lang w:val="en-US" w:eastAsia="en-GB"/>
              </w:rPr>
              <w:t>Min</w:t>
            </w:r>
          </w:p>
        </w:tc>
        <w:tc>
          <w:tcPr>
            <w:tcW w:w="279" w:type="pc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val="en-US" w:eastAsia="en-GB"/>
              </w:rPr>
            </w:pPr>
            <w:r w:rsidRPr="00ED241E">
              <w:rPr>
                <w:rFonts w:ascii="Times New Roman" w:eastAsia="Calibri" w:hAnsi="Times New Roman"/>
                <w:b/>
                <w:sz w:val="20"/>
                <w:szCs w:val="20"/>
                <w:lang w:val="en-US" w:eastAsia="en-GB"/>
              </w:rPr>
              <w:t>Max</w:t>
            </w:r>
          </w:p>
        </w:tc>
        <w:tc>
          <w:tcPr>
            <w:tcW w:w="273" w:type="pct"/>
            <w:vMerge/>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val="en-US" w:eastAsia="en-GB"/>
              </w:rPr>
            </w:pPr>
          </w:p>
        </w:tc>
        <w:tc>
          <w:tcPr>
            <w:tcW w:w="264" w:type="pct"/>
            <w:vMerge/>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val="en-US" w:eastAsia="en-GB"/>
              </w:rPr>
            </w:pPr>
          </w:p>
        </w:tc>
        <w:tc>
          <w:tcPr>
            <w:tcW w:w="409" w:type="pct"/>
            <w:vMerge/>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val="en-US" w:eastAsia="en-GB"/>
              </w:rPr>
            </w:pPr>
          </w:p>
        </w:tc>
        <w:tc>
          <w:tcPr>
            <w:tcW w:w="470" w:type="pct"/>
            <w:gridSpan w:val="2"/>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val="en-US" w:eastAsia="en-GB"/>
              </w:rPr>
            </w:pPr>
            <w:r w:rsidRPr="00ED241E">
              <w:rPr>
                <w:rFonts w:ascii="Times New Roman" w:eastAsia="Calibri" w:hAnsi="Times New Roman"/>
                <w:b/>
                <w:sz w:val="20"/>
                <w:szCs w:val="20"/>
                <w:lang w:val="en-US" w:eastAsia="en-GB"/>
              </w:rPr>
              <w:t>Pop.</w:t>
            </w:r>
          </w:p>
        </w:tc>
        <w:tc>
          <w:tcPr>
            <w:tcW w:w="288" w:type="pc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val="en-US" w:eastAsia="en-GB"/>
              </w:rPr>
            </w:pPr>
            <w:r w:rsidRPr="00ED241E">
              <w:rPr>
                <w:rFonts w:ascii="Times New Roman" w:eastAsia="Calibri" w:hAnsi="Times New Roman"/>
                <w:b/>
                <w:sz w:val="20"/>
                <w:szCs w:val="20"/>
                <w:lang w:val="en-US" w:eastAsia="en-GB"/>
              </w:rPr>
              <w:t>Con.</w:t>
            </w:r>
          </w:p>
        </w:tc>
        <w:tc>
          <w:tcPr>
            <w:tcW w:w="233" w:type="pc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val="en-US" w:eastAsia="en-GB"/>
              </w:rPr>
            </w:pPr>
            <w:r w:rsidRPr="00ED241E">
              <w:rPr>
                <w:rFonts w:ascii="Times New Roman" w:eastAsia="Calibri" w:hAnsi="Times New Roman"/>
                <w:b/>
                <w:sz w:val="20"/>
                <w:szCs w:val="20"/>
                <w:lang w:val="en-US" w:eastAsia="en-GB"/>
              </w:rPr>
              <w:t>Iso.</w:t>
            </w:r>
          </w:p>
        </w:tc>
        <w:tc>
          <w:tcPr>
            <w:tcW w:w="264" w:type="pct"/>
            <w:shd w:val="clear" w:color="auto" w:fill="D9D9D9" w:themeFill="background1" w:themeFillShade="D9"/>
            <w:vAlign w:val="center"/>
          </w:tcPr>
          <w:p w:rsidR="00ED241E" w:rsidRPr="00ED241E" w:rsidRDefault="00ED241E" w:rsidP="00ED241E">
            <w:pPr>
              <w:spacing w:after="0" w:line="240" w:lineRule="auto"/>
              <w:jc w:val="both"/>
              <w:rPr>
                <w:rFonts w:ascii="Times New Roman" w:eastAsia="Calibri" w:hAnsi="Times New Roman"/>
                <w:b/>
                <w:sz w:val="20"/>
                <w:szCs w:val="20"/>
                <w:lang w:val="en-US" w:eastAsia="en-GB"/>
              </w:rPr>
            </w:pPr>
            <w:r w:rsidRPr="00ED241E">
              <w:rPr>
                <w:rFonts w:ascii="Times New Roman" w:eastAsia="Calibri" w:hAnsi="Times New Roman"/>
                <w:b/>
                <w:sz w:val="20"/>
                <w:szCs w:val="20"/>
                <w:lang w:val="en-US" w:eastAsia="en-GB"/>
              </w:rPr>
              <w:t>Glo.</w:t>
            </w:r>
          </w:p>
        </w:tc>
      </w:tr>
      <w:tr w:rsidR="00ED241E" w:rsidRPr="00ED241E" w:rsidTr="00831E67">
        <w:trPr>
          <w:jc w:val="center"/>
        </w:trPr>
        <w:tc>
          <w:tcPr>
            <w:tcW w:w="150" w:type="pct"/>
            <w:shd w:val="clear" w:color="auto" w:fill="auto"/>
            <w:vAlign w:val="center"/>
          </w:tcPr>
          <w:p w:rsidR="00ED241E" w:rsidRPr="00B7454F" w:rsidRDefault="00ED241E" w:rsidP="00ED241E">
            <w:pPr>
              <w:spacing w:before="120" w:after="120" w:line="240" w:lineRule="auto"/>
              <w:jc w:val="both"/>
              <w:rPr>
                <w:rFonts w:ascii="Times New Roman" w:eastAsia="Calibri" w:hAnsi="Times New Roman"/>
                <w:sz w:val="20"/>
                <w:szCs w:val="20"/>
                <w:lang w:val="en-US" w:eastAsia="en-GB"/>
              </w:rPr>
            </w:pPr>
            <w:r w:rsidRPr="00B7454F">
              <w:rPr>
                <w:rFonts w:ascii="Times New Roman" w:eastAsia="Calibri" w:hAnsi="Times New Roman"/>
                <w:sz w:val="20"/>
                <w:szCs w:val="20"/>
                <w:lang w:val="en-US" w:eastAsia="en-GB"/>
              </w:rPr>
              <w:t>В</w:t>
            </w:r>
          </w:p>
        </w:tc>
        <w:tc>
          <w:tcPr>
            <w:tcW w:w="310" w:type="pct"/>
            <w:shd w:val="clear" w:color="auto" w:fill="auto"/>
          </w:tcPr>
          <w:p w:rsidR="00ED241E" w:rsidRPr="00B7454F" w:rsidRDefault="00ED241E" w:rsidP="00ED241E">
            <w:pPr>
              <w:spacing w:before="120" w:after="120" w:line="240" w:lineRule="auto"/>
              <w:jc w:val="both"/>
              <w:rPr>
                <w:rFonts w:ascii="Times New Roman" w:eastAsia="Calibri" w:hAnsi="Times New Roman"/>
                <w:color w:val="FF0000"/>
                <w:sz w:val="20"/>
                <w:szCs w:val="20"/>
                <w:lang w:val="en-US"/>
              </w:rPr>
            </w:pPr>
            <w:r w:rsidRPr="00B7454F">
              <w:rPr>
                <w:rFonts w:ascii="Times New Roman" w:eastAsia="Calibri" w:hAnsi="Times New Roman"/>
                <w:color w:val="FF0000"/>
                <w:sz w:val="20"/>
                <w:szCs w:val="20"/>
                <w:lang w:val="en-US"/>
              </w:rPr>
              <w:t>A</w:t>
            </w:r>
            <w:r w:rsidRPr="00B7454F">
              <w:rPr>
                <w:rFonts w:ascii="Times New Roman" w:eastAsia="Calibri" w:hAnsi="Times New Roman"/>
                <w:color w:val="FF0000"/>
                <w:sz w:val="20"/>
                <w:szCs w:val="20"/>
              </w:rPr>
              <w:t>898</w:t>
            </w:r>
          </w:p>
        </w:tc>
        <w:tc>
          <w:tcPr>
            <w:tcW w:w="1324" w:type="pct"/>
            <w:shd w:val="clear" w:color="auto" w:fill="auto"/>
          </w:tcPr>
          <w:p w:rsidR="00ED241E" w:rsidRPr="00B7454F" w:rsidRDefault="00ED241E" w:rsidP="00ED241E">
            <w:pPr>
              <w:spacing w:before="120" w:after="120" w:line="240" w:lineRule="auto"/>
              <w:jc w:val="both"/>
              <w:rPr>
                <w:rFonts w:ascii="Times New Roman" w:hAnsi="Times New Roman" w:cs="Times New Roman"/>
                <w:i/>
                <w:iCs/>
                <w:sz w:val="20"/>
                <w:szCs w:val="20"/>
                <w:lang w:val="en-US"/>
              </w:rPr>
            </w:pPr>
            <w:r w:rsidRPr="00B7454F">
              <w:rPr>
                <w:rFonts w:ascii="Times New Roman" w:hAnsi="Times New Roman" w:cs="Times New Roman"/>
                <w:i/>
                <w:iCs/>
                <w:sz w:val="20"/>
                <w:szCs w:val="20"/>
                <w:lang w:val="en-US"/>
              </w:rPr>
              <w:t>Accipiter nisus</w:t>
            </w:r>
          </w:p>
        </w:tc>
        <w:tc>
          <w:tcPr>
            <w:tcW w:w="125" w:type="pct"/>
            <w:shd w:val="clear" w:color="auto" w:fill="auto"/>
            <w:vAlign w:val="center"/>
          </w:tcPr>
          <w:p w:rsidR="00ED241E" w:rsidRPr="00B7454F" w:rsidRDefault="00ED241E" w:rsidP="00ED241E">
            <w:pPr>
              <w:spacing w:before="120" w:after="120" w:line="240" w:lineRule="auto"/>
              <w:jc w:val="both"/>
              <w:rPr>
                <w:rFonts w:ascii="Times New Roman" w:eastAsia="Calibri" w:hAnsi="Times New Roman"/>
                <w:sz w:val="20"/>
                <w:szCs w:val="20"/>
                <w:lang w:val="en-US" w:eastAsia="en-GB"/>
              </w:rPr>
            </w:pPr>
          </w:p>
        </w:tc>
        <w:tc>
          <w:tcPr>
            <w:tcW w:w="211" w:type="pct"/>
            <w:shd w:val="clear" w:color="auto" w:fill="auto"/>
            <w:vAlign w:val="center"/>
          </w:tcPr>
          <w:p w:rsidR="00ED241E" w:rsidRPr="00B7454F" w:rsidRDefault="00ED241E" w:rsidP="00ED241E">
            <w:pPr>
              <w:spacing w:before="120" w:after="120" w:line="240" w:lineRule="auto"/>
              <w:jc w:val="center"/>
              <w:rPr>
                <w:rFonts w:ascii="Times New Roman" w:eastAsia="Calibri" w:hAnsi="Times New Roman"/>
                <w:b/>
                <w:sz w:val="20"/>
                <w:szCs w:val="20"/>
                <w:lang w:val="en-US" w:eastAsia="en-GB"/>
              </w:rPr>
            </w:pPr>
          </w:p>
        </w:tc>
        <w:tc>
          <w:tcPr>
            <w:tcW w:w="139" w:type="pct"/>
            <w:gridSpan w:val="2"/>
            <w:shd w:val="clear" w:color="auto" w:fill="auto"/>
            <w:vAlign w:val="bottom"/>
          </w:tcPr>
          <w:p w:rsidR="00ED241E" w:rsidRPr="00B7454F" w:rsidRDefault="00ED241E" w:rsidP="00ED241E">
            <w:pPr>
              <w:spacing w:before="120" w:after="120" w:line="240" w:lineRule="auto"/>
              <w:jc w:val="center"/>
              <w:rPr>
                <w:rFonts w:ascii="Times New Roman" w:eastAsia="Calibri" w:hAnsi="Times New Roman"/>
                <w:sz w:val="20"/>
                <w:szCs w:val="20"/>
                <w:lang w:val="en-US" w:eastAsia="en-GB"/>
              </w:rPr>
            </w:pPr>
            <w:r w:rsidRPr="00B7454F">
              <w:rPr>
                <w:rFonts w:ascii="Times New Roman" w:eastAsia="Calibri" w:hAnsi="Times New Roman"/>
                <w:sz w:val="20"/>
                <w:szCs w:val="20"/>
                <w:lang w:val="en-US" w:eastAsia="en-GB"/>
              </w:rPr>
              <w:t>c</w:t>
            </w:r>
          </w:p>
        </w:tc>
        <w:tc>
          <w:tcPr>
            <w:tcW w:w="261" w:type="pct"/>
            <w:shd w:val="clear" w:color="auto" w:fill="auto"/>
            <w:vAlign w:val="bottom"/>
          </w:tcPr>
          <w:p w:rsidR="00ED241E" w:rsidRPr="00B7454F" w:rsidRDefault="00ED241E" w:rsidP="00ED241E">
            <w:pPr>
              <w:spacing w:before="120" w:after="120" w:line="240" w:lineRule="auto"/>
              <w:jc w:val="center"/>
              <w:rPr>
                <w:rFonts w:ascii="Times New Roman" w:eastAsia="Calibri" w:hAnsi="Times New Roman"/>
                <w:sz w:val="20"/>
                <w:szCs w:val="20"/>
              </w:rPr>
            </w:pPr>
            <w:r w:rsidRPr="00B7454F">
              <w:rPr>
                <w:rFonts w:ascii="Times New Roman" w:eastAsia="Calibri" w:hAnsi="Times New Roman"/>
                <w:sz w:val="20"/>
                <w:szCs w:val="20"/>
              </w:rPr>
              <w:t>0</w:t>
            </w:r>
          </w:p>
        </w:tc>
        <w:tc>
          <w:tcPr>
            <w:tcW w:w="279" w:type="pct"/>
            <w:shd w:val="clear" w:color="auto" w:fill="auto"/>
            <w:vAlign w:val="bottom"/>
          </w:tcPr>
          <w:p w:rsidR="00ED241E" w:rsidRPr="00B7454F" w:rsidRDefault="00ED241E" w:rsidP="00ED241E">
            <w:pPr>
              <w:spacing w:before="120" w:after="120" w:line="240" w:lineRule="auto"/>
              <w:jc w:val="center"/>
              <w:rPr>
                <w:rFonts w:ascii="Times New Roman" w:eastAsia="Calibri" w:hAnsi="Times New Roman"/>
                <w:sz w:val="20"/>
                <w:szCs w:val="20"/>
              </w:rPr>
            </w:pPr>
            <w:r w:rsidRPr="00B7454F">
              <w:rPr>
                <w:rFonts w:ascii="Times New Roman" w:eastAsia="Calibri" w:hAnsi="Times New Roman"/>
                <w:sz w:val="20"/>
                <w:szCs w:val="20"/>
              </w:rPr>
              <w:t>35</w:t>
            </w:r>
          </w:p>
        </w:tc>
        <w:tc>
          <w:tcPr>
            <w:tcW w:w="273" w:type="pct"/>
            <w:shd w:val="clear" w:color="auto" w:fill="auto"/>
            <w:vAlign w:val="bottom"/>
          </w:tcPr>
          <w:p w:rsidR="00ED241E" w:rsidRPr="00B7454F" w:rsidRDefault="00ED241E" w:rsidP="00ED241E">
            <w:pPr>
              <w:spacing w:before="120" w:after="120" w:line="240" w:lineRule="auto"/>
              <w:jc w:val="center"/>
              <w:rPr>
                <w:rFonts w:ascii="Times New Roman" w:eastAsia="Calibri" w:hAnsi="Times New Roman"/>
                <w:sz w:val="20"/>
                <w:szCs w:val="20"/>
                <w:lang w:val="en-US"/>
              </w:rPr>
            </w:pPr>
            <w:r w:rsidRPr="00B7454F">
              <w:rPr>
                <w:rFonts w:ascii="Times New Roman" w:eastAsia="Calibri" w:hAnsi="Times New Roman"/>
                <w:sz w:val="20"/>
                <w:szCs w:val="20"/>
                <w:lang w:val="en-US"/>
              </w:rPr>
              <w:t>i</w:t>
            </w:r>
          </w:p>
        </w:tc>
        <w:tc>
          <w:tcPr>
            <w:tcW w:w="264" w:type="pct"/>
            <w:shd w:val="clear" w:color="auto" w:fill="auto"/>
            <w:vAlign w:val="bottom"/>
          </w:tcPr>
          <w:p w:rsidR="00ED241E" w:rsidRPr="00B7454F" w:rsidRDefault="00ED241E" w:rsidP="00ED241E">
            <w:pPr>
              <w:spacing w:before="120" w:after="120" w:line="240" w:lineRule="auto"/>
              <w:jc w:val="center"/>
              <w:rPr>
                <w:rFonts w:ascii="Times New Roman" w:eastAsia="Calibri" w:hAnsi="Times New Roman"/>
                <w:b/>
                <w:sz w:val="20"/>
                <w:szCs w:val="20"/>
                <w:lang w:val="en-US" w:eastAsia="en-GB"/>
              </w:rPr>
            </w:pPr>
          </w:p>
        </w:tc>
        <w:tc>
          <w:tcPr>
            <w:tcW w:w="409" w:type="pct"/>
            <w:shd w:val="clear" w:color="auto" w:fill="auto"/>
            <w:vAlign w:val="bottom"/>
          </w:tcPr>
          <w:p w:rsidR="00ED241E" w:rsidRPr="00B7454F" w:rsidRDefault="00ED241E" w:rsidP="00ED241E">
            <w:pPr>
              <w:spacing w:before="120" w:after="120" w:line="240" w:lineRule="auto"/>
              <w:jc w:val="center"/>
              <w:rPr>
                <w:rFonts w:ascii="Times New Roman" w:eastAsia="Calibri" w:hAnsi="Times New Roman"/>
                <w:sz w:val="20"/>
                <w:szCs w:val="20"/>
                <w:lang w:val="en-US"/>
              </w:rPr>
            </w:pPr>
            <w:r w:rsidRPr="00B7454F">
              <w:rPr>
                <w:rFonts w:ascii="Times New Roman" w:eastAsia="Calibri" w:hAnsi="Times New Roman"/>
                <w:sz w:val="20"/>
                <w:szCs w:val="20"/>
                <w:lang w:val="en-US"/>
              </w:rPr>
              <w:t>G</w:t>
            </w:r>
          </w:p>
        </w:tc>
        <w:tc>
          <w:tcPr>
            <w:tcW w:w="470" w:type="pct"/>
            <w:gridSpan w:val="2"/>
            <w:shd w:val="clear" w:color="auto" w:fill="auto"/>
            <w:vAlign w:val="bottom"/>
          </w:tcPr>
          <w:p w:rsidR="00ED241E" w:rsidRPr="00B7454F" w:rsidRDefault="00ED241E" w:rsidP="00ED241E">
            <w:pPr>
              <w:spacing w:before="120" w:after="120" w:line="240" w:lineRule="auto"/>
              <w:jc w:val="center"/>
              <w:rPr>
                <w:rFonts w:ascii="Times New Roman" w:eastAsia="Calibri" w:hAnsi="Times New Roman"/>
                <w:sz w:val="20"/>
                <w:szCs w:val="20"/>
              </w:rPr>
            </w:pPr>
            <w:r w:rsidRPr="00B7454F">
              <w:rPr>
                <w:rFonts w:ascii="Times New Roman" w:eastAsia="Calibri" w:hAnsi="Times New Roman"/>
                <w:sz w:val="20"/>
                <w:szCs w:val="20"/>
              </w:rPr>
              <w:t>С</w:t>
            </w:r>
          </w:p>
        </w:tc>
        <w:tc>
          <w:tcPr>
            <w:tcW w:w="288" w:type="pct"/>
            <w:shd w:val="clear" w:color="auto" w:fill="auto"/>
            <w:vAlign w:val="bottom"/>
          </w:tcPr>
          <w:p w:rsidR="00ED241E" w:rsidRPr="00B7454F" w:rsidRDefault="00ED241E" w:rsidP="00ED241E">
            <w:pPr>
              <w:spacing w:before="120" w:after="120" w:line="240" w:lineRule="auto"/>
              <w:jc w:val="center"/>
              <w:rPr>
                <w:rFonts w:ascii="Times New Roman" w:eastAsia="Calibri" w:hAnsi="Times New Roman"/>
                <w:sz w:val="20"/>
                <w:szCs w:val="20"/>
                <w:lang w:val="en-US"/>
              </w:rPr>
            </w:pPr>
            <w:r w:rsidRPr="00B7454F">
              <w:rPr>
                <w:rFonts w:ascii="Times New Roman" w:eastAsia="Calibri" w:hAnsi="Times New Roman"/>
                <w:sz w:val="20"/>
                <w:szCs w:val="20"/>
                <w:lang w:val="en-US"/>
              </w:rPr>
              <w:t>A</w:t>
            </w:r>
          </w:p>
        </w:tc>
        <w:tc>
          <w:tcPr>
            <w:tcW w:w="233" w:type="pct"/>
            <w:shd w:val="clear" w:color="auto" w:fill="auto"/>
            <w:vAlign w:val="bottom"/>
          </w:tcPr>
          <w:p w:rsidR="00ED241E" w:rsidRPr="00B7454F" w:rsidRDefault="00ED241E" w:rsidP="00ED241E">
            <w:pPr>
              <w:spacing w:before="120" w:after="120" w:line="240" w:lineRule="auto"/>
              <w:jc w:val="center"/>
              <w:rPr>
                <w:rFonts w:ascii="Times New Roman" w:eastAsia="Calibri" w:hAnsi="Times New Roman"/>
                <w:sz w:val="20"/>
                <w:szCs w:val="20"/>
                <w:lang w:val="en-US"/>
              </w:rPr>
            </w:pPr>
            <w:r w:rsidRPr="00B7454F">
              <w:rPr>
                <w:rFonts w:ascii="Times New Roman" w:eastAsia="Calibri" w:hAnsi="Times New Roman"/>
                <w:sz w:val="20"/>
                <w:szCs w:val="20"/>
                <w:lang w:val="en-US"/>
              </w:rPr>
              <w:t>C</w:t>
            </w:r>
          </w:p>
        </w:tc>
        <w:tc>
          <w:tcPr>
            <w:tcW w:w="264" w:type="pct"/>
            <w:shd w:val="clear" w:color="auto" w:fill="auto"/>
            <w:vAlign w:val="bottom"/>
          </w:tcPr>
          <w:p w:rsidR="00ED241E" w:rsidRPr="00ED241E" w:rsidRDefault="00ED241E" w:rsidP="00ED241E">
            <w:pPr>
              <w:spacing w:before="120" w:after="120" w:line="240" w:lineRule="auto"/>
              <w:jc w:val="center"/>
              <w:rPr>
                <w:rFonts w:ascii="Times New Roman" w:eastAsia="Calibri" w:hAnsi="Times New Roman"/>
                <w:sz w:val="20"/>
                <w:szCs w:val="20"/>
                <w:lang w:eastAsia="en-GB"/>
              </w:rPr>
            </w:pPr>
            <w:r w:rsidRPr="00B7454F">
              <w:rPr>
                <w:rFonts w:ascii="Times New Roman" w:eastAsia="Calibri" w:hAnsi="Times New Roman"/>
                <w:sz w:val="20"/>
                <w:szCs w:val="20"/>
                <w:lang w:eastAsia="en-GB"/>
              </w:rPr>
              <w:t>С</w:t>
            </w:r>
          </w:p>
        </w:tc>
      </w:tr>
    </w:tbl>
    <w:p w:rsidR="007E11C3" w:rsidRPr="007E11C3" w:rsidRDefault="007E11C3" w:rsidP="007E11C3">
      <w:pPr>
        <w:pStyle w:val="Heading1"/>
      </w:pPr>
      <w:bookmarkStart w:id="23" w:name="_Toc98741978"/>
      <w:bookmarkStart w:id="24" w:name="_Toc118098214"/>
      <w:bookmarkStart w:id="25" w:name="_Toc123045231"/>
      <w:bookmarkStart w:id="26" w:name="_Toc123822064"/>
      <w:bookmarkStart w:id="27" w:name="_Toc126419398"/>
      <w:r w:rsidRPr="007E11C3">
        <w:t xml:space="preserve">Специфични цели за </w:t>
      </w:r>
      <w:bookmarkStart w:id="28" w:name="_Hlk77857888"/>
      <w:bookmarkStart w:id="29" w:name="_Hlk77843962"/>
      <w:r w:rsidRPr="007E11C3">
        <w:t xml:space="preserve"> </w:t>
      </w:r>
      <w:bookmarkEnd w:id="28"/>
      <w:bookmarkEnd w:id="29"/>
      <w:r w:rsidRPr="007E11C3">
        <w:t xml:space="preserve">A229 </w:t>
      </w:r>
      <w:r w:rsidRPr="007E11C3">
        <w:rPr>
          <w:i/>
        </w:rPr>
        <w:t>Alcedo atthis</w:t>
      </w:r>
      <w:r w:rsidRPr="007E11C3">
        <w:t xml:space="preserve"> (земеродно рибарче)</w:t>
      </w:r>
      <w:bookmarkEnd w:id="23"/>
      <w:bookmarkEnd w:id="24"/>
      <w:bookmarkEnd w:id="25"/>
      <w:bookmarkEnd w:id="26"/>
      <w:bookmarkEnd w:id="27"/>
    </w:p>
    <w:p w:rsidR="007E11C3" w:rsidRPr="0045795F" w:rsidRDefault="007E11C3" w:rsidP="007E11C3">
      <w:pPr>
        <w:spacing w:before="120" w:after="120" w:line="240" w:lineRule="auto"/>
        <w:jc w:val="both"/>
        <w:rPr>
          <w:rFonts w:ascii="Times New Roman" w:hAnsi="Times New Roman" w:cs="Times New Roman"/>
          <w:b/>
          <w:bCs/>
          <w:sz w:val="24"/>
          <w:szCs w:val="24"/>
        </w:rPr>
      </w:pPr>
      <w:r w:rsidRPr="0045795F">
        <w:rPr>
          <w:rFonts w:ascii="Times New Roman" w:hAnsi="Times New Roman" w:cs="Times New Roman"/>
          <w:b/>
          <w:bCs/>
          <w:sz w:val="24"/>
          <w:szCs w:val="24"/>
        </w:rPr>
        <w:t xml:space="preserve">1. Кратка характеристика на вида </w:t>
      </w:r>
    </w:p>
    <w:p w:rsidR="007E11C3" w:rsidRPr="0045795F" w:rsidRDefault="007E11C3" w:rsidP="007E11C3">
      <w:pPr>
        <w:spacing w:before="120" w:after="120" w:line="240" w:lineRule="auto"/>
        <w:jc w:val="both"/>
        <w:rPr>
          <w:rFonts w:ascii="Times New Roman" w:hAnsi="Times New Roman" w:cs="Times New Roman"/>
          <w:sz w:val="24"/>
          <w:szCs w:val="24"/>
          <w:lang w:val="ru-RU"/>
        </w:rPr>
      </w:pPr>
      <w:r w:rsidRPr="0045795F">
        <w:rPr>
          <w:rFonts w:ascii="Times New Roman" w:hAnsi="Times New Roman" w:cs="Times New Roman"/>
          <w:sz w:val="24"/>
          <w:szCs w:val="24"/>
        </w:rPr>
        <w:t xml:space="preserve">Дължина на тялото 16-17 </w:t>
      </w:r>
      <w:r w:rsidRPr="0045795F">
        <w:rPr>
          <w:rFonts w:ascii="Times New Roman" w:hAnsi="Times New Roman" w:cs="Times New Roman"/>
          <w:sz w:val="24"/>
          <w:szCs w:val="24"/>
          <w:lang w:val="en-US"/>
        </w:rPr>
        <w:t>cm</w:t>
      </w:r>
      <w:r w:rsidRPr="0045795F">
        <w:rPr>
          <w:rFonts w:ascii="Times New Roman" w:hAnsi="Times New Roman" w:cs="Times New Roman"/>
          <w:sz w:val="24"/>
          <w:szCs w:val="24"/>
        </w:rPr>
        <w:t>.</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rPr>
        <w:t>Размах на крилата 24-26 cm. По размери малко по-едро от врабче, но с голяма глава, дълъг, остър клюн и къса опашка. Оперението ярко с метален блясък.</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rPr>
        <w:t xml:space="preserve">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w:t>
      </w:r>
      <w:r w:rsidRPr="0045795F">
        <w:rPr>
          <w:rFonts w:ascii="Times New Roman" w:hAnsi="Times New Roman" w:cs="Times New Roman"/>
          <w:sz w:val="24"/>
          <w:szCs w:val="24"/>
        </w:rPr>
        <w:lastRenderedPageBreak/>
        <w:t>ветрила. Опашка тъмносиня. Отстрани на шията по едно белезникаво петно. Гърло бяло. Гърдите и коремът ръждиви до ръждивокафяви. Клюнът черен. Крака коралово червени. Женските с по-бледо оперение, матово, без метален блясък по гърба, кръста и надопашката. Основата на подклюнието светлочервено (Нанкинов и др., 1997).</w:t>
      </w:r>
    </w:p>
    <w:p w:rsidR="007E11C3" w:rsidRPr="0045795F" w:rsidRDefault="007E11C3" w:rsidP="007E11C3">
      <w:pPr>
        <w:spacing w:before="120" w:after="120" w:line="240" w:lineRule="auto"/>
        <w:jc w:val="both"/>
        <w:rPr>
          <w:rFonts w:ascii="Times New Roman" w:hAnsi="Times New Roman" w:cs="Times New Roman"/>
          <w:i/>
          <w:iCs/>
          <w:sz w:val="24"/>
          <w:szCs w:val="24"/>
        </w:rPr>
      </w:pPr>
      <w:r w:rsidRPr="0045795F">
        <w:rPr>
          <w:rFonts w:ascii="Times New Roman" w:hAnsi="Times New Roman" w:cs="Times New Roman"/>
          <w:i/>
          <w:iCs/>
          <w:sz w:val="24"/>
          <w:szCs w:val="24"/>
        </w:rPr>
        <w:t>Характер на пребиваване в страната</w:t>
      </w:r>
    </w:p>
    <w:p w:rsidR="007E11C3" w:rsidRPr="0045795F" w:rsidRDefault="007E11C3" w:rsidP="007E11C3">
      <w:pPr>
        <w:spacing w:before="120" w:after="120" w:line="240" w:lineRule="auto"/>
        <w:jc w:val="both"/>
        <w:rPr>
          <w:rFonts w:ascii="Times New Roman" w:hAnsi="Times New Roman" w:cs="Times New Roman"/>
          <w:sz w:val="24"/>
          <w:szCs w:val="24"/>
        </w:rPr>
      </w:pPr>
      <w:r w:rsidRPr="0045795F">
        <w:rPr>
          <w:rFonts w:ascii="Times New Roman" w:hAnsi="Times New Roman" w:cs="Times New Roman"/>
          <w:sz w:val="24"/>
          <w:szCs w:val="24"/>
        </w:rPr>
        <w:t>Постоянен. Постоянно и скитащо. През зимата</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rPr>
        <w:t>напускат водоемите, които обитава през размножителния период, и се среща по не замръзващи части на реки, язовири, рибарници и топлици.</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rPr>
        <w:t xml:space="preserve">Широко разпространен, но не многоброен по брегове, водоеми до около 1200 m надморска височина. И в най-благоприятните местообитания числеността е сравнително ниска (Нанкинов и др., 1997). </w:t>
      </w:r>
    </w:p>
    <w:p w:rsidR="007E11C3" w:rsidRPr="0045795F" w:rsidRDefault="007E11C3" w:rsidP="007E11C3">
      <w:pPr>
        <w:spacing w:before="120" w:after="120" w:line="240" w:lineRule="auto"/>
        <w:jc w:val="both"/>
        <w:rPr>
          <w:rFonts w:ascii="Times New Roman" w:hAnsi="Times New Roman" w:cs="Times New Roman"/>
          <w:i/>
          <w:iCs/>
          <w:sz w:val="24"/>
          <w:szCs w:val="24"/>
        </w:rPr>
      </w:pPr>
      <w:r w:rsidRPr="0045795F">
        <w:rPr>
          <w:rFonts w:ascii="Times New Roman" w:hAnsi="Times New Roman" w:cs="Times New Roman"/>
          <w:i/>
          <w:iCs/>
          <w:sz w:val="24"/>
          <w:szCs w:val="24"/>
        </w:rPr>
        <w:t>Характерно местообитание</w:t>
      </w:r>
    </w:p>
    <w:p w:rsidR="007E11C3" w:rsidRPr="0045795F" w:rsidRDefault="007E11C3" w:rsidP="007E11C3">
      <w:pPr>
        <w:spacing w:before="120" w:after="120" w:line="240" w:lineRule="auto"/>
        <w:jc w:val="both"/>
        <w:rPr>
          <w:rFonts w:ascii="Times New Roman" w:hAnsi="Times New Roman" w:cs="Times New Roman"/>
          <w:sz w:val="24"/>
          <w:szCs w:val="24"/>
        </w:rPr>
      </w:pPr>
      <w:r w:rsidRPr="0045795F">
        <w:rPr>
          <w:rFonts w:ascii="Times New Roman" w:hAnsi="Times New Roman" w:cs="Times New Roman"/>
          <w:sz w:val="24"/>
          <w:szCs w:val="24"/>
        </w:rPr>
        <w:t xml:space="preserve">Отвесни глинести, песъчливи и чакълести брегове. Течащи води, стоящи пресни води, стоящи бракични води, тесни морски заливи, естуари. (Нанкинов и др., 1997; Янков отг. ред., 2007). Изследване по поречието на р. Дунав в Словакия </w:t>
      </w:r>
      <w:r w:rsidRPr="0045795F">
        <w:rPr>
          <w:rFonts w:ascii="Times New Roman" w:hAnsi="Times New Roman" w:cs="Times New Roman"/>
          <w:sz w:val="24"/>
          <w:szCs w:val="24"/>
          <w:lang w:val="ru-RU"/>
        </w:rPr>
        <w:t>(</w:t>
      </w:r>
      <w:r w:rsidRPr="0045795F">
        <w:rPr>
          <w:rFonts w:ascii="Times New Roman" w:hAnsi="Times New Roman" w:cs="Times New Roman"/>
          <w:sz w:val="24"/>
          <w:szCs w:val="24"/>
          <w:lang w:val="en-US"/>
        </w:rPr>
        <w:t>Turcokova</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lang w:val="en-US"/>
        </w:rPr>
        <w:t>at</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lang w:val="en-US"/>
        </w:rPr>
        <w:t>al</w:t>
      </w:r>
      <w:r w:rsidRPr="0045795F">
        <w:rPr>
          <w:rFonts w:ascii="Times New Roman" w:hAnsi="Times New Roman" w:cs="Times New Roman"/>
          <w:sz w:val="24"/>
          <w:szCs w:val="24"/>
          <w:lang w:val="ru-RU"/>
        </w:rPr>
        <w:t xml:space="preserve">., 2016) </w:t>
      </w:r>
      <w:r w:rsidRPr="0045795F">
        <w:rPr>
          <w:rFonts w:ascii="Times New Roman" w:hAnsi="Times New Roman" w:cs="Times New Roman"/>
          <w:sz w:val="24"/>
          <w:szCs w:val="24"/>
        </w:rPr>
        <w:t xml:space="preserve">установява гнездова плътност от 23-27 дв./ 55 </w:t>
      </w:r>
      <w:r w:rsidRPr="0045795F">
        <w:rPr>
          <w:rFonts w:ascii="Times New Roman" w:hAnsi="Times New Roman" w:cs="Times New Roman"/>
          <w:sz w:val="24"/>
          <w:szCs w:val="24"/>
          <w:lang w:val="en-US"/>
        </w:rPr>
        <w:t>km</w:t>
      </w:r>
      <w:r w:rsidRPr="0045795F">
        <w:rPr>
          <w:rFonts w:ascii="Times New Roman" w:hAnsi="Times New Roman" w:cs="Times New Roman"/>
          <w:sz w:val="24"/>
          <w:szCs w:val="24"/>
        </w:rPr>
        <w:t xml:space="preserve"> речен участък и разстояние между гнездата около 816 </w:t>
      </w:r>
      <w:r w:rsidRPr="0045795F">
        <w:rPr>
          <w:rFonts w:ascii="Times New Roman" w:hAnsi="Times New Roman" w:cs="Times New Roman"/>
          <w:sz w:val="24"/>
          <w:szCs w:val="24"/>
          <w:lang w:val="en-US"/>
        </w:rPr>
        <w:t>m</w:t>
      </w:r>
      <w:r w:rsidRPr="0045795F">
        <w:rPr>
          <w:rFonts w:ascii="Times New Roman" w:hAnsi="Times New Roman" w:cs="Times New Roman"/>
          <w:sz w:val="24"/>
          <w:szCs w:val="24"/>
        </w:rPr>
        <w:t xml:space="preserve">. Следователно може да кажем, че на една двойка и трябва около 1-2 </w:t>
      </w:r>
      <w:r w:rsidRPr="0045795F">
        <w:rPr>
          <w:rFonts w:ascii="Times New Roman" w:hAnsi="Times New Roman" w:cs="Times New Roman"/>
          <w:sz w:val="24"/>
          <w:szCs w:val="24"/>
          <w:lang w:val="en-US"/>
        </w:rPr>
        <w:t>km</w:t>
      </w:r>
      <w:r w:rsidRPr="0045795F">
        <w:rPr>
          <w:rFonts w:ascii="Times New Roman" w:hAnsi="Times New Roman" w:cs="Times New Roman"/>
          <w:sz w:val="24"/>
          <w:szCs w:val="24"/>
        </w:rPr>
        <w:t xml:space="preserve"> речно течение.</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rPr>
        <w:t xml:space="preserve">Друго изследване </w:t>
      </w:r>
      <w:r w:rsidRPr="0045795F">
        <w:rPr>
          <w:rFonts w:ascii="Times New Roman" w:hAnsi="Times New Roman" w:cs="Times New Roman"/>
          <w:sz w:val="24"/>
          <w:szCs w:val="24"/>
          <w:lang w:val="ru-RU"/>
        </w:rPr>
        <w:t>(</w:t>
      </w:r>
      <w:r w:rsidRPr="0045795F">
        <w:rPr>
          <w:rFonts w:ascii="Times New Roman" w:hAnsi="Times New Roman" w:cs="Times New Roman"/>
          <w:sz w:val="24"/>
          <w:szCs w:val="24"/>
          <w:lang w:val="en-US"/>
        </w:rPr>
        <w:t>Vilches</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lang w:val="en-US"/>
        </w:rPr>
        <w:t>et</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lang w:val="en-US"/>
        </w:rPr>
        <w:t>al</w:t>
      </w:r>
      <w:r w:rsidRPr="0045795F">
        <w:rPr>
          <w:rFonts w:ascii="Times New Roman" w:hAnsi="Times New Roman" w:cs="Times New Roman"/>
          <w:sz w:val="24"/>
          <w:szCs w:val="24"/>
          <w:lang w:val="ru-RU"/>
        </w:rPr>
        <w:t xml:space="preserve">., 2012) </w:t>
      </w:r>
      <w:r w:rsidRPr="0045795F">
        <w:rPr>
          <w:rFonts w:ascii="Times New Roman" w:hAnsi="Times New Roman" w:cs="Times New Roman"/>
          <w:sz w:val="24"/>
          <w:szCs w:val="24"/>
        </w:rPr>
        <w:t xml:space="preserve">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w:t>
      </w:r>
      <w:r w:rsidRPr="0045795F">
        <w:rPr>
          <w:rFonts w:ascii="Times New Roman" w:hAnsi="Times New Roman" w:cs="Times New Roman"/>
          <w:sz w:val="24"/>
          <w:szCs w:val="24"/>
          <w:lang w:val="en-US"/>
        </w:rPr>
        <w:t>cm</w:t>
      </w:r>
      <w:r w:rsidRPr="0045795F">
        <w:rPr>
          <w:rFonts w:ascii="Times New Roman" w:hAnsi="Times New Roman" w:cs="Times New Roman"/>
          <w:sz w:val="24"/>
          <w:szCs w:val="24"/>
        </w:rPr>
        <w:t>. Подходящи местообитания за гнездене на вида по Директива за местообитанията са – 2340, 3260, 3270, 1130 (Кавръкова, В. и др. 2009).</w:t>
      </w:r>
    </w:p>
    <w:p w:rsidR="007E11C3" w:rsidRPr="0045795F" w:rsidRDefault="007E11C3" w:rsidP="007E11C3">
      <w:pPr>
        <w:spacing w:before="120" w:after="120" w:line="240" w:lineRule="auto"/>
        <w:jc w:val="both"/>
        <w:rPr>
          <w:rFonts w:ascii="Times New Roman" w:hAnsi="Times New Roman" w:cs="Times New Roman"/>
          <w:i/>
          <w:iCs/>
          <w:sz w:val="24"/>
          <w:szCs w:val="24"/>
        </w:rPr>
      </w:pPr>
      <w:r w:rsidRPr="0045795F">
        <w:rPr>
          <w:rFonts w:ascii="Times New Roman" w:hAnsi="Times New Roman" w:cs="Times New Roman"/>
          <w:i/>
          <w:iCs/>
          <w:sz w:val="24"/>
          <w:szCs w:val="24"/>
        </w:rPr>
        <w:t>Хранене</w:t>
      </w:r>
    </w:p>
    <w:p w:rsidR="007E11C3" w:rsidRPr="0045795F" w:rsidRDefault="007E11C3" w:rsidP="007E11C3">
      <w:pPr>
        <w:spacing w:before="120" w:after="120" w:line="240" w:lineRule="auto"/>
        <w:jc w:val="both"/>
        <w:rPr>
          <w:rFonts w:ascii="Times New Roman" w:hAnsi="Times New Roman" w:cs="Times New Roman"/>
          <w:i/>
          <w:iCs/>
          <w:sz w:val="24"/>
          <w:szCs w:val="24"/>
        </w:rPr>
      </w:pPr>
      <w:r w:rsidRPr="0045795F">
        <w:rPr>
          <w:rFonts w:ascii="Times New Roman" w:hAnsi="Times New Roman" w:cs="Times New Roman"/>
          <w:sz w:val="24"/>
          <w:szCs w:val="24"/>
        </w:rPr>
        <w:t>Предимно с дребни риби (Нанкинов и др., 1997).</w:t>
      </w:r>
    </w:p>
    <w:p w:rsidR="007E11C3" w:rsidRPr="0045795F" w:rsidRDefault="007E11C3" w:rsidP="007E11C3">
      <w:pPr>
        <w:spacing w:before="120" w:after="120" w:line="240" w:lineRule="auto"/>
        <w:jc w:val="both"/>
        <w:rPr>
          <w:rFonts w:ascii="Times New Roman" w:hAnsi="Times New Roman" w:cs="Times New Roman"/>
          <w:b/>
          <w:bCs/>
          <w:sz w:val="24"/>
          <w:szCs w:val="24"/>
        </w:rPr>
      </w:pPr>
      <w:r w:rsidRPr="0045795F">
        <w:rPr>
          <w:rFonts w:ascii="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7E11C3" w:rsidRPr="0045795F" w:rsidRDefault="007E11C3" w:rsidP="007E11C3">
      <w:pPr>
        <w:spacing w:before="120" w:after="120" w:line="240" w:lineRule="auto"/>
        <w:jc w:val="both"/>
        <w:rPr>
          <w:rFonts w:ascii="Times New Roman" w:hAnsi="Times New Roman" w:cs="Times New Roman"/>
          <w:sz w:val="24"/>
          <w:szCs w:val="24"/>
          <w:lang w:val="ru-RU"/>
        </w:rPr>
      </w:pPr>
      <w:r w:rsidRPr="0045795F">
        <w:rPr>
          <w:rFonts w:ascii="Times New Roman" w:hAnsi="Times New Roman" w:cs="Times New Roman"/>
          <w:sz w:val="24"/>
          <w:szCs w:val="24"/>
        </w:rPr>
        <w:t>С групово и линейно разпространение, свързано с речната мрежа (средните и долните течения) и с други водоеми в равнинните и хълмистите части на цялата страна. По-ясно групирано покрай р. Дунав,</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rPr>
        <w:t>Черноморското крайбрежие, Източните Родопи и значителни части</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rPr>
        <w:t>от Дунавската равнина, Тракийската низина, Софийското поле и др.</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rPr>
        <w:t>Разпространението се колебае силно на места според динамиката на речните брегове (Янков, отг. ред., 2007).</w:t>
      </w:r>
      <w:r w:rsidRPr="0045795F">
        <w:rPr>
          <w:rFonts w:ascii="Times New Roman" w:hAnsi="Times New Roman" w:cs="Times New Roman"/>
          <w:sz w:val="24"/>
          <w:szCs w:val="24"/>
          <w:lang w:val="ru-RU"/>
        </w:rPr>
        <w:t xml:space="preserve"> </w:t>
      </w:r>
    </w:p>
    <w:p w:rsidR="007E11C3" w:rsidRPr="0045795F" w:rsidRDefault="007E11C3" w:rsidP="007E11C3">
      <w:pPr>
        <w:spacing w:before="120" w:after="120" w:line="240" w:lineRule="auto"/>
        <w:jc w:val="both"/>
        <w:rPr>
          <w:rFonts w:ascii="Times New Roman" w:hAnsi="Times New Roman" w:cs="Times New Roman"/>
          <w:sz w:val="24"/>
          <w:szCs w:val="24"/>
          <w:lang w:val="ru-RU"/>
        </w:rPr>
      </w:pPr>
      <w:r w:rsidRPr="0045795F">
        <w:rPr>
          <w:rFonts w:ascii="Times New Roman" w:hAnsi="Times New Roman" w:cs="Times New Roman"/>
          <w:sz w:val="24"/>
          <w:szCs w:val="24"/>
        </w:rPr>
        <w:t xml:space="preserve">Включен в Приложение 2 на ЗБР и Приложение 1 на Директивата за  птиците. Според </w:t>
      </w:r>
      <w:r w:rsidRPr="0045795F">
        <w:rPr>
          <w:rFonts w:ascii="Times New Roman" w:hAnsi="Times New Roman" w:cs="Times New Roman"/>
          <w:sz w:val="24"/>
          <w:szCs w:val="24"/>
          <w:lang w:val="en-GB"/>
        </w:rPr>
        <w:t>IUCN</w:t>
      </w:r>
      <w:r w:rsidRPr="0045795F">
        <w:rPr>
          <w:rFonts w:ascii="Times New Roman" w:hAnsi="Times New Roman" w:cs="Times New Roman"/>
          <w:sz w:val="24"/>
          <w:szCs w:val="24"/>
        </w:rPr>
        <w:t xml:space="preserve"> – </w:t>
      </w:r>
      <w:r w:rsidRPr="0045795F">
        <w:rPr>
          <w:rFonts w:ascii="Times New Roman" w:hAnsi="Times New Roman" w:cs="Times New Roman"/>
          <w:sz w:val="24"/>
          <w:szCs w:val="24"/>
          <w:lang w:val="en-GB"/>
        </w:rPr>
        <w:t>LC</w:t>
      </w:r>
      <w:r w:rsidRPr="0045795F">
        <w:rPr>
          <w:rFonts w:ascii="Times New Roman" w:hAnsi="Times New Roman" w:cs="Times New Roman"/>
          <w:sz w:val="24"/>
          <w:szCs w:val="24"/>
        </w:rPr>
        <w:t xml:space="preserve"> (</w:t>
      </w:r>
      <w:r w:rsidRPr="0045795F">
        <w:rPr>
          <w:rFonts w:ascii="Times New Roman" w:hAnsi="Times New Roman" w:cs="Times New Roman"/>
          <w:sz w:val="24"/>
          <w:szCs w:val="24"/>
          <w:lang w:val="en-GB"/>
        </w:rPr>
        <w:t>Least</w:t>
      </w:r>
      <w:r w:rsidRPr="0045795F">
        <w:rPr>
          <w:rFonts w:ascii="Times New Roman" w:hAnsi="Times New Roman" w:cs="Times New Roman"/>
          <w:sz w:val="24"/>
          <w:szCs w:val="24"/>
        </w:rPr>
        <w:t xml:space="preserve"> </w:t>
      </w:r>
      <w:r w:rsidRPr="0045795F">
        <w:rPr>
          <w:rFonts w:ascii="Times New Roman" w:hAnsi="Times New Roman" w:cs="Times New Roman"/>
          <w:sz w:val="24"/>
          <w:szCs w:val="24"/>
          <w:lang w:val="en-GB"/>
        </w:rPr>
        <w:t>Concern</w:t>
      </w:r>
      <w:r w:rsidRPr="0045795F">
        <w:rPr>
          <w:rFonts w:ascii="Times New Roman" w:hAnsi="Times New Roman" w:cs="Times New Roman"/>
          <w:sz w:val="24"/>
          <w:szCs w:val="24"/>
        </w:rPr>
        <w:t xml:space="preserve">), за територията на континентална Европа e уязвим - </w:t>
      </w:r>
      <w:r w:rsidRPr="0045795F">
        <w:rPr>
          <w:rFonts w:ascii="Times New Roman" w:hAnsi="Times New Roman" w:cs="Times New Roman"/>
          <w:sz w:val="24"/>
          <w:szCs w:val="24"/>
          <w:lang w:val="en-US"/>
        </w:rPr>
        <w:t>VU</w:t>
      </w:r>
      <w:r w:rsidRPr="0045795F">
        <w:rPr>
          <w:rFonts w:ascii="Times New Roman" w:hAnsi="Times New Roman" w:cs="Times New Roman"/>
          <w:sz w:val="24"/>
          <w:szCs w:val="24"/>
        </w:rPr>
        <w:t xml:space="preserve"> (</w:t>
      </w:r>
      <w:r w:rsidRPr="0045795F">
        <w:rPr>
          <w:rFonts w:ascii="Times New Roman" w:hAnsi="Times New Roman" w:cs="Times New Roman"/>
          <w:sz w:val="24"/>
          <w:szCs w:val="24"/>
          <w:lang w:val="en-GB"/>
        </w:rPr>
        <w:t>Vulnerable</w:t>
      </w:r>
      <w:r w:rsidRPr="0045795F">
        <w:rPr>
          <w:rFonts w:ascii="Times New Roman" w:hAnsi="Times New Roman" w:cs="Times New Roman"/>
          <w:sz w:val="24"/>
          <w:szCs w:val="24"/>
        </w:rPr>
        <w:t xml:space="preserve">). Включен в </w:t>
      </w:r>
      <w:r w:rsidRPr="0045795F">
        <w:rPr>
          <w:rFonts w:ascii="Times New Roman" w:hAnsi="Times New Roman" w:cs="Times New Roman"/>
          <w:sz w:val="24"/>
          <w:szCs w:val="24"/>
          <w:lang w:val="en-GB"/>
        </w:rPr>
        <w:t>SPEC</w:t>
      </w:r>
      <w:r w:rsidRPr="0045795F">
        <w:rPr>
          <w:rFonts w:ascii="Times New Roman" w:hAnsi="Times New Roman" w:cs="Times New Roman"/>
          <w:sz w:val="24"/>
          <w:szCs w:val="24"/>
        </w:rPr>
        <w:t xml:space="preserve"> 3 - Изтощен. Не е включен в Червената книга на България.</w:t>
      </w:r>
    </w:p>
    <w:p w:rsidR="007E11C3" w:rsidRPr="0045795F" w:rsidRDefault="007E11C3" w:rsidP="007E11C3">
      <w:pPr>
        <w:spacing w:before="120" w:after="120" w:line="240" w:lineRule="auto"/>
        <w:jc w:val="both"/>
        <w:rPr>
          <w:rFonts w:ascii="Times New Roman" w:hAnsi="Times New Roman" w:cs="Times New Roman"/>
          <w:sz w:val="28"/>
          <w:szCs w:val="24"/>
          <w:lang w:val="ru-RU"/>
        </w:rPr>
      </w:pPr>
      <w:r w:rsidRPr="0045795F">
        <w:rPr>
          <w:rFonts w:ascii="Times New Roman" w:hAnsi="Times New Roman" w:cs="Times New Roman"/>
          <w:sz w:val="24"/>
          <w:szCs w:val="24"/>
        </w:rPr>
        <w:t xml:space="preserve">Съгласно докладването през 2019 г. (за периода 2005-2018 г.), </w:t>
      </w:r>
      <w:r w:rsidRPr="0045795F">
        <w:rPr>
          <w:rFonts w:ascii="Times New Roman" w:hAnsi="Times New Roman" w:cs="Times New Roman"/>
          <w:b/>
          <w:bCs/>
          <w:sz w:val="24"/>
          <w:szCs w:val="24"/>
        </w:rPr>
        <w:t xml:space="preserve">гнездящата </w:t>
      </w:r>
      <w:r w:rsidRPr="0045795F">
        <w:rPr>
          <w:rFonts w:ascii="Times New Roman" w:hAnsi="Times New Roman" w:cs="Times New Roman"/>
          <w:b/>
          <w:bCs/>
          <w:sz w:val="24"/>
          <w:szCs w:val="24"/>
          <w:lang w:val="ru-RU"/>
        </w:rPr>
        <w:t>(</w:t>
      </w:r>
      <w:r w:rsidRPr="0045795F">
        <w:rPr>
          <w:rFonts w:ascii="Times New Roman" w:hAnsi="Times New Roman" w:cs="Times New Roman"/>
          <w:b/>
          <w:bCs/>
          <w:sz w:val="24"/>
          <w:szCs w:val="24"/>
        </w:rPr>
        <w:t>постоянна</w:t>
      </w:r>
      <w:r w:rsidRPr="0045795F">
        <w:rPr>
          <w:rFonts w:ascii="Times New Roman" w:hAnsi="Times New Roman" w:cs="Times New Roman"/>
          <w:b/>
          <w:bCs/>
          <w:sz w:val="24"/>
          <w:szCs w:val="24"/>
          <w:lang w:val="ru-RU"/>
        </w:rPr>
        <w:t>)</w:t>
      </w:r>
      <w:r w:rsidRPr="0045795F">
        <w:rPr>
          <w:rFonts w:ascii="Times New Roman" w:hAnsi="Times New Roman" w:cs="Times New Roman"/>
          <w:sz w:val="24"/>
          <w:szCs w:val="24"/>
        </w:rPr>
        <w:t xml:space="preserve"> популация е от 900–3 600 двойки, като краткосрочната тенденция (2001-2018) на популацията е оценена на намаляваща, а</w:t>
      </w:r>
      <w:r w:rsidRPr="0045795F">
        <w:rPr>
          <w:rFonts w:ascii="Times New Roman" w:hAnsi="Times New Roman" w:cs="Times New Roman"/>
          <w:sz w:val="24"/>
          <w:szCs w:val="24"/>
          <w:lang w:val="ru-RU"/>
        </w:rPr>
        <w:t xml:space="preserve"> </w:t>
      </w:r>
      <w:r w:rsidRPr="0045795F">
        <w:rPr>
          <w:rFonts w:ascii="Times New Roman" w:hAnsi="Times New Roman" w:cs="Times New Roman"/>
          <w:sz w:val="24"/>
          <w:szCs w:val="24"/>
        </w:rPr>
        <w:t>дългосрочната (1980 - 2018) е намаляваща. Посочени са следните заплахи и влияния: K04.</w:t>
      </w:r>
    </w:p>
    <w:p w:rsidR="007E11C3" w:rsidRPr="0045795F" w:rsidRDefault="007E11C3" w:rsidP="007E11C3">
      <w:pPr>
        <w:spacing w:before="120" w:after="120" w:line="240" w:lineRule="auto"/>
        <w:jc w:val="both"/>
        <w:rPr>
          <w:rFonts w:ascii="Times New Roman" w:hAnsi="Times New Roman" w:cs="Times New Roman"/>
          <w:b/>
          <w:bCs/>
          <w:sz w:val="24"/>
          <w:szCs w:val="24"/>
        </w:rPr>
      </w:pPr>
      <w:r w:rsidRPr="0045795F">
        <w:rPr>
          <w:rFonts w:ascii="Times New Roman" w:hAnsi="Times New Roman" w:cs="Times New Roman"/>
          <w:b/>
          <w:bCs/>
          <w:sz w:val="24"/>
          <w:szCs w:val="24"/>
        </w:rPr>
        <w:t>3. Състояние в специална защитена зона BG000</w:t>
      </w:r>
      <w:r w:rsidRPr="0045795F">
        <w:rPr>
          <w:rFonts w:ascii="Times New Roman" w:hAnsi="Times New Roman" w:cs="Times New Roman"/>
          <w:b/>
          <w:bCs/>
          <w:sz w:val="24"/>
          <w:szCs w:val="24"/>
          <w:lang w:val="ru-RU"/>
        </w:rPr>
        <w:t>2025</w:t>
      </w:r>
      <w:r w:rsidRPr="0045795F">
        <w:rPr>
          <w:rFonts w:ascii="Times New Roman" w:hAnsi="Times New Roman" w:cs="Times New Roman"/>
          <w:b/>
          <w:bCs/>
          <w:sz w:val="24"/>
          <w:szCs w:val="24"/>
        </w:rPr>
        <w:t xml:space="preserve"> „Ломовете“</w:t>
      </w:r>
    </w:p>
    <w:p w:rsidR="007E11C3" w:rsidRPr="0045795F" w:rsidRDefault="007E11C3" w:rsidP="007E11C3">
      <w:pPr>
        <w:spacing w:before="120" w:after="120" w:line="240" w:lineRule="auto"/>
        <w:jc w:val="both"/>
        <w:rPr>
          <w:rFonts w:ascii="Times New Roman" w:hAnsi="Times New Roman" w:cs="Times New Roman"/>
          <w:sz w:val="24"/>
          <w:szCs w:val="24"/>
        </w:rPr>
      </w:pPr>
      <w:r w:rsidRPr="0045795F">
        <w:rPr>
          <w:rFonts w:ascii="Times New Roman" w:hAnsi="Times New Roman" w:cs="Times New Roman"/>
          <w:sz w:val="24"/>
          <w:szCs w:val="24"/>
        </w:rPr>
        <w:t xml:space="preserve">Съгласно стандартния формуляр за данни на зоната вида е </w:t>
      </w:r>
      <w:r w:rsidRPr="0045795F">
        <w:rPr>
          <w:rFonts w:ascii="Times New Roman" w:hAnsi="Times New Roman" w:cs="Times New Roman"/>
          <w:b/>
          <w:bCs/>
          <w:sz w:val="24"/>
          <w:szCs w:val="24"/>
        </w:rPr>
        <w:t xml:space="preserve">гнездящ </w:t>
      </w:r>
      <w:r w:rsidRPr="0045795F">
        <w:rPr>
          <w:rFonts w:ascii="Times New Roman" w:hAnsi="Times New Roman" w:cs="Times New Roman"/>
          <w:b/>
          <w:bCs/>
          <w:sz w:val="24"/>
          <w:szCs w:val="24"/>
          <w:lang w:val="ru-RU"/>
        </w:rPr>
        <w:t>(</w:t>
      </w:r>
      <w:r w:rsidRPr="0045795F">
        <w:rPr>
          <w:rFonts w:ascii="Times New Roman" w:hAnsi="Times New Roman" w:cs="Times New Roman"/>
          <w:b/>
          <w:bCs/>
          <w:sz w:val="24"/>
          <w:szCs w:val="24"/>
        </w:rPr>
        <w:t>постоянен</w:t>
      </w:r>
      <w:r w:rsidRPr="0045795F">
        <w:rPr>
          <w:rFonts w:ascii="Times New Roman" w:hAnsi="Times New Roman" w:cs="Times New Roman"/>
          <w:b/>
          <w:bCs/>
          <w:sz w:val="24"/>
          <w:szCs w:val="24"/>
          <w:lang w:val="ru-RU"/>
        </w:rPr>
        <w:t xml:space="preserve">) </w:t>
      </w:r>
      <w:r w:rsidRPr="0045795F">
        <w:rPr>
          <w:rFonts w:ascii="Times New Roman" w:hAnsi="Times New Roman" w:cs="Times New Roman"/>
          <w:b/>
          <w:bCs/>
          <w:sz w:val="24"/>
          <w:szCs w:val="24"/>
        </w:rPr>
        <w:t>с</w:t>
      </w:r>
      <w:r w:rsidRPr="0045795F">
        <w:rPr>
          <w:rFonts w:ascii="Times New Roman" w:hAnsi="Times New Roman" w:cs="Times New Roman"/>
          <w:sz w:val="24"/>
          <w:szCs w:val="24"/>
        </w:rPr>
        <w:t xml:space="preserve"> популация, която се оценява на </w:t>
      </w:r>
      <w:r w:rsidRPr="0045795F">
        <w:rPr>
          <w:rFonts w:ascii="Times New Roman" w:hAnsi="Times New Roman" w:cs="Times New Roman"/>
          <w:b/>
          <w:bCs/>
          <w:sz w:val="24"/>
          <w:szCs w:val="24"/>
        </w:rPr>
        <w:t>15-17 двойки</w:t>
      </w:r>
      <w:r w:rsidRPr="0045795F">
        <w:rPr>
          <w:rFonts w:ascii="Times New Roman" w:hAnsi="Times New Roman" w:cs="Times New Roman"/>
          <w:sz w:val="24"/>
          <w:szCs w:val="24"/>
        </w:rPr>
        <w:t xml:space="preserve">, което представлява </w:t>
      </w:r>
      <w:r w:rsidR="007674AC" w:rsidRPr="0045795F">
        <w:rPr>
          <w:rFonts w:ascii="Times New Roman" w:hAnsi="Times New Roman" w:cs="Times New Roman"/>
          <w:sz w:val="24"/>
          <w:szCs w:val="24"/>
        </w:rPr>
        <w:t>0,5-1</w:t>
      </w:r>
      <w:r w:rsidRPr="0045795F">
        <w:rPr>
          <w:rFonts w:ascii="Times New Roman" w:hAnsi="Times New Roman" w:cs="Times New Roman"/>
          <w:sz w:val="24"/>
          <w:szCs w:val="24"/>
        </w:rPr>
        <w:t>,</w:t>
      </w:r>
      <w:r w:rsidR="007674AC" w:rsidRPr="0045795F">
        <w:rPr>
          <w:rFonts w:ascii="Times New Roman" w:hAnsi="Times New Roman" w:cs="Times New Roman"/>
          <w:sz w:val="24"/>
          <w:szCs w:val="24"/>
        </w:rPr>
        <w:t>6</w:t>
      </w:r>
      <w:r w:rsidRPr="0045795F">
        <w:rPr>
          <w:rFonts w:ascii="Times New Roman" w:hAnsi="Times New Roman" w:cs="Times New Roman"/>
          <w:sz w:val="24"/>
          <w:szCs w:val="24"/>
        </w:rPr>
        <w:t xml:space="preserve"> % от </w:t>
      </w:r>
      <w:r w:rsidRPr="0045795F">
        <w:rPr>
          <w:rFonts w:ascii="Times New Roman" w:hAnsi="Times New Roman" w:cs="Times New Roman"/>
          <w:sz w:val="24"/>
          <w:szCs w:val="24"/>
        </w:rPr>
        <w:lastRenderedPageBreak/>
        <w:t>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E11C3" w:rsidRPr="0045795F" w:rsidRDefault="007E11C3" w:rsidP="00A67091">
      <w:pPr>
        <w:spacing w:before="120" w:after="120" w:line="240" w:lineRule="auto"/>
        <w:jc w:val="both"/>
        <w:rPr>
          <w:rFonts w:ascii="Times New Roman" w:hAnsi="Times New Roman" w:cs="Times New Roman"/>
          <w:b/>
          <w:bCs/>
          <w:sz w:val="24"/>
          <w:szCs w:val="24"/>
        </w:rPr>
      </w:pPr>
      <w:r w:rsidRPr="0045795F">
        <w:rPr>
          <w:rFonts w:ascii="Times New Roman" w:hAnsi="Times New Roman" w:cs="Times New Roman"/>
          <w:b/>
          <w:bCs/>
          <w:sz w:val="24"/>
          <w:szCs w:val="24"/>
        </w:rPr>
        <w:t xml:space="preserve">4. Анализ на наличната информация </w:t>
      </w:r>
    </w:p>
    <w:p w:rsidR="007674AC" w:rsidRPr="0045795F" w:rsidRDefault="007674AC" w:rsidP="00A67091">
      <w:pPr>
        <w:spacing w:before="120" w:after="120" w:line="240" w:lineRule="auto"/>
        <w:jc w:val="both"/>
        <w:rPr>
          <w:rFonts w:ascii="Times New Roman" w:hAnsi="Times New Roman" w:cs="Times New Roman"/>
          <w:color w:val="FF0000"/>
          <w:sz w:val="24"/>
          <w:szCs w:val="24"/>
        </w:rPr>
      </w:pPr>
      <w:r w:rsidRPr="0045795F">
        <w:rPr>
          <w:rFonts w:ascii="Times New Roman" w:hAnsi="Times New Roman" w:cs="Times New Roman"/>
          <w:sz w:val="24"/>
          <w:szCs w:val="24"/>
        </w:rPr>
        <w:t>В периода 2000-2004 г. по поречието на Русенски Лом и неговите притоци са отчетени общо 16-20 гнездящи двойки от вида (</w:t>
      </w:r>
      <w:r w:rsidRPr="0045795F">
        <w:rPr>
          <w:rFonts w:ascii="Times New Roman" w:hAnsi="Times New Roman" w:cs="Times New Roman"/>
          <w:sz w:val="24"/>
          <w:szCs w:val="24"/>
          <w:lang w:val="en-US"/>
        </w:rPr>
        <w:t>Shurulinkov</w:t>
      </w:r>
      <w:r w:rsidRPr="0045795F">
        <w:rPr>
          <w:rFonts w:ascii="Times New Roman" w:hAnsi="Times New Roman" w:cs="Times New Roman"/>
          <w:sz w:val="24"/>
          <w:szCs w:val="24"/>
        </w:rPr>
        <w:t xml:space="preserve"> </w:t>
      </w:r>
      <w:r w:rsidRPr="0045795F">
        <w:rPr>
          <w:rFonts w:ascii="Times New Roman" w:hAnsi="Times New Roman" w:cs="Times New Roman"/>
          <w:sz w:val="24"/>
          <w:szCs w:val="24"/>
          <w:lang w:val="en-US"/>
        </w:rPr>
        <w:t>and</w:t>
      </w:r>
      <w:r w:rsidRPr="0045795F">
        <w:rPr>
          <w:rFonts w:ascii="Times New Roman" w:hAnsi="Times New Roman" w:cs="Times New Roman"/>
          <w:sz w:val="24"/>
          <w:szCs w:val="24"/>
        </w:rPr>
        <w:t xml:space="preserve"> </w:t>
      </w:r>
      <w:r w:rsidRPr="0045795F">
        <w:rPr>
          <w:rFonts w:ascii="Times New Roman" w:hAnsi="Times New Roman" w:cs="Times New Roman"/>
          <w:sz w:val="24"/>
          <w:szCs w:val="24"/>
          <w:lang w:val="en-US"/>
        </w:rPr>
        <w:t>Nikolov</w:t>
      </w:r>
      <w:r w:rsidRPr="0045795F">
        <w:rPr>
          <w:rFonts w:ascii="Times New Roman" w:hAnsi="Times New Roman" w:cs="Times New Roman"/>
          <w:sz w:val="24"/>
          <w:szCs w:val="24"/>
        </w:rPr>
        <w:t>, 2005).</w:t>
      </w:r>
      <w:r w:rsidR="00F94BCE" w:rsidRPr="0045795F">
        <w:rPr>
          <w:rFonts w:ascii="Times New Roman" w:hAnsi="Times New Roman" w:cs="Times New Roman"/>
          <w:sz w:val="24"/>
          <w:szCs w:val="24"/>
        </w:rPr>
        <w:t xml:space="preserve"> </w:t>
      </w:r>
      <w:r w:rsidR="007B07D3" w:rsidRPr="0045795F">
        <w:rPr>
          <w:rFonts w:ascii="Times New Roman" w:hAnsi="Times New Roman" w:cs="Times New Roman"/>
          <w:sz w:val="24"/>
          <w:szCs w:val="24"/>
        </w:rPr>
        <w:t xml:space="preserve">В ОВМ „Ломовете“ вида е посочен с гнездова численост от 18 двойки (Костадинова и Граматиков, 2007). </w:t>
      </w:r>
      <w:r w:rsidR="00C56406" w:rsidRPr="0045795F">
        <w:rPr>
          <w:rFonts w:ascii="Times New Roman" w:hAnsi="Times New Roman" w:cs="Times New Roman"/>
          <w:sz w:val="24"/>
          <w:szCs w:val="24"/>
        </w:rPr>
        <w:t>По време на теренните проучвания вида е отчетен два пъти през месец май 2022 г.</w:t>
      </w:r>
      <w:r w:rsidR="00840746" w:rsidRPr="0045795F">
        <w:rPr>
          <w:rFonts w:ascii="Times New Roman" w:hAnsi="Times New Roman" w:cs="Times New Roman"/>
          <w:sz w:val="24"/>
          <w:szCs w:val="24"/>
        </w:rPr>
        <w:t xml:space="preserve"> Данните от БДЗП показват само едно отчитане на вида през юли 2021 г. Данните от </w:t>
      </w:r>
      <w:r w:rsidR="00840746" w:rsidRPr="0045795F">
        <w:rPr>
          <w:rFonts w:ascii="Times New Roman" w:hAnsi="Times New Roman" w:cs="Times New Roman"/>
          <w:sz w:val="24"/>
          <w:szCs w:val="24"/>
          <w:lang w:val="en-US"/>
        </w:rPr>
        <w:t>eBird</w:t>
      </w:r>
      <w:r w:rsidR="00840746" w:rsidRPr="0045795F">
        <w:rPr>
          <w:rFonts w:ascii="Times New Roman" w:hAnsi="Times New Roman" w:cs="Times New Roman"/>
          <w:sz w:val="24"/>
          <w:szCs w:val="24"/>
        </w:rPr>
        <w:t xml:space="preserve"> показват, че вида е отчетен в зоната с численост 1 инд. при рибарници Красен.</w:t>
      </w:r>
      <w:r w:rsidR="00583350" w:rsidRPr="0045795F">
        <w:rPr>
          <w:rFonts w:ascii="Times New Roman" w:hAnsi="Times New Roman" w:cs="Times New Roman"/>
          <w:sz w:val="24"/>
          <w:szCs w:val="24"/>
        </w:rPr>
        <w:t xml:space="preserve"> Данните от ИАОС за 2020 г- показват, че вида е наблюдаван три пъти като 2 инд. през март и 1 инд. през юни.</w:t>
      </w:r>
    </w:p>
    <w:p w:rsidR="007E11C3" w:rsidRPr="0045795F" w:rsidRDefault="007E11C3" w:rsidP="00A67091">
      <w:pPr>
        <w:spacing w:before="120" w:after="120" w:line="240" w:lineRule="auto"/>
        <w:jc w:val="both"/>
        <w:rPr>
          <w:rFonts w:ascii="Times New Roman" w:hAnsi="Times New Roman" w:cs="Times New Roman"/>
          <w:sz w:val="24"/>
          <w:szCs w:val="24"/>
        </w:rPr>
      </w:pPr>
      <w:r w:rsidRPr="0045795F">
        <w:rPr>
          <w:rFonts w:ascii="Times New Roman" w:hAnsi="Times New Roman" w:cs="Times New Roman"/>
          <w:sz w:val="24"/>
          <w:szCs w:val="24"/>
        </w:rPr>
        <w:t xml:space="preserve">Основните заплахи за земеродното рибарче са ерозията и изронването на речните брегове </w:t>
      </w:r>
      <w:r w:rsidRPr="0045795F">
        <w:rPr>
          <w:rFonts w:ascii="Times New Roman" w:hAnsi="Times New Roman" w:cs="Times New Roman"/>
          <w:sz w:val="24"/>
          <w:szCs w:val="24"/>
          <w:lang w:val="ru-RU"/>
        </w:rPr>
        <w:t>(</w:t>
      </w:r>
      <w:r w:rsidRPr="0045795F">
        <w:rPr>
          <w:rFonts w:ascii="Times New Roman" w:hAnsi="Times New Roman" w:cs="Times New Roman"/>
          <w:sz w:val="24"/>
          <w:szCs w:val="24"/>
          <w:lang w:val="en-US"/>
        </w:rPr>
        <w:t>L</w:t>
      </w:r>
      <w:r w:rsidRPr="0045795F">
        <w:rPr>
          <w:rFonts w:ascii="Times New Roman" w:hAnsi="Times New Roman" w:cs="Times New Roman"/>
          <w:sz w:val="24"/>
          <w:szCs w:val="24"/>
          <w:lang w:val="ru-RU"/>
        </w:rPr>
        <w:t>01)</w:t>
      </w:r>
      <w:r w:rsidRPr="0045795F">
        <w:rPr>
          <w:rFonts w:ascii="Times New Roman" w:hAnsi="Times New Roman" w:cs="Times New Roman"/>
          <w:sz w:val="24"/>
          <w:szCs w:val="24"/>
        </w:rPr>
        <w:t>, стабилизирането на речните брегове с каменни и бетонни стени.</w:t>
      </w:r>
    </w:p>
    <w:p w:rsidR="007E11C3" w:rsidRPr="0045795F" w:rsidRDefault="007E11C3" w:rsidP="00A67091">
      <w:pPr>
        <w:spacing w:before="120" w:after="120" w:line="240" w:lineRule="auto"/>
        <w:jc w:val="both"/>
        <w:rPr>
          <w:rFonts w:ascii="Times New Roman" w:hAnsi="Times New Roman" w:cs="Times New Roman"/>
          <w:b/>
          <w:bCs/>
          <w:sz w:val="24"/>
          <w:szCs w:val="24"/>
        </w:rPr>
      </w:pPr>
      <w:r w:rsidRPr="0045795F">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417"/>
        <w:gridCol w:w="2835"/>
        <w:gridCol w:w="1848"/>
      </w:tblGrid>
      <w:tr w:rsidR="008C42EB" w:rsidRPr="0045795F" w:rsidTr="00B7454F">
        <w:trPr>
          <w:tblHeader/>
          <w:jc w:val="center"/>
        </w:trPr>
        <w:tc>
          <w:tcPr>
            <w:tcW w:w="1696" w:type="dxa"/>
            <w:shd w:val="clear" w:color="auto" w:fill="DEEAF6" w:themeFill="accent1" w:themeFillTint="33"/>
            <w:vAlign w:val="center"/>
          </w:tcPr>
          <w:p w:rsidR="008C42EB" w:rsidRPr="0045795F" w:rsidRDefault="008C42EB" w:rsidP="00100312">
            <w:pPr>
              <w:spacing w:after="0" w:line="240" w:lineRule="auto"/>
              <w:jc w:val="both"/>
              <w:rPr>
                <w:rFonts w:ascii="Times New Roman" w:hAnsi="Times New Roman" w:cs="Times New Roman"/>
                <w:b/>
                <w:bCs/>
              </w:rPr>
            </w:pPr>
            <w:r w:rsidRPr="0045795F">
              <w:rPr>
                <w:rFonts w:ascii="Times New Roman" w:hAnsi="Times New Roman" w:cs="Times New Roman"/>
                <w:b/>
                <w:bCs/>
              </w:rPr>
              <w:t>Параметър</w:t>
            </w:r>
          </w:p>
        </w:tc>
        <w:tc>
          <w:tcPr>
            <w:tcW w:w="1418" w:type="dxa"/>
            <w:shd w:val="clear" w:color="auto" w:fill="DEEAF6" w:themeFill="accent1" w:themeFillTint="33"/>
            <w:vAlign w:val="center"/>
          </w:tcPr>
          <w:p w:rsidR="008C42EB" w:rsidRPr="0045795F" w:rsidRDefault="008C42EB" w:rsidP="00100312">
            <w:pPr>
              <w:spacing w:after="0" w:line="240" w:lineRule="auto"/>
              <w:jc w:val="both"/>
              <w:rPr>
                <w:rFonts w:ascii="Times New Roman" w:hAnsi="Times New Roman" w:cs="Times New Roman"/>
                <w:b/>
                <w:bCs/>
              </w:rPr>
            </w:pPr>
            <w:r w:rsidRPr="0045795F">
              <w:rPr>
                <w:rFonts w:ascii="Times New Roman" w:hAnsi="Times New Roman" w:cs="Times New Roman"/>
                <w:b/>
                <w:bCs/>
              </w:rPr>
              <w:t xml:space="preserve">Мерна единица </w:t>
            </w:r>
          </w:p>
        </w:tc>
        <w:tc>
          <w:tcPr>
            <w:tcW w:w="1417" w:type="dxa"/>
            <w:shd w:val="clear" w:color="auto" w:fill="DEEAF6" w:themeFill="accent1" w:themeFillTint="33"/>
            <w:vAlign w:val="center"/>
          </w:tcPr>
          <w:p w:rsidR="008C42EB" w:rsidRPr="0045795F" w:rsidRDefault="008C42EB" w:rsidP="00100312">
            <w:pPr>
              <w:spacing w:after="0" w:line="240" w:lineRule="auto"/>
              <w:jc w:val="both"/>
              <w:rPr>
                <w:rFonts w:ascii="Times New Roman" w:hAnsi="Times New Roman" w:cs="Times New Roman"/>
                <w:b/>
                <w:bCs/>
              </w:rPr>
            </w:pPr>
            <w:r w:rsidRPr="0045795F">
              <w:rPr>
                <w:rFonts w:ascii="Times New Roman" w:hAnsi="Times New Roman" w:cs="Times New Roman"/>
                <w:b/>
                <w:bCs/>
              </w:rPr>
              <w:t xml:space="preserve">Целева стойност </w:t>
            </w:r>
          </w:p>
        </w:tc>
        <w:tc>
          <w:tcPr>
            <w:tcW w:w="2835" w:type="dxa"/>
            <w:shd w:val="clear" w:color="auto" w:fill="DEEAF6" w:themeFill="accent1" w:themeFillTint="33"/>
            <w:vAlign w:val="center"/>
          </w:tcPr>
          <w:p w:rsidR="008C42EB" w:rsidRPr="0045795F" w:rsidRDefault="008C42EB" w:rsidP="00100312">
            <w:pPr>
              <w:spacing w:after="0" w:line="240" w:lineRule="auto"/>
              <w:jc w:val="both"/>
              <w:rPr>
                <w:rFonts w:ascii="Times New Roman" w:hAnsi="Times New Roman" w:cs="Times New Roman"/>
                <w:b/>
                <w:bCs/>
              </w:rPr>
            </w:pPr>
            <w:r w:rsidRPr="0045795F">
              <w:rPr>
                <w:rFonts w:ascii="Times New Roman" w:hAnsi="Times New Roman" w:cs="Times New Roman"/>
                <w:b/>
                <w:bCs/>
              </w:rPr>
              <w:t xml:space="preserve">Допълнителна информация </w:t>
            </w:r>
          </w:p>
        </w:tc>
        <w:tc>
          <w:tcPr>
            <w:tcW w:w="1848" w:type="dxa"/>
            <w:shd w:val="clear" w:color="auto" w:fill="DEEAF6" w:themeFill="accent1" w:themeFillTint="33"/>
            <w:vAlign w:val="center"/>
          </w:tcPr>
          <w:p w:rsidR="008C42EB" w:rsidRPr="0045795F" w:rsidRDefault="008C42EB" w:rsidP="00100312">
            <w:pPr>
              <w:spacing w:after="0" w:line="240" w:lineRule="auto"/>
              <w:jc w:val="both"/>
              <w:rPr>
                <w:rFonts w:ascii="Times New Roman" w:hAnsi="Times New Roman" w:cs="Times New Roman"/>
                <w:b/>
                <w:bCs/>
              </w:rPr>
            </w:pPr>
            <w:r w:rsidRPr="0045795F">
              <w:rPr>
                <w:rFonts w:ascii="Times New Roman" w:hAnsi="Times New Roman" w:cs="Times New Roman"/>
                <w:b/>
                <w:bCs/>
              </w:rPr>
              <w:t xml:space="preserve">Специфични за зоната цели за опазване </w:t>
            </w:r>
          </w:p>
        </w:tc>
      </w:tr>
      <w:tr w:rsidR="008C42EB" w:rsidRPr="0045795F" w:rsidTr="000A0484">
        <w:trPr>
          <w:trHeight w:val="606"/>
          <w:jc w:val="center"/>
        </w:trPr>
        <w:tc>
          <w:tcPr>
            <w:tcW w:w="1696" w:type="dxa"/>
          </w:tcPr>
          <w:p w:rsidR="008C42EB" w:rsidRPr="0045795F" w:rsidRDefault="008C42EB" w:rsidP="00100312">
            <w:pPr>
              <w:spacing w:after="0" w:line="240" w:lineRule="auto"/>
              <w:jc w:val="both"/>
              <w:rPr>
                <w:rFonts w:ascii="Times New Roman" w:hAnsi="Times New Roman" w:cs="Times New Roman"/>
              </w:rPr>
            </w:pPr>
            <w:r w:rsidRPr="0045795F">
              <w:rPr>
                <w:rFonts w:ascii="Times New Roman" w:hAnsi="Times New Roman" w:cs="Times New Roman"/>
                <w:b/>
                <w:bCs/>
              </w:rPr>
              <w:t>Популация</w:t>
            </w:r>
            <w:r w:rsidRPr="0045795F">
              <w:rPr>
                <w:rFonts w:ascii="Times New Roman" w:hAnsi="Times New Roman" w:cs="Times New Roman"/>
              </w:rPr>
              <w:t>: Размер на гнездовата популация</w:t>
            </w:r>
          </w:p>
        </w:tc>
        <w:tc>
          <w:tcPr>
            <w:tcW w:w="1418" w:type="dxa"/>
          </w:tcPr>
          <w:p w:rsidR="008C42EB" w:rsidRPr="0045795F" w:rsidRDefault="008C42EB" w:rsidP="00100312">
            <w:pPr>
              <w:spacing w:after="0" w:line="240" w:lineRule="auto"/>
              <w:jc w:val="both"/>
              <w:rPr>
                <w:rFonts w:ascii="Times New Roman" w:hAnsi="Times New Roman" w:cs="Times New Roman"/>
              </w:rPr>
            </w:pPr>
            <w:r w:rsidRPr="0045795F">
              <w:rPr>
                <w:rFonts w:ascii="Times New Roman" w:hAnsi="Times New Roman" w:cs="Times New Roman"/>
              </w:rPr>
              <w:t xml:space="preserve">Брой двойки </w:t>
            </w:r>
          </w:p>
        </w:tc>
        <w:tc>
          <w:tcPr>
            <w:tcW w:w="1417" w:type="dxa"/>
          </w:tcPr>
          <w:p w:rsidR="008C42EB" w:rsidRPr="0045795F" w:rsidRDefault="008C42EB" w:rsidP="00100312">
            <w:pPr>
              <w:spacing w:after="0" w:line="240" w:lineRule="auto"/>
              <w:jc w:val="both"/>
              <w:rPr>
                <w:rFonts w:ascii="Times New Roman" w:hAnsi="Times New Roman" w:cs="Times New Roman"/>
              </w:rPr>
            </w:pPr>
            <w:r w:rsidRPr="0045795F">
              <w:rPr>
                <w:rFonts w:ascii="Times New Roman" w:hAnsi="Times New Roman" w:cs="Times New Roman"/>
              </w:rPr>
              <w:t>най-малко 15 дв.</w:t>
            </w:r>
          </w:p>
        </w:tc>
        <w:tc>
          <w:tcPr>
            <w:tcW w:w="2835" w:type="dxa"/>
          </w:tcPr>
          <w:p w:rsidR="008C42EB" w:rsidRPr="0045795F" w:rsidRDefault="008C42EB" w:rsidP="008C42EB">
            <w:pPr>
              <w:spacing w:after="0" w:line="240" w:lineRule="auto"/>
              <w:jc w:val="both"/>
              <w:rPr>
                <w:rFonts w:ascii="Times New Roman" w:hAnsi="Times New Roman" w:cs="Times New Roman"/>
              </w:rPr>
            </w:pPr>
            <w:r w:rsidRPr="0045795F">
              <w:rPr>
                <w:rFonts w:ascii="Times New Roman" w:hAnsi="Times New Roman" w:cs="Times New Roman"/>
              </w:rPr>
              <w:t>Целевата стойност е определена от СФ и други публикувани източници за гнездовата численост на вида.</w:t>
            </w:r>
          </w:p>
          <w:p w:rsidR="008C42EB" w:rsidRPr="0045795F" w:rsidRDefault="008C42EB" w:rsidP="008C42EB">
            <w:pPr>
              <w:spacing w:after="0" w:line="240" w:lineRule="auto"/>
              <w:jc w:val="both"/>
              <w:rPr>
                <w:rFonts w:ascii="Times New Roman" w:hAnsi="Times New Roman" w:cs="Times New Roman"/>
              </w:rPr>
            </w:pPr>
            <w:r w:rsidRPr="0045795F">
              <w:rPr>
                <w:rFonts w:ascii="Times New Roman" w:hAnsi="Times New Roman" w:cs="Times New Roman"/>
              </w:rPr>
              <w:t>Предлагаме максималната численост да се промени на 20 дв. на база на проучването на Shurulinkov and Nikolov (2005).</w:t>
            </w:r>
          </w:p>
        </w:tc>
        <w:tc>
          <w:tcPr>
            <w:tcW w:w="1848" w:type="dxa"/>
          </w:tcPr>
          <w:p w:rsidR="008C42EB" w:rsidRPr="0045795F" w:rsidRDefault="008C42EB" w:rsidP="008C42EB">
            <w:pPr>
              <w:spacing w:after="0" w:line="240" w:lineRule="auto"/>
              <w:jc w:val="both"/>
              <w:rPr>
                <w:rFonts w:ascii="Times New Roman" w:hAnsi="Times New Roman" w:cs="Times New Roman"/>
                <w:color w:val="0070C0"/>
              </w:rPr>
            </w:pPr>
            <w:r w:rsidRPr="0045795F">
              <w:rPr>
                <w:rFonts w:ascii="Times New Roman" w:hAnsi="Times New Roman" w:cs="Times New Roman"/>
              </w:rPr>
              <w:t xml:space="preserve">Поддържане на популацията на вида в зоната в размер от най-малко 15 гнездящи двойки. </w:t>
            </w:r>
          </w:p>
        </w:tc>
      </w:tr>
      <w:tr w:rsidR="008C42EB" w:rsidRPr="0045795F" w:rsidTr="000A0484">
        <w:trPr>
          <w:trHeight w:val="606"/>
          <w:jc w:val="center"/>
        </w:trPr>
        <w:tc>
          <w:tcPr>
            <w:tcW w:w="1696" w:type="dxa"/>
          </w:tcPr>
          <w:p w:rsidR="008C42EB" w:rsidRPr="0045795F" w:rsidRDefault="008C42EB" w:rsidP="008C42EB">
            <w:pPr>
              <w:spacing w:after="0" w:line="240" w:lineRule="auto"/>
              <w:jc w:val="both"/>
              <w:rPr>
                <w:rFonts w:ascii="Times New Roman" w:hAnsi="Times New Roman" w:cs="Times New Roman"/>
                <w:szCs w:val="24"/>
              </w:rPr>
            </w:pPr>
            <w:r w:rsidRPr="0045795F">
              <w:rPr>
                <w:rFonts w:ascii="Times New Roman" w:hAnsi="Times New Roman" w:cs="Times New Roman"/>
                <w:b/>
                <w:szCs w:val="24"/>
              </w:rPr>
              <w:t>Местообитание на вида</w:t>
            </w:r>
            <w:r w:rsidRPr="0045795F">
              <w:rPr>
                <w:rFonts w:ascii="Times New Roman" w:hAnsi="Times New Roman" w:cs="Times New Roman"/>
                <w:szCs w:val="24"/>
              </w:rPr>
              <w:t xml:space="preserve">: Площ на подходящите гнездови </w:t>
            </w:r>
            <w:r w:rsidR="00F80FB3" w:rsidRPr="0045795F">
              <w:rPr>
                <w:rFonts w:ascii="Times New Roman" w:hAnsi="Times New Roman" w:cs="Times New Roman"/>
                <w:szCs w:val="24"/>
              </w:rPr>
              <w:t xml:space="preserve">и хранителни </w:t>
            </w:r>
            <w:r w:rsidRPr="0045795F">
              <w:rPr>
                <w:rFonts w:ascii="Times New Roman" w:hAnsi="Times New Roman" w:cs="Times New Roman"/>
                <w:szCs w:val="24"/>
              </w:rPr>
              <w:t>местообитания на вида</w:t>
            </w:r>
          </w:p>
        </w:tc>
        <w:tc>
          <w:tcPr>
            <w:tcW w:w="1418" w:type="dxa"/>
          </w:tcPr>
          <w:p w:rsidR="008C42EB" w:rsidRPr="0045795F" w:rsidRDefault="008C42EB" w:rsidP="008C42EB">
            <w:pPr>
              <w:spacing w:after="0" w:line="240" w:lineRule="auto"/>
              <w:jc w:val="both"/>
              <w:rPr>
                <w:rFonts w:ascii="Times New Roman" w:hAnsi="Times New Roman" w:cs="Times New Roman"/>
                <w:szCs w:val="24"/>
              </w:rPr>
            </w:pPr>
            <w:r w:rsidRPr="0045795F">
              <w:rPr>
                <w:rFonts w:ascii="Times New Roman" w:hAnsi="Times New Roman" w:cs="Times New Roman"/>
                <w:szCs w:val="24"/>
              </w:rPr>
              <w:t>ha</w:t>
            </w:r>
          </w:p>
        </w:tc>
        <w:tc>
          <w:tcPr>
            <w:tcW w:w="1417" w:type="dxa"/>
          </w:tcPr>
          <w:p w:rsidR="008C42EB" w:rsidRPr="0045795F" w:rsidRDefault="00F80FB3" w:rsidP="008C42EB">
            <w:pPr>
              <w:spacing w:after="0" w:line="240" w:lineRule="auto"/>
              <w:jc w:val="both"/>
              <w:rPr>
                <w:rFonts w:ascii="Times New Roman" w:hAnsi="Times New Roman" w:cs="Times New Roman"/>
                <w:szCs w:val="24"/>
              </w:rPr>
            </w:pPr>
            <w:r w:rsidRPr="0045795F">
              <w:rPr>
                <w:rFonts w:ascii="Times New Roman" w:hAnsi="Times New Roman" w:cs="Times New Roman"/>
                <w:szCs w:val="24"/>
              </w:rPr>
              <w:t>най-малко 334</w:t>
            </w:r>
          </w:p>
        </w:tc>
        <w:tc>
          <w:tcPr>
            <w:tcW w:w="2835" w:type="dxa"/>
          </w:tcPr>
          <w:p w:rsidR="008C42EB" w:rsidRPr="0045795F" w:rsidRDefault="008C42EB" w:rsidP="008C42EB">
            <w:pPr>
              <w:spacing w:after="0" w:line="240" w:lineRule="auto"/>
              <w:jc w:val="both"/>
              <w:rPr>
                <w:rFonts w:ascii="Times New Roman" w:hAnsi="Times New Roman" w:cs="Times New Roman"/>
                <w:szCs w:val="24"/>
              </w:rPr>
            </w:pPr>
            <w:r w:rsidRPr="0045795F">
              <w:rPr>
                <w:rFonts w:ascii="Times New Roman" w:hAnsi="Times New Roman" w:cs="Times New Roman"/>
                <w:szCs w:val="24"/>
              </w:rPr>
              <w:t>Гнезди по отвесни глинести, песъчливи и чакълести брегове на различни влажни зони</w:t>
            </w:r>
            <w:r w:rsidR="00F80FB3" w:rsidRPr="0045795F">
              <w:rPr>
                <w:rFonts w:ascii="Times New Roman" w:hAnsi="Times New Roman" w:cs="Times New Roman"/>
                <w:szCs w:val="24"/>
              </w:rPr>
              <w:t xml:space="preserve"> включително реки</w:t>
            </w:r>
            <w:r w:rsidRPr="0045795F">
              <w:rPr>
                <w:rFonts w:ascii="Times New Roman" w:hAnsi="Times New Roman" w:cs="Times New Roman"/>
                <w:szCs w:val="24"/>
              </w:rPr>
              <w:t>.</w:t>
            </w:r>
          </w:p>
          <w:p w:rsidR="008C42EB" w:rsidRPr="0045795F" w:rsidRDefault="00F80FB3" w:rsidP="00BF0697">
            <w:pPr>
              <w:spacing w:after="0" w:line="240" w:lineRule="auto"/>
              <w:jc w:val="both"/>
              <w:rPr>
                <w:rFonts w:ascii="Times New Roman" w:hAnsi="Times New Roman" w:cs="Times New Roman"/>
                <w:szCs w:val="24"/>
              </w:rPr>
            </w:pPr>
            <w:r w:rsidRPr="0045795F">
              <w:rPr>
                <w:rFonts w:ascii="Times New Roman" w:hAnsi="Times New Roman" w:cs="Times New Roman"/>
                <w:szCs w:val="24"/>
              </w:rPr>
              <w:t xml:space="preserve">Определена на база на % участие на местообитание </w:t>
            </w:r>
            <w:r w:rsidRPr="0045795F">
              <w:rPr>
                <w:rFonts w:ascii="Times New Roman" w:hAnsi="Times New Roman" w:cs="Times New Roman"/>
                <w:szCs w:val="24"/>
                <w:lang w:val="en-US"/>
              </w:rPr>
              <w:t>N</w:t>
            </w:r>
            <w:r w:rsidRPr="0045795F">
              <w:rPr>
                <w:rFonts w:ascii="Times New Roman" w:hAnsi="Times New Roman" w:cs="Times New Roman"/>
                <w:szCs w:val="24"/>
              </w:rPr>
              <w:t xml:space="preserve">06-вътрешни водни тела в зоната. </w:t>
            </w:r>
          </w:p>
        </w:tc>
        <w:tc>
          <w:tcPr>
            <w:tcW w:w="1848" w:type="dxa"/>
          </w:tcPr>
          <w:p w:rsidR="008C42EB" w:rsidRPr="0045795F" w:rsidRDefault="00BF0697" w:rsidP="00BF0697">
            <w:pPr>
              <w:spacing w:after="0" w:line="240" w:lineRule="auto"/>
              <w:jc w:val="both"/>
              <w:rPr>
                <w:rFonts w:ascii="Times New Roman" w:hAnsi="Times New Roman" w:cs="Times New Roman"/>
                <w:szCs w:val="24"/>
              </w:rPr>
            </w:pPr>
            <w:r w:rsidRPr="0045795F">
              <w:rPr>
                <w:rFonts w:ascii="Times New Roman" w:hAnsi="Times New Roman" w:cs="Times New Roman"/>
                <w:szCs w:val="24"/>
              </w:rPr>
              <w:t xml:space="preserve">Запазване и поддържане на подходящите за гнездене местообитания на вида в зоната – песъчливи, глинести и льосови брегове. </w:t>
            </w:r>
          </w:p>
        </w:tc>
      </w:tr>
      <w:tr w:rsidR="008C42EB" w:rsidRPr="0045795F" w:rsidTr="000A0484">
        <w:trPr>
          <w:trHeight w:val="748"/>
          <w:jc w:val="center"/>
        </w:trPr>
        <w:tc>
          <w:tcPr>
            <w:tcW w:w="1696" w:type="dxa"/>
          </w:tcPr>
          <w:p w:rsidR="008C42EB" w:rsidRPr="0045795F" w:rsidRDefault="008C42EB" w:rsidP="00BF0697">
            <w:pPr>
              <w:spacing w:after="0" w:line="240" w:lineRule="auto"/>
              <w:rPr>
                <w:rFonts w:ascii="Times New Roman" w:hAnsi="Times New Roman" w:cs="Times New Roman"/>
                <w:b/>
                <w:bCs/>
              </w:rPr>
            </w:pPr>
            <w:r w:rsidRPr="0045795F">
              <w:rPr>
                <w:rFonts w:ascii="Times New Roman" w:hAnsi="Times New Roman" w:cs="Times New Roman"/>
                <w:b/>
                <w:bCs/>
              </w:rPr>
              <w:t xml:space="preserve">Местообитание на вида: </w:t>
            </w:r>
            <w:r w:rsidRPr="0045795F">
              <w:rPr>
                <w:rFonts w:ascii="Times New Roman" w:hAnsi="Times New Roman" w:cs="Times New Roman"/>
              </w:rPr>
              <w:t>характеристика на местообитанието за гнездене</w:t>
            </w:r>
            <w:r w:rsidR="00BF0697" w:rsidRPr="0045795F">
              <w:rPr>
                <w:rFonts w:ascii="Times New Roman" w:hAnsi="Times New Roman" w:cs="Times New Roman"/>
              </w:rPr>
              <w:t xml:space="preserve"> – дължина на речните брегове</w:t>
            </w:r>
            <w:r w:rsidRPr="0045795F">
              <w:rPr>
                <w:rFonts w:ascii="Times New Roman" w:hAnsi="Times New Roman" w:cs="Times New Roman"/>
              </w:rPr>
              <w:t>.</w:t>
            </w:r>
          </w:p>
        </w:tc>
        <w:tc>
          <w:tcPr>
            <w:tcW w:w="1418" w:type="dxa"/>
          </w:tcPr>
          <w:p w:rsidR="008C42EB" w:rsidRPr="0045795F" w:rsidRDefault="008C42EB" w:rsidP="008C42EB">
            <w:pPr>
              <w:spacing w:after="0" w:line="240" w:lineRule="auto"/>
              <w:rPr>
                <w:rFonts w:ascii="Times New Roman" w:hAnsi="Times New Roman" w:cs="Times New Roman"/>
                <w:lang w:val="ru-RU"/>
              </w:rPr>
            </w:pPr>
            <w:r w:rsidRPr="0045795F">
              <w:rPr>
                <w:rFonts w:ascii="Times New Roman" w:hAnsi="Times New Roman" w:cs="Times New Roman"/>
                <w:lang w:val="en-US"/>
              </w:rPr>
              <w:t>km</w:t>
            </w:r>
            <w:r w:rsidRPr="0045795F">
              <w:rPr>
                <w:rFonts w:ascii="Times New Roman" w:hAnsi="Times New Roman" w:cs="Times New Roman"/>
                <w:lang w:val="ru-RU"/>
              </w:rPr>
              <w:t>,</w:t>
            </w:r>
          </w:p>
          <w:p w:rsidR="008C42EB" w:rsidRPr="0045795F" w:rsidRDefault="008C42EB" w:rsidP="008C42EB">
            <w:pPr>
              <w:spacing w:after="0" w:line="240" w:lineRule="auto"/>
              <w:rPr>
                <w:rFonts w:ascii="Times New Roman" w:hAnsi="Times New Roman" w:cs="Times New Roman"/>
              </w:rPr>
            </w:pPr>
            <w:r w:rsidRPr="0045795F">
              <w:rPr>
                <w:rFonts w:ascii="Times New Roman" w:hAnsi="Times New Roman" w:cs="Times New Roman"/>
              </w:rPr>
              <w:t>дължина на   песъчливите и глинести брегове осигуряващи подходящи места за гнездене</w:t>
            </w:r>
          </w:p>
        </w:tc>
        <w:tc>
          <w:tcPr>
            <w:tcW w:w="1417" w:type="dxa"/>
          </w:tcPr>
          <w:p w:rsidR="008C42EB" w:rsidRPr="0045795F" w:rsidRDefault="008C42EB" w:rsidP="007E19E0">
            <w:pPr>
              <w:spacing w:after="0" w:line="240" w:lineRule="auto"/>
              <w:rPr>
                <w:rFonts w:ascii="Times New Roman" w:hAnsi="Times New Roman" w:cs="Times New Roman"/>
              </w:rPr>
            </w:pPr>
            <w:r w:rsidRPr="0045795F">
              <w:rPr>
                <w:rFonts w:ascii="Times New Roman" w:hAnsi="Times New Roman" w:cs="Times New Roman"/>
              </w:rPr>
              <w:t xml:space="preserve">най-малко 1-2 </w:t>
            </w:r>
            <w:r w:rsidRPr="0045795F">
              <w:rPr>
                <w:rFonts w:ascii="Times New Roman" w:hAnsi="Times New Roman" w:cs="Times New Roman"/>
                <w:lang w:val="en-US"/>
              </w:rPr>
              <w:t>km</w:t>
            </w:r>
            <w:r w:rsidRPr="0045795F">
              <w:rPr>
                <w:rFonts w:ascii="Times New Roman" w:hAnsi="Times New Roman" w:cs="Times New Roman"/>
              </w:rPr>
              <w:t xml:space="preserve"> речни брегове или крайбрежия</w:t>
            </w:r>
            <w:r w:rsidR="00BF0697" w:rsidRPr="0045795F">
              <w:rPr>
                <w:rFonts w:ascii="Times New Roman" w:hAnsi="Times New Roman" w:cs="Times New Roman"/>
              </w:rPr>
              <w:t xml:space="preserve"> за 1 дв.</w:t>
            </w:r>
            <w:r w:rsidRPr="0045795F">
              <w:rPr>
                <w:rFonts w:ascii="Times New Roman" w:hAnsi="Times New Roman" w:cs="Times New Roman"/>
              </w:rPr>
              <w:t xml:space="preserve"> </w:t>
            </w:r>
          </w:p>
        </w:tc>
        <w:tc>
          <w:tcPr>
            <w:tcW w:w="2835" w:type="dxa"/>
          </w:tcPr>
          <w:p w:rsidR="008C42EB" w:rsidRPr="0045795F" w:rsidRDefault="00BF0697" w:rsidP="008C42EB">
            <w:pPr>
              <w:spacing w:after="0" w:line="240" w:lineRule="auto"/>
              <w:jc w:val="both"/>
              <w:rPr>
                <w:rFonts w:ascii="Times New Roman" w:hAnsi="Times New Roman" w:cs="Times New Roman"/>
              </w:rPr>
            </w:pPr>
            <w:r w:rsidRPr="0045795F">
              <w:rPr>
                <w:rFonts w:ascii="Times New Roman" w:hAnsi="Times New Roman" w:cs="Times New Roman"/>
                <w:szCs w:val="24"/>
              </w:rPr>
              <w:t>В зоната вида гнезди по отвесни песъчливи и/или глинести и льосови речни брегове.</w:t>
            </w:r>
            <w:r w:rsidRPr="0045795F">
              <w:t xml:space="preserve"> </w:t>
            </w:r>
            <w:r w:rsidRPr="0045795F">
              <w:rPr>
                <w:rFonts w:ascii="Times New Roman" w:hAnsi="Times New Roman" w:cs="Times New Roman"/>
                <w:szCs w:val="24"/>
              </w:rPr>
              <w:t>На една двойка са и необходими между 1 и 2 km речно течение.</w:t>
            </w:r>
          </w:p>
        </w:tc>
        <w:tc>
          <w:tcPr>
            <w:tcW w:w="1848" w:type="dxa"/>
          </w:tcPr>
          <w:p w:rsidR="008C42EB" w:rsidRPr="0045795F" w:rsidRDefault="00BF0697" w:rsidP="008C42EB">
            <w:pPr>
              <w:spacing w:after="0" w:line="240" w:lineRule="auto"/>
              <w:jc w:val="both"/>
              <w:rPr>
                <w:rFonts w:ascii="Times New Roman" w:hAnsi="Times New Roman" w:cs="Times New Roman"/>
              </w:rPr>
            </w:pPr>
            <w:r w:rsidRPr="0045795F">
              <w:rPr>
                <w:rFonts w:ascii="Times New Roman" w:hAnsi="Times New Roman" w:cs="Times New Roman"/>
                <w:szCs w:val="24"/>
              </w:rPr>
              <w:t>Разчистване на храстова и дървесна растителност разположена пред подходящи песъчливи или льосови брегове за осигуряване на места за гнездене.</w:t>
            </w:r>
          </w:p>
        </w:tc>
      </w:tr>
      <w:tr w:rsidR="008C42EB" w:rsidRPr="0045795F" w:rsidTr="000A0484">
        <w:trPr>
          <w:trHeight w:val="517"/>
          <w:jc w:val="center"/>
        </w:trPr>
        <w:tc>
          <w:tcPr>
            <w:tcW w:w="1696" w:type="dxa"/>
          </w:tcPr>
          <w:p w:rsidR="008C42EB" w:rsidRPr="0045795F" w:rsidRDefault="008C42EB" w:rsidP="008C42EB">
            <w:pPr>
              <w:spacing w:after="0" w:line="240" w:lineRule="auto"/>
              <w:jc w:val="both"/>
              <w:rPr>
                <w:rFonts w:ascii="Times New Roman" w:hAnsi="Times New Roman" w:cs="Times New Roman"/>
              </w:rPr>
            </w:pPr>
            <w:r w:rsidRPr="0045795F">
              <w:rPr>
                <w:rFonts w:ascii="Times New Roman" w:hAnsi="Times New Roman" w:cs="Times New Roman"/>
                <w:b/>
                <w:bCs/>
              </w:rPr>
              <w:lastRenderedPageBreak/>
              <w:t>Местообитание на вида</w:t>
            </w:r>
            <w:r w:rsidRPr="0045795F">
              <w:rPr>
                <w:rFonts w:ascii="Times New Roman" w:hAnsi="Times New Roman" w:cs="Times New Roman"/>
              </w:rPr>
              <w:t xml:space="preserve">: </w:t>
            </w:r>
            <w:r w:rsidR="000A0484" w:rsidRPr="000A0484">
              <w:rPr>
                <w:rFonts w:ascii="Times New Roman" w:hAnsi="Times New Roman" w:cs="Times New Roman"/>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418" w:type="dxa"/>
          </w:tcPr>
          <w:p w:rsidR="008C42EB" w:rsidRPr="0045795F" w:rsidRDefault="008C42EB" w:rsidP="008C42EB">
            <w:pPr>
              <w:spacing w:after="0" w:line="240" w:lineRule="auto"/>
              <w:jc w:val="both"/>
              <w:rPr>
                <w:rFonts w:ascii="Times New Roman" w:hAnsi="Times New Roman" w:cs="Times New Roman"/>
              </w:rPr>
            </w:pPr>
            <w:r w:rsidRPr="0045795F">
              <w:rPr>
                <w:rFonts w:ascii="Times New Roman" w:hAnsi="Times New Roman" w:cs="Times New Roman"/>
              </w:rPr>
              <w:t xml:space="preserve">5 степенна скала за екологично състояние, съгласно РДВ </w:t>
            </w:r>
          </w:p>
        </w:tc>
        <w:tc>
          <w:tcPr>
            <w:tcW w:w="1417" w:type="dxa"/>
          </w:tcPr>
          <w:p w:rsidR="008C42EB" w:rsidRPr="0045795F" w:rsidRDefault="008C42EB" w:rsidP="008C42EB">
            <w:pPr>
              <w:spacing w:after="0" w:line="240" w:lineRule="auto"/>
              <w:jc w:val="both"/>
              <w:rPr>
                <w:rFonts w:ascii="Times New Roman" w:hAnsi="Times New Roman" w:cs="Times New Roman"/>
              </w:rPr>
            </w:pPr>
            <w:r w:rsidRPr="0045795F">
              <w:rPr>
                <w:rFonts w:ascii="Times New Roman" w:hAnsi="Times New Roman" w:cs="Times New Roman"/>
              </w:rPr>
              <w:t>По-висока или равна на 2 – Добро състояние</w:t>
            </w:r>
          </w:p>
        </w:tc>
        <w:tc>
          <w:tcPr>
            <w:tcW w:w="2835" w:type="dxa"/>
          </w:tcPr>
          <w:p w:rsidR="00C56406" w:rsidRPr="0045795F" w:rsidRDefault="00C56406" w:rsidP="00C56406">
            <w:pPr>
              <w:spacing w:after="0" w:line="240" w:lineRule="auto"/>
              <w:jc w:val="both"/>
              <w:rPr>
                <w:rFonts w:ascii="Times New Roman" w:hAnsi="Times New Roman" w:cs="Times New Roman"/>
                <w:szCs w:val="24"/>
              </w:rPr>
            </w:pPr>
            <w:r w:rsidRPr="0045795F">
              <w:rPr>
                <w:rFonts w:ascii="Times New Roman" w:hAnsi="Times New Roman" w:cs="Times New Roman"/>
                <w:szCs w:val="24"/>
              </w:rPr>
              <w:t xml:space="preserve">Видът се храни предимно с дребни риби. </w:t>
            </w:r>
          </w:p>
          <w:p w:rsidR="00C56406" w:rsidRPr="0045795F" w:rsidRDefault="00C56406" w:rsidP="00C56406">
            <w:pPr>
              <w:spacing w:after="0" w:line="240" w:lineRule="auto"/>
              <w:jc w:val="both"/>
              <w:rPr>
                <w:rFonts w:ascii="Times New Roman" w:hAnsi="Times New Roman" w:cs="Times New Roman"/>
                <w:szCs w:val="24"/>
              </w:rPr>
            </w:pPr>
            <w:r w:rsidRPr="0045795F">
              <w:rPr>
                <w:rFonts w:ascii="Times New Roman" w:hAnsi="Times New Roman" w:cs="Times New Roman"/>
                <w:szCs w:val="24"/>
              </w:rPr>
              <w:t>Наличието на плячка е важен фактор за доброто качество на хранителното му местообитание. Това е пряко свързано с екологично състояние на водните тела, с подходящи местообитания на вида, по биологични елементи за качество (</w:t>
            </w:r>
            <w:r w:rsidRPr="0045795F">
              <w:rPr>
                <w:rFonts w:ascii="Times New Roman" w:hAnsi="Times New Roman" w:cs="Times New Roman"/>
                <w:b/>
                <w:szCs w:val="24"/>
              </w:rPr>
              <w:t>БЕК  Риби</w:t>
            </w:r>
            <w:r w:rsidRPr="0045795F">
              <w:rPr>
                <w:rFonts w:ascii="Times New Roman" w:hAnsi="Times New Roman" w:cs="Times New Roman"/>
                <w:szCs w:val="24"/>
              </w:rPr>
              <w:t>).</w:t>
            </w:r>
            <w:r w:rsidRPr="0045795F">
              <w:t xml:space="preserve"> </w:t>
            </w:r>
            <w:r w:rsidRPr="0045795F">
              <w:rPr>
                <w:rFonts w:ascii="Times New Roman" w:hAnsi="Times New Roman" w:cs="Times New Roman"/>
                <w:szCs w:val="24"/>
              </w:rPr>
              <w:t xml:space="preserve">Екологичното състояние на водните тела се оценява чрез 5 степенна скала:  </w:t>
            </w:r>
          </w:p>
          <w:tbl>
            <w:tblPr>
              <w:tblpPr w:leftFromText="180" w:rightFromText="180" w:vertAnchor="text" w:horzAnchor="margin" w:tblpY="-88"/>
              <w:tblOverlap w:val="never"/>
              <w:tblW w:w="2771" w:type="dxa"/>
              <w:tblLayout w:type="fixed"/>
              <w:tblCellMar>
                <w:left w:w="70" w:type="dxa"/>
                <w:right w:w="70" w:type="dxa"/>
              </w:tblCellMar>
              <w:tblLook w:val="00A0" w:firstRow="1" w:lastRow="0" w:firstColumn="1" w:lastColumn="0" w:noHBand="0" w:noVBand="0"/>
            </w:tblPr>
            <w:tblGrid>
              <w:gridCol w:w="2771"/>
            </w:tblGrid>
            <w:tr w:rsidR="00C56406" w:rsidRPr="0045795F" w:rsidTr="00C56406">
              <w:trPr>
                <w:trHeight w:val="284"/>
              </w:trPr>
              <w:tc>
                <w:tcPr>
                  <w:tcW w:w="2771" w:type="dxa"/>
                  <w:tcBorders>
                    <w:top w:val="single" w:sz="4" w:space="0" w:color="auto"/>
                    <w:left w:val="single" w:sz="4" w:space="0" w:color="auto"/>
                    <w:bottom w:val="single" w:sz="4" w:space="0" w:color="auto"/>
                    <w:right w:val="nil"/>
                  </w:tcBorders>
                  <w:shd w:val="clear" w:color="000000" w:fill="BFBFBF"/>
                  <w:noWrap/>
                  <w:vAlign w:val="bottom"/>
                </w:tcPr>
                <w:p w:rsidR="00C56406" w:rsidRPr="0045795F" w:rsidRDefault="00C56406" w:rsidP="00C56406">
                  <w:pPr>
                    <w:spacing w:after="0" w:line="240" w:lineRule="auto"/>
                    <w:jc w:val="both"/>
                    <w:rPr>
                      <w:rFonts w:ascii="Times New Roman" w:hAnsi="Times New Roman" w:cs="Times New Roman"/>
                      <w:b/>
                      <w:bCs/>
                    </w:rPr>
                  </w:pPr>
                  <w:r w:rsidRPr="0045795F">
                    <w:rPr>
                      <w:rFonts w:ascii="Times New Roman" w:hAnsi="Times New Roman" w:cs="Times New Roman"/>
                      <w:b/>
                      <w:bCs/>
                    </w:rPr>
                    <w:t>Екологично състояние</w:t>
                  </w:r>
                </w:p>
              </w:tc>
            </w:tr>
            <w:tr w:rsidR="00C56406" w:rsidRPr="0045795F" w:rsidTr="00C5640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56406" w:rsidRPr="0045795F" w:rsidRDefault="00C56406" w:rsidP="00C56406">
                  <w:pPr>
                    <w:spacing w:after="0" w:line="240" w:lineRule="auto"/>
                    <w:jc w:val="both"/>
                    <w:rPr>
                      <w:rFonts w:ascii="Times New Roman" w:hAnsi="Times New Roman" w:cs="Times New Roman"/>
                    </w:rPr>
                  </w:pPr>
                  <w:r w:rsidRPr="0045795F">
                    <w:rPr>
                      <w:rFonts w:ascii="Times New Roman" w:hAnsi="Times New Roman" w:cs="Times New Roman"/>
                    </w:rPr>
                    <w:t>1-Отлично</w:t>
                  </w:r>
                </w:p>
              </w:tc>
            </w:tr>
            <w:tr w:rsidR="00C56406" w:rsidRPr="0045795F" w:rsidTr="00C5640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56406" w:rsidRPr="0045795F" w:rsidRDefault="00C56406" w:rsidP="00C56406">
                  <w:pPr>
                    <w:spacing w:after="0" w:line="240" w:lineRule="auto"/>
                    <w:jc w:val="both"/>
                    <w:rPr>
                      <w:rFonts w:ascii="Times New Roman" w:hAnsi="Times New Roman" w:cs="Times New Roman"/>
                    </w:rPr>
                  </w:pPr>
                  <w:r w:rsidRPr="0045795F">
                    <w:rPr>
                      <w:rFonts w:ascii="Times New Roman" w:hAnsi="Times New Roman" w:cs="Times New Roman"/>
                    </w:rPr>
                    <w:t>2-Добро</w:t>
                  </w:r>
                </w:p>
              </w:tc>
            </w:tr>
            <w:tr w:rsidR="00C56406" w:rsidRPr="0045795F" w:rsidTr="00C5640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56406" w:rsidRPr="0045795F" w:rsidRDefault="00C56406" w:rsidP="00C56406">
                  <w:pPr>
                    <w:spacing w:after="0" w:line="240" w:lineRule="auto"/>
                    <w:jc w:val="both"/>
                    <w:rPr>
                      <w:rFonts w:ascii="Times New Roman" w:hAnsi="Times New Roman" w:cs="Times New Roman"/>
                    </w:rPr>
                  </w:pPr>
                  <w:r w:rsidRPr="0045795F">
                    <w:rPr>
                      <w:rFonts w:ascii="Times New Roman" w:hAnsi="Times New Roman" w:cs="Times New Roman"/>
                    </w:rPr>
                    <w:t>3-Умерено</w:t>
                  </w:r>
                </w:p>
              </w:tc>
            </w:tr>
            <w:tr w:rsidR="00C56406" w:rsidRPr="0045795F" w:rsidTr="00C5640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56406" w:rsidRPr="0045795F" w:rsidRDefault="00C56406" w:rsidP="00C56406">
                  <w:pPr>
                    <w:spacing w:after="0" w:line="240" w:lineRule="auto"/>
                    <w:jc w:val="both"/>
                    <w:rPr>
                      <w:rFonts w:ascii="Times New Roman" w:hAnsi="Times New Roman" w:cs="Times New Roman"/>
                    </w:rPr>
                  </w:pPr>
                  <w:r w:rsidRPr="0045795F">
                    <w:rPr>
                      <w:rFonts w:ascii="Times New Roman" w:hAnsi="Times New Roman" w:cs="Times New Roman"/>
                    </w:rPr>
                    <w:t>4-Лошо</w:t>
                  </w:r>
                </w:p>
              </w:tc>
            </w:tr>
            <w:tr w:rsidR="00C56406" w:rsidRPr="0045795F" w:rsidTr="00C56406">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56406" w:rsidRPr="0045795F" w:rsidRDefault="00C56406" w:rsidP="00C56406">
                  <w:pPr>
                    <w:spacing w:after="0" w:line="240" w:lineRule="auto"/>
                    <w:jc w:val="both"/>
                    <w:rPr>
                      <w:rFonts w:ascii="Times New Roman" w:hAnsi="Times New Roman" w:cs="Times New Roman"/>
                    </w:rPr>
                  </w:pPr>
                  <w:r w:rsidRPr="0045795F">
                    <w:rPr>
                      <w:rFonts w:ascii="Times New Roman" w:hAnsi="Times New Roman" w:cs="Times New Roman"/>
                    </w:rPr>
                    <w:t>5-Много лошо</w:t>
                  </w:r>
                </w:p>
              </w:tc>
            </w:tr>
          </w:tbl>
          <w:p w:rsidR="008C42EB" w:rsidRPr="0045795F" w:rsidRDefault="000A0484" w:rsidP="00C56406">
            <w:pPr>
              <w:spacing w:after="0" w:line="240" w:lineRule="auto"/>
              <w:jc w:val="both"/>
              <w:rPr>
                <w:rFonts w:ascii="Times New Roman" w:hAnsi="Times New Roman" w:cs="Times New Roman"/>
              </w:rPr>
            </w:pPr>
            <w:r w:rsidRPr="000A0484">
              <w:rPr>
                <w:rFonts w:ascii="Times New Roman" w:hAnsi="Times New Roman" w:cs="Times New Roman"/>
              </w:rPr>
              <w:t>Екологичното състояние на водите по реките Русенски Лом, Черни Лом, Бели Лом и Малки Лом е оценено на умерено (3).</w:t>
            </w:r>
          </w:p>
        </w:tc>
        <w:tc>
          <w:tcPr>
            <w:tcW w:w="1848" w:type="dxa"/>
          </w:tcPr>
          <w:p w:rsidR="008C42EB" w:rsidRPr="0045795F" w:rsidRDefault="008C42EB" w:rsidP="008C42EB">
            <w:pPr>
              <w:spacing w:after="0" w:line="240" w:lineRule="auto"/>
              <w:jc w:val="both"/>
              <w:rPr>
                <w:rFonts w:ascii="Times New Roman" w:hAnsi="Times New Roman" w:cs="Times New Roman"/>
              </w:rPr>
            </w:pPr>
            <w:r w:rsidRPr="0045795F">
              <w:rPr>
                <w:rFonts w:ascii="Times New Roman" w:hAnsi="Times New Roman" w:cs="Times New Roman"/>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C56406" w:rsidRPr="0045795F" w:rsidRDefault="00C56406" w:rsidP="00C56406">
      <w:pPr>
        <w:spacing w:before="120" w:after="120" w:line="240" w:lineRule="auto"/>
        <w:jc w:val="both"/>
        <w:rPr>
          <w:rFonts w:ascii="Times New Roman" w:hAnsi="Times New Roman" w:cs="Times New Roman"/>
          <w:b/>
          <w:bCs/>
          <w:sz w:val="24"/>
          <w:szCs w:val="24"/>
        </w:rPr>
      </w:pPr>
      <w:r w:rsidRPr="0045795F">
        <w:rPr>
          <w:rFonts w:ascii="Times New Roman" w:hAnsi="Times New Roman" w:cs="Times New Roman"/>
          <w:b/>
          <w:sz w:val="24"/>
          <w:szCs w:val="24"/>
        </w:rPr>
        <w:t xml:space="preserve">6. Необходимост от промени в СЗЗ </w:t>
      </w:r>
      <w:r w:rsidRPr="0045795F">
        <w:rPr>
          <w:rFonts w:ascii="Times New Roman" w:hAnsi="Times New Roman" w:cs="Times New Roman"/>
          <w:b/>
          <w:bCs/>
          <w:sz w:val="24"/>
          <w:szCs w:val="24"/>
        </w:rPr>
        <w:t>BG000</w:t>
      </w:r>
      <w:r w:rsidRPr="0045795F">
        <w:rPr>
          <w:rFonts w:ascii="Times New Roman" w:hAnsi="Times New Roman" w:cs="Times New Roman"/>
          <w:b/>
          <w:bCs/>
          <w:sz w:val="24"/>
          <w:szCs w:val="24"/>
          <w:lang w:val="ru-RU"/>
        </w:rPr>
        <w:t>2025</w:t>
      </w:r>
      <w:r w:rsidRPr="0045795F">
        <w:rPr>
          <w:rFonts w:ascii="Times New Roman" w:hAnsi="Times New Roman" w:cs="Times New Roman"/>
          <w:b/>
          <w:bCs/>
          <w:sz w:val="24"/>
          <w:szCs w:val="24"/>
        </w:rPr>
        <w:t xml:space="preserve"> „Ломовете“</w:t>
      </w:r>
    </w:p>
    <w:p w:rsidR="00C56406" w:rsidRPr="0045795F" w:rsidRDefault="00C56406" w:rsidP="00C56406">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По отношение на гнездящата популация предлагаме да се посочи максимална численост от 20 дв. на база на проучването на Shurulinkov and Nikolov (2005). Не е необходимо да се променя оценката на популацията в зоната, тъй като 20 дв. са 0,55% от националната гнездяща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75"/>
        <w:gridCol w:w="175"/>
        <w:gridCol w:w="572"/>
        <w:gridCol w:w="605"/>
        <w:gridCol w:w="594"/>
        <w:gridCol w:w="578"/>
        <w:gridCol w:w="839"/>
        <w:gridCol w:w="475"/>
        <w:gridCol w:w="475"/>
        <w:gridCol w:w="622"/>
        <w:gridCol w:w="522"/>
        <w:gridCol w:w="578"/>
      </w:tblGrid>
      <w:tr w:rsidR="00C56406" w:rsidRPr="003C1A20" w:rsidTr="00100312">
        <w:trPr>
          <w:jc w:val="center"/>
        </w:trPr>
        <w:tc>
          <w:tcPr>
            <w:tcW w:w="0" w:type="auto"/>
            <w:gridSpan w:val="6"/>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Species</w:t>
            </w:r>
          </w:p>
        </w:tc>
        <w:tc>
          <w:tcPr>
            <w:tcW w:w="0" w:type="auto"/>
            <w:gridSpan w:val="7"/>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Population in the site</w:t>
            </w:r>
          </w:p>
        </w:tc>
        <w:tc>
          <w:tcPr>
            <w:tcW w:w="0" w:type="auto"/>
            <w:gridSpan w:val="4"/>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Site assessment</w:t>
            </w:r>
          </w:p>
        </w:tc>
      </w:tr>
      <w:tr w:rsidR="00C56406" w:rsidRPr="003C1A20" w:rsidTr="00100312">
        <w:trPr>
          <w:jc w:val="center"/>
        </w:trPr>
        <w:tc>
          <w:tcPr>
            <w:tcW w:w="0" w:type="auto"/>
            <w:vMerge w:val="restart"/>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G</w:t>
            </w:r>
          </w:p>
        </w:tc>
        <w:tc>
          <w:tcPr>
            <w:tcW w:w="0" w:type="auto"/>
            <w:vMerge w:val="restart"/>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Code</w:t>
            </w:r>
          </w:p>
        </w:tc>
        <w:tc>
          <w:tcPr>
            <w:tcW w:w="0" w:type="auto"/>
            <w:vMerge w:val="restart"/>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Scientific Name</w:t>
            </w:r>
          </w:p>
        </w:tc>
        <w:tc>
          <w:tcPr>
            <w:tcW w:w="0" w:type="auto"/>
            <w:vMerge w:val="restart"/>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S</w:t>
            </w:r>
          </w:p>
        </w:tc>
        <w:tc>
          <w:tcPr>
            <w:tcW w:w="0" w:type="auto"/>
            <w:vMerge w:val="restart"/>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NP</w:t>
            </w:r>
          </w:p>
        </w:tc>
        <w:tc>
          <w:tcPr>
            <w:tcW w:w="0" w:type="auto"/>
            <w:gridSpan w:val="2"/>
            <w:vMerge w:val="restart"/>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T</w:t>
            </w:r>
          </w:p>
        </w:tc>
        <w:tc>
          <w:tcPr>
            <w:tcW w:w="0" w:type="auto"/>
            <w:gridSpan w:val="2"/>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Size</w:t>
            </w:r>
          </w:p>
        </w:tc>
        <w:tc>
          <w:tcPr>
            <w:tcW w:w="0" w:type="auto"/>
            <w:vMerge w:val="restart"/>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Unit</w:t>
            </w:r>
          </w:p>
        </w:tc>
        <w:tc>
          <w:tcPr>
            <w:tcW w:w="0" w:type="auto"/>
            <w:vMerge w:val="restart"/>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Cat.</w:t>
            </w:r>
          </w:p>
        </w:tc>
        <w:tc>
          <w:tcPr>
            <w:tcW w:w="0" w:type="auto"/>
            <w:vMerge w:val="restart"/>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D.qual.</w:t>
            </w:r>
          </w:p>
        </w:tc>
        <w:tc>
          <w:tcPr>
            <w:tcW w:w="0" w:type="auto"/>
            <w:gridSpan w:val="2"/>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A/B/C/D</w:t>
            </w:r>
          </w:p>
        </w:tc>
        <w:tc>
          <w:tcPr>
            <w:tcW w:w="0" w:type="auto"/>
            <w:gridSpan w:val="3"/>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A/B/C</w:t>
            </w:r>
          </w:p>
        </w:tc>
      </w:tr>
      <w:tr w:rsidR="00C56406" w:rsidRPr="003C1A20" w:rsidTr="00100312">
        <w:trPr>
          <w:jc w:val="center"/>
        </w:trPr>
        <w:tc>
          <w:tcPr>
            <w:tcW w:w="0" w:type="auto"/>
            <w:vMerge/>
            <w:shd w:val="clear" w:color="auto" w:fill="D9D9D9"/>
            <w:vAlign w:val="center"/>
          </w:tcPr>
          <w:p w:rsidR="00C56406" w:rsidRPr="003C1A20" w:rsidRDefault="00C56406" w:rsidP="00100312">
            <w:pPr>
              <w:spacing w:after="0" w:line="240" w:lineRule="auto"/>
              <w:rPr>
                <w:rFonts w:ascii="Times New Roman" w:hAnsi="Times New Roman" w:cs="Times New Roman"/>
                <w:sz w:val="20"/>
                <w:szCs w:val="20"/>
                <w:lang w:val="en-US" w:eastAsia="en-GB"/>
              </w:rPr>
            </w:pPr>
          </w:p>
        </w:tc>
        <w:tc>
          <w:tcPr>
            <w:tcW w:w="0" w:type="auto"/>
            <w:vMerge/>
            <w:shd w:val="clear" w:color="auto" w:fill="D9D9D9"/>
            <w:vAlign w:val="center"/>
          </w:tcPr>
          <w:p w:rsidR="00C56406" w:rsidRPr="003C1A20" w:rsidRDefault="00C56406" w:rsidP="00100312">
            <w:pPr>
              <w:spacing w:after="0" w:line="240" w:lineRule="auto"/>
              <w:rPr>
                <w:rFonts w:ascii="Times New Roman" w:hAnsi="Times New Roman" w:cs="Times New Roman"/>
                <w:sz w:val="20"/>
                <w:szCs w:val="20"/>
                <w:lang w:val="en-US" w:eastAsia="en-GB"/>
              </w:rPr>
            </w:pPr>
          </w:p>
        </w:tc>
        <w:tc>
          <w:tcPr>
            <w:tcW w:w="0" w:type="auto"/>
            <w:vMerge/>
            <w:shd w:val="clear" w:color="auto" w:fill="D9D9D9"/>
            <w:vAlign w:val="center"/>
          </w:tcPr>
          <w:p w:rsidR="00C56406" w:rsidRPr="003C1A20" w:rsidRDefault="00C56406" w:rsidP="00100312">
            <w:pPr>
              <w:spacing w:after="0" w:line="240" w:lineRule="auto"/>
              <w:rPr>
                <w:rFonts w:ascii="Times New Roman" w:hAnsi="Times New Roman" w:cs="Times New Roman"/>
                <w:sz w:val="20"/>
                <w:szCs w:val="20"/>
                <w:lang w:val="en-US" w:eastAsia="en-GB"/>
              </w:rPr>
            </w:pPr>
          </w:p>
        </w:tc>
        <w:tc>
          <w:tcPr>
            <w:tcW w:w="0" w:type="auto"/>
            <w:vMerge/>
            <w:shd w:val="clear" w:color="auto" w:fill="D9D9D9"/>
            <w:vAlign w:val="center"/>
          </w:tcPr>
          <w:p w:rsidR="00C56406" w:rsidRPr="003C1A20" w:rsidRDefault="00C56406" w:rsidP="00100312">
            <w:pPr>
              <w:spacing w:after="0" w:line="240" w:lineRule="auto"/>
              <w:rPr>
                <w:rFonts w:ascii="Times New Roman" w:hAnsi="Times New Roman" w:cs="Times New Roman"/>
                <w:sz w:val="20"/>
                <w:szCs w:val="20"/>
                <w:lang w:val="en-US" w:eastAsia="en-GB"/>
              </w:rPr>
            </w:pPr>
          </w:p>
        </w:tc>
        <w:tc>
          <w:tcPr>
            <w:tcW w:w="0" w:type="auto"/>
            <w:vMerge/>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p>
        </w:tc>
        <w:tc>
          <w:tcPr>
            <w:tcW w:w="0" w:type="auto"/>
            <w:gridSpan w:val="2"/>
            <w:vMerge/>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p>
        </w:tc>
        <w:tc>
          <w:tcPr>
            <w:tcW w:w="0" w:type="auto"/>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Min</w:t>
            </w:r>
          </w:p>
        </w:tc>
        <w:tc>
          <w:tcPr>
            <w:tcW w:w="0" w:type="auto"/>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Max</w:t>
            </w:r>
          </w:p>
        </w:tc>
        <w:tc>
          <w:tcPr>
            <w:tcW w:w="0" w:type="auto"/>
            <w:vMerge/>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p>
        </w:tc>
        <w:tc>
          <w:tcPr>
            <w:tcW w:w="0" w:type="auto"/>
            <w:vMerge/>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p>
        </w:tc>
        <w:tc>
          <w:tcPr>
            <w:tcW w:w="0" w:type="auto"/>
            <w:vMerge/>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p>
        </w:tc>
        <w:tc>
          <w:tcPr>
            <w:tcW w:w="0" w:type="auto"/>
            <w:gridSpan w:val="2"/>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Pop.</w:t>
            </w:r>
          </w:p>
        </w:tc>
        <w:tc>
          <w:tcPr>
            <w:tcW w:w="0" w:type="auto"/>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Con.</w:t>
            </w:r>
          </w:p>
        </w:tc>
        <w:tc>
          <w:tcPr>
            <w:tcW w:w="0" w:type="auto"/>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Iso.</w:t>
            </w:r>
          </w:p>
        </w:tc>
        <w:tc>
          <w:tcPr>
            <w:tcW w:w="0" w:type="auto"/>
            <w:shd w:val="clear" w:color="auto" w:fill="D9D9D9"/>
            <w:vAlign w:val="center"/>
          </w:tcPr>
          <w:p w:rsidR="00C56406" w:rsidRPr="003C1A20" w:rsidRDefault="00C56406" w:rsidP="00100312">
            <w:pPr>
              <w:spacing w:after="0" w:line="240" w:lineRule="auto"/>
              <w:rPr>
                <w:rFonts w:ascii="Times New Roman" w:hAnsi="Times New Roman" w:cs="Times New Roman"/>
                <w:b/>
                <w:bCs/>
                <w:sz w:val="20"/>
                <w:szCs w:val="20"/>
                <w:lang w:val="en-US" w:eastAsia="en-GB"/>
              </w:rPr>
            </w:pPr>
            <w:r w:rsidRPr="003C1A20">
              <w:rPr>
                <w:rFonts w:ascii="Times New Roman" w:hAnsi="Times New Roman" w:cs="Times New Roman"/>
                <w:b/>
                <w:bCs/>
                <w:sz w:val="20"/>
                <w:szCs w:val="20"/>
                <w:lang w:val="en-US" w:eastAsia="en-GB"/>
              </w:rPr>
              <w:t>Glo.</w:t>
            </w:r>
          </w:p>
        </w:tc>
      </w:tr>
      <w:tr w:rsidR="00C56406" w:rsidRPr="003C1A20" w:rsidTr="00100312">
        <w:trPr>
          <w:jc w:val="center"/>
        </w:trPr>
        <w:tc>
          <w:tcPr>
            <w:tcW w:w="0" w:type="auto"/>
            <w:vAlign w:val="center"/>
          </w:tcPr>
          <w:p w:rsidR="00C56406" w:rsidRPr="00B7454F" w:rsidRDefault="00C56406" w:rsidP="00100312">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sz w:val="20"/>
                <w:szCs w:val="20"/>
                <w:lang w:val="en-US" w:eastAsia="en-GB"/>
              </w:rPr>
              <w:t>B</w:t>
            </w:r>
          </w:p>
        </w:tc>
        <w:tc>
          <w:tcPr>
            <w:tcW w:w="0" w:type="auto"/>
            <w:vAlign w:val="center"/>
          </w:tcPr>
          <w:p w:rsidR="00C56406" w:rsidRPr="00B7454F" w:rsidRDefault="00C56406" w:rsidP="00100312">
            <w:pPr>
              <w:spacing w:after="0" w:line="240" w:lineRule="auto"/>
              <w:rPr>
                <w:rFonts w:ascii="Times New Roman" w:hAnsi="Times New Roman" w:cs="Times New Roman"/>
                <w:sz w:val="20"/>
                <w:szCs w:val="20"/>
              </w:rPr>
            </w:pPr>
            <w:r w:rsidRPr="00B7454F">
              <w:rPr>
                <w:rFonts w:ascii="Times New Roman" w:hAnsi="Times New Roman" w:cs="Times New Roman"/>
                <w:sz w:val="20"/>
                <w:szCs w:val="20"/>
              </w:rPr>
              <w:t>А229</w:t>
            </w:r>
          </w:p>
        </w:tc>
        <w:tc>
          <w:tcPr>
            <w:tcW w:w="0" w:type="auto"/>
            <w:vAlign w:val="center"/>
          </w:tcPr>
          <w:p w:rsidR="00C56406" w:rsidRPr="00B7454F" w:rsidRDefault="00C56406" w:rsidP="00100312">
            <w:pPr>
              <w:spacing w:after="0" w:line="240" w:lineRule="auto"/>
              <w:rPr>
                <w:rFonts w:ascii="Times New Roman" w:hAnsi="Times New Roman" w:cs="Times New Roman"/>
                <w:i/>
                <w:iCs/>
                <w:sz w:val="18"/>
                <w:szCs w:val="20"/>
                <w:lang w:val="en-US" w:eastAsia="en-GB"/>
              </w:rPr>
            </w:pPr>
            <w:r w:rsidRPr="00B7454F">
              <w:rPr>
                <w:rFonts w:ascii="Times New Roman" w:hAnsi="Times New Roman" w:cs="Times New Roman"/>
                <w:i/>
                <w:iCs/>
                <w:sz w:val="20"/>
                <w:szCs w:val="20"/>
                <w:lang w:val="en-US" w:eastAsia="en-GB"/>
              </w:rPr>
              <w:t>Alcedo atthis</w:t>
            </w:r>
          </w:p>
        </w:tc>
        <w:tc>
          <w:tcPr>
            <w:tcW w:w="0" w:type="auto"/>
            <w:vAlign w:val="center"/>
          </w:tcPr>
          <w:p w:rsidR="00C56406" w:rsidRPr="00B7454F" w:rsidRDefault="00C56406" w:rsidP="00100312">
            <w:pPr>
              <w:spacing w:after="0" w:line="240" w:lineRule="auto"/>
              <w:rPr>
                <w:rFonts w:ascii="Times New Roman" w:hAnsi="Times New Roman" w:cs="Times New Roman"/>
                <w:sz w:val="20"/>
                <w:szCs w:val="20"/>
                <w:lang w:val="en-US" w:eastAsia="en-GB"/>
              </w:rPr>
            </w:pPr>
          </w:p>
        </w:tc>
        <w:tc>
          <w:tcPr>
            <w:tcW w:w="0" w:type="auto"/>
            <w:vAlign w:val="center"/>
          </w:tcPr>
          <w:p w:rsidR="00C56406" w:rsidRPr="00B7454F" w:rsidRDefault="00C56406" w:rsidP="00100312">
            <w:pPr>
              <w:spacing w:after="0" w:line="240" w:lineRule="auto"/>
              <w:rPr>
                <w:rFonts w:ascii="Times New Roman" w:hAnsi="Times New Roman" w:cs="Times New Roman"/>
                <w:b/>
                <w:bCs/>
                <w:sz w:val="20"/>
                <w:szCs w:val="20"/>
                <w:lang w:val="en-US" w:eastAsia="en-GB"/>
              </w:rPr>
            </w:pPr>
          </w:p>
        </w:tc>
        <w:tc>
          <w:tcPr>
            <w:tcW w:w="0" w:type="auto"/>
            <w:gridSpan w:val="2"/>
            <w:vAlign w:val="center"/>
          </w:tcPr>
          <w:p w:rsidR="00C56406" w:rsidRPr="00B7454F" w:rsidRDefault="00C56406" w:rsidP="00100312">
            <w:pPr>
              <w:spacing w:after="0" w:line="240" w:lineRule="auto"/>
              <w:rPr>
                <w:rFonts w:ascii="Times New Roman" w:hAnsi="Times New Roman" w:cs="Times New Roman"/>
                <w:sz w:val="20"/>
                <w:szCs w:val="20"/>
                <w:lang w:val="en-US"/>
              </w:rPr>
            </w:pPr>
            <w:r w:rsidRPr="00B7454F">
              <w:rPr>
                <w:rFonts w:ascii="Times New Roman" w:hAnsi="Times New Roman" w:cs="Times New Roman"/>
                <w:sz w:val="20"/>
                <w:szCs w:val="20"/>
                <w:lang w:val="en-US"/>
              </w:rPr>
              <w:t>р</w:t>
            </w:r>
          </w:p>
        </w:tc>
        <w:tc>
          <w:tcPr>
            <w:tcW w:w="0" w:type="auto"/>
            <w:vAlign w:val="center"/>
          </w:tcPr>
          <w:p w:rsidR="00C56406" w:rsidRPr="00B7454F" w:rsidRDefault="00C56406" w:rsidP="00100312">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15</w:t>
            </w:r>
          </w:p>
        </w:tc>
        <w:tc>
          <w:tcPr>
            <w:tcW w:w="0" w:type="auto"/>
            <w:vAlign w:val="center"/>
          </w:tcPr>
          <w:p w:rsidR="00C56406" w:rsidRPr="00B7454F" w:rsidRDefault="00C56406" w:rsidP="00100312">
            <w:pPr>
              <w:spacing w:after="0" w:line="240" w:lineRule="auto"/>
              <w:rPr>
                <w:rFonts w:ascii="Times New Roman" w:hAnsi="Times New Roman" w:cs="Times New Roman"/>
                <w:b/>
                <w:bCs/>
                <w:color w:val="FF0000"/>
                <w:sz w:val="20"/>
                <w:szCs w:val="20"/>
              </w:rPr>
            </w:pPr>
            <w:r w:rsidRPr="00B7454F">
              <w:rPr>
                <w:rFonts w:ascii="Times New Roman" w:hAnsi="Times New Roman" w:cs="Times New Roman"/>
                <w:b/>
                <w:bCs/>
                <w:color w:val="FF0000"/>
                <w:sz w:val="20"/>
                <w:szCs w:val="20"/>
              </w:rPr>
              <w:t>20</w:t>
            </w:r>
          </w:p>
        </w:tc>
        <w:tc>
          <w:tcPr>
            <w:tcW w:w="0" w:type="auto"/>
            <w:vAlign w:val="center"/>
          </w:tcPr>
          <w:p w:rsidR="00C56406" w:rsidRPr="00B7454F" w:rsidRDefault="005563F6" w:rsidP="00100312">
            <w:pPr>
              <w:spacing w:after="0" w:line="240" w:lineRule="auto"/>
              <w:rPr>
                <w:rFonts w:ascii="Times New Roman" w:hAnsi="Times New Roman" w:cs="Times New Roman"/>
                <w:color w:val="000000" w:themeColor="text1"/>
                <w:sz w:val="20"/>
                <w:szCs w:val="20"/>
              </w:rPr>
            </w:pPr>
            <w:r w:rsidRPr="00B7454F">
              <w:rPr>
                <w:rFonts w:ascii="Times New Roman" w:hAnsi="Times New Roman" w:cs="Times New Roman"/>
                <w:color w:val="000000" w:themeColor="text1"/>
                <w:sz w:val="20"/>
                <w:szCs w:val="20"/>
              </w:rPr>
              <w:t>р</w:t>
            </w:r>
          </w:p>
        </w:tc>
        <w:tc>
          <w:tcPr>
            <w:tcW w:w="0" w:type="auto"/>
            <w:vAlign w:val="center"/>
          </w:tcPr>
          <w:p w:rsidR="00C56406" w:rsidRPr="00B7454F" w:rsidRDefault="00C56406" w:rsidP="00100312">
            <w:pPr>
              <w:spacing w:after="0" w:line="240" w:lineRule="auto"/>
              <w:rPr>
                <w:rFonts w:ascii="Times New Roman" w:hAnsi="Times New Roman" w:cs="Times New Roman"/>
                <w:bCs/>
                <w:color w:val="000000" w:themeColor="text1"/>
                <w:sz w:val="20"/>
                <w:szCs w:val="20"/>
                <w:lang w:val="en-US" w:eastAsia="en-GB"/>
              </w:rPr>
            </w:pPr>
          </w:p>
        </w:tc>
        <w:tc>
          <w:tcPr>
            <w:tcW w:w="0" w:type="auto"/>
            <w:vAlign w:val="center"/>
          </w:tcPr>
          <w:p w:rsidR="00C56406" w:rsidRPr="00B7454F" w:rsidRDefault="00C56406" w:rsidP="00100312">
            <w:pPr>
              <w:spacing w:after="0" w:line="240" w:lineRule="auto"/>
              <w:rPr>
                <w:rFonts w:ascii="Times New Roman" w:hAnsi="Times New Roman" w:cs="Times New Roman"/>
                <w:color w:val="000000" w:themeColor="text1"/>
                <w:sz w:val="20"/>
                <w:szCs w:val="20"/>
                <w:lang w:val="en-US"/>
              </w:rPr>
            </w:pPr>
            <w:r w:rsidRPr="00B7454F">
              <w:rPr>
                <w:rFonts w:ascii="Times New Roman" w:hAnsi="Times New Roman" w:cs="Times New Roman"/>
                <w:color w:val="000000" w:themeColor="text1"/>
                <w:sz w:val="20"/>
                <w:szCs w:val="20"/>
                <w:lang w:val="en-US"/>
              </w:rPr>
              <w:t>G</w:t>
            </w:r>
          </w:p>
        </w:tc>
        <w:tc>
          <w:tcPr>
            <w:tcW w:w="0" w:type="auto"/>
            <w:gridSpan w:val="2"/>
            <w:vAlign w:val="center"/>
          </w:tcPr>
          <w:p w:rsidR="00C56406" w:rsidRPr="00B7454F" w:rsidRDefault="00C56406" w:rsidP="00100312">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С</w:t>
            </w:r>
          </w:p>
        </w:tc>
        <w:tc>
          <w:tcPr>
            <w:tcW w:w="0" w:type="auto"/>
            <w:vAlign w:val="center"/>
          </w:tcPr>
          <w:p w:rsidR="00C56406" w:rsidRPr="00B7454F" w:rsidRDefault="00C56406" w:rsidP="00100312">
            <w:pPr>
              <w:spacing w:after="0" w:line="240" w:lineRule="auto"/>
              <w:rPr>
                <w:rFonts w:ascii="Times New Roman" w:hAnsi="Times New Roman" w:cs="Times New Roman"/>
                <w:sz w:val="20"/>
                <w:szCs w:val="20"/>
              </w:rPr>
            </w:pPr>
            <w:r w:rsidRPr="00B7454F">
              <w:rPr>
                <w:rFonts w:ascii="Times New Roman" w:hAnsi="Times New Roman" w:cs="Times New Roman"/>
                <w:sz w:val="20"/>
                <w:szCs w:val="20"/>
              </w:rPr>
              <w:t>А</w:t>
            </w:r>
          </w:p>
        </w:tc>
        <w:tc>
          <w:tcPr>
            <w:tcW w:w="0" w:type="auto"/>
            <w:vAlign w:val="center"/>
          </w:tcPr>
          <w:p w:rsidR="00C56406" w:rsidRPr="00B7454F" w:rsidRDefault="00C56406" w:rsidP="00100312">
            <w:pPr>
              <w:spacing w:after="0" w:line="240" w:lineRule="auto"/>
              <w:rPr>
                <w:rFonts w:ascii="Times New Roman" w:hAnsi="Times New Roman" w:cs="Times New Roman"/>
                <w:sz w:val="20"/>
                <w:szCs w:val="20"/>
              </w:rPr>
            </w:pPr>
            <w:r w:rsidRPr="00B7454F">
              <w:rPr>
                <w:rFonts w:ascii="Times New Roman" w:hAnsi="Times New Roman" w:cs="Times New Roman"/>
                <w:sz w:val="20"/>
                <w:szCs w:val="20"/>
              </w:rPr>
              <w:t>С</w:t>
            </w:r>
          </w:p>
        </w:tc>
        <w:tc>
          <w:tcPr>
            <w:tcW w:w="0" w:type="auto"/>
            <w:vAlign w:val="center"/>
          </w:tcPr>
          <w:p w:rsidR="00C56406" w:rsidRPr="003C1A20" w:rsidRDefault="00C56406" w:rsidP="00100312">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С</w:t>
            </w:r>
          </w:p>
        </w:tc>
      </w:tr>
    </w:tbl>
    <w:p w:rsidR="001C21A4" w:rsidRPr="001C21A4" w:rsidRDefault="001C21A4" w:rsidP="001C21A4">
      <w:pPr>
        <w:pStyle w:val="Heading1"/>
        <w:jc w:val="both"/>
      </w:pPr>
      <w:bookmarkStart w:id="30" w:name="_Toc85710061"/>
      <w:bookmarkStart w:id="31" w:name="_Toc123822059"/>
      <w:bookmarkStart w:id="32" w:name="_Toc126419399"/>
      <w:r w:rsidRPr="001C21A4">
        <w:t xml:space="preserve">Специфични цели за </w:t>
      </w:r>
      <w:r w:rsidRPr="001C21A4">
        <w:rPr>
          <w:lang w:val="en-US"/>
        </w:rPr>
        <w:t>A</w:t>
      </w:r>
      <w:r w:rsidRPr="001C21A4">
        <w:t xml:space="preserve">056 </w:t>
      </w:r>
      <w:r w:rsidRPr="001C21A4">
        <w:rPr>
          <w:i/>
        </w:rPr>
        <w:t>Anas clypeata</w:t>
      </w:r>
      <w:r w:rsidRPr="001C21A4">
        <w:t xml:space="preserve"> (клопач)</w:t>
      </w:r>
      <w:bookmarkEnd w:id="30"/>
      <w:r w:rsidRPr="001C21A4">
        <w:t xml:space="preserve">, </w:t>
      </w:r>
      <w:r w:rsidRPr="001C21A4">
        <w:rPr>
          <w:lang w:val="en-US"/>
        </w:rPr>
        <w:t>A</w:t>
      </w:r>
      <w:r w:rsidRPr="001C21A4">
        <w:t xml:space="preserve">857 </w:t>
      </w:r>
      <w:r w:rsidRPr="001C21A4">
        <w:rPr>
          <w:i/>
          <w:lang w:val="en-US"/>
        </w:rPr>
        <w:t>Spatula</w:t>
      </w:r>
      <w:r w:rsidRPr="001C21A4">
        <w:rPr>
          <w:i/>
        </w:rPr>
        <w:t xml:space="preserve"> </w:t>
      </w:r>
      <w:r w:rsidRPr="001C21A4">
        <w:rPr>
          <w:i/>
          <w:lang w:val="en-US"/>
        </w:rPr>
        <w:t>clypeata</w:t>
      </w:r>
      <w:bookmarkEnd w:id="31"/>
      <w:bookmarkEnd w:id="32"/>
    </w:p>
    <w:p w:rsidR="007E19E0" w:rsidRPr="00EE1581" w:rsidRDefault="007E19E0" w:rsidP="007E19E0">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1. Кратка характеристика на вида</w:t>
      </w:r>
    </w:p>
    <w:p w:rsidR="007E19E0" w:rsidRPr="00EE1581" w:rsidRDefault="007E19E0" w:rsidP="007E19E0">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Дължината на тялото: 42-52 cm, а размах на крилата: 70-84 </w:t>
      </w:r>
      <w:r w:rsidRPr="00EE1581">
        <w:rPr>
          <w:rFonts w:ascii="Times New Roman" w:hAnsi="Times New Roman" w:cs="Times New Roman"/>
          <w:sz w:val="24"/>
          <w:szCs w:val="24"/>
          <w:lang w:val="en-US"/>
        </w:rPr>
        <w:t>cm</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Cramp</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Simmons</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eds</w:t>
      </w:r>
      <w:r w:rsidRPr="00EE1581">
        <w:rPr>
          <w:rFonts w:ascii="Times New Roman" w:hAnsi="Times New Roman" w:cs="Times New Roman"/>
          <w:sz w:val="24"/>
          <w:szCs w:val="24"/>
        </w:rPr>
        <w:t xml:space="preserve">., 1977; </w:t>
      </w:r>
      <w:r w:rsidRPr="00EE1581">
        <w:rPr>
          <w:rFonts w:ascii="Times New Roman" w:hAnsi="Times New Roman" w:cs="Times New Roman"/>
          <w:sz w:val="24"/>
          <w:szCs w:val="24"/>
          <w:lang w:val="en-US"/>
        </w:rPr>
        <w:t>Svensson</w:t>
      </w:r>
      <w:r w:rsidRPr="00EE1581">
        <w:rPr>
          <w:rFonts w:ascii="Times New Roman" w:hAnsi="Times New Roman" w:cs="Times New Roman"/>
          <w:sz w:val="24"/>
          <w:szCs w:val="24"/>
        </w:rPr>
        <w:t xml:space="preserve">, 2013). Оперението е с изразен полов диморфизъм. При мъжките главата е </w:t>
      </w:r>
      <w:r w:rsidRPr="00EE1581">
        <w:rPr>
          <w:rFonts w:ascii="Times New Roman" w:hAnsi="Times New Roman" w:cs="Times New Roman"/>
          <w:sz w:val="24"/>
          <w:szCs w:val="24"/>
        </w:rPr>
        <w:lastRenderedPageBreak/>
        <w:t>тъмнозелена, гърдите–бели. Шията е доста къса. Страните на тялото и корема са ръждивокафяви, гърбът–черен. Предната част на крилата отгоре е светлосиня. Крилното огледало е зелено-бяло. Женската е със защитно светлосиво кафяво оперение. Клюнът е лопатовидно разширен и при двата пола. Видът е ловен обект.</w:t>
      </w:r>
    </w:p>
    <w:p w:rsidR="007E19E0" w:rsidRPr="00EE1581" w:rsidRDefault="007E19E0" w:rsidP="007E19E0">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Характер на пребиваване в страната</w:t>
      </w:r>
    </w:p>
    <w:p w:rsidR="007E19E0" w:rsidRPr="00EE1581" w:rsidRDefault="007E19E0" w:rsidP="007E19E0">
      <w:pPr>
        <w:spacing w:before="120" w:after="120" w:line="240" w:lineRule="auto"/>
        <w:jc w:val="both"/>
        <w:rPr>
          <w:rFonts w:ascii="Times New Roman" w:hAnsi="Times New Roman" w:cs="Times New Roman"/>
          <w:sz w:val="24"/>
          <w:szCs w:val="24"/>
          <w:highlight w:val="yellow"/>
        </w:rPr>
      </w:pPr>
      <w:r w:rsidRPr="00EE1581">
        <w:rPr>
          <w:rFonts w:ascii="Times New Roman" w:hAnsi="Times New Roman" w:cs="Times New Roman"/>
          <w:sz w:val="24"/>
          <w:szCs w:val="24"/>
        </w:rPr>
        <w:t xml:space="preserve"> У нас клопачът е малочислен и нередовно гнездящ вид, а също така зимуващ и мигриращ. Местните двойки не остават да зимуват в гнездовищата. Случаите на доказано гнездене както в миналото така и в по-ново време са единични. Вероятно част от наблюдаваните през лятото индивиди не се размножават. През прелета е сравнително чест и локално многочислен вид. Пролетната миграция е от втората половина на март до средата на май. Есенната миграция е от началото на август до ноември. Във вътрешността на страната пролетната миграция е много по-добре изразена от есенната. През зимата е малоброен, остава да зимува в по-големи ята само в Бургаските езера. </w:t>
      </w:r>
    </w:p>
    <w:p w:rsidR="007E19E0" w:rsidRPr="00EE1581" w:rsidRDefault="007E19E0" w:rsidP="007E19E0">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Характерно местообитание</w:t>
      </w:r>
    </w:p>
    <w:p w:rsidR="007E19E0" w:rsidRPr="00EE1581" w:rsidRDefault="007E19E0" w:rsidP="007E19E0">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През гнездовия период обитава сладководни блата и езера, рибарници, малки обрасли с растителност язовири. По време на миграция и зимуване се среща в солени, бракични и сладководни стоящи водоеми от всякакъв характер, в плитководни участъци на р. Дунав, по-рядко и във вътрешните реки и в микроязовири. Предпочита по-плитките части на язовирите, около устията на реките. Подходящи местообитания са 3140, 3150 и 3270 според Директивата за хабитатите (Кавръкова и др., 2009).</w:t>
      </w:r>
    </w:p>
    <w:p w:rsidR="007E19E0" w:rsidRPr="00EE1581" w:rsidRDefault="007E19E0" w:rsidP="007E19E0">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Хранене</w:t>
      </w:r>
    </w:p>
    <w:p w:rsidR="007E19E0" w:rsidRPr="00EE1581" w:rsidRDefault="007E19E0" w:rsidP="007E19E0">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Храни се и с растителна и с животинска храна. Предпочита планктонни ракообразни, малки мекотели, насекоми и техните ларви, семена и растителни части. Обича ларви на ручейници, водни дървеници, водни кончета, двукрили насекоми, бръмбари, семена на водни растения, особено камъш и острица, потамогетон и др. По-рядко яде прешленести червеи, паяци, яйца и попови лъжички на жаби, малки рибки и вегетативни части на водни растения (</w:t>
      </w:r>
      <w:r w:rsidRPr="00EE1581">
        <w:rPr>
          <w:rFonts w:ascii="Times New Roman" w:hAnsi="Times New Roman" w:cs="Times New Roman"/>
          <w:sz w:val="24"/>
          <w:szCs w:val="24"/>
          <w:lang w:val="en-US"/>
        </w:rPr>
        <w:t>Cramp</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Simmons</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eds</w:t>
      </w:r>
      <w:r w:rsidRPr="00EE1581">
        <w:rPr>
          <w:rFonts w:ascii="Times New Roman" w:hAnsi="Times New Roman" w:cs="Times New Roman"/>
          <w:sz w:val="24"/>
          <w:szCs w:val="24"/>
        </w:rPr>
        <w:t xml:space="preserve">., 1977; </w:t>
      </w:r>
      <w:r w:rsidRPr="00EE1581">
        <w:rPr>
          <w:rFonts w:ascii="Times New Roman" w:hAnsi="Times New Roman" w:cs="Times New Roman"/>
          <w:sz w:val="24"/>
          <w:szCs w:val="24"/>
          <w:lang w:val="en-US"/>
        </w:rPr>
        <w:t>Stastny</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Hudec</w:t>
      </w:r>
      <w:r w:rsidRPr="00EE1581">
        <w:rPr>
          <w:rFonts w:ascii="Times New Roman" w:hAnsi="Times New Roman" w:cs="Times New Roman"/>
          <w:sz w:val="24"/>
          <w:szCs w:val="24"/>
        </w:rPr>
        <w:t xml:space="preserve">, 2016). </w:t>
      </w:r>
    </w:p>
    <w:p w:rsidR="007E19E0" w:rsidRPr="00EE1581" w:rsidRDefault="007E19E0" w:rsidP="007E19E0">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7E19E0" w:rsidRPr="00EE1581" w:rsidRDefault="007E19E0" w:rsidP="007E19E0">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Случаите на гнездене на вида след 1990 г. са предимно по р. Дунав – на о. Персин, ез. Сребърна, рибарници Хаджидимитрово и др., в Драгоманското блато, където сигурно гнездене е доказано през 2003 г., и потвърдено през 2005 г., в Атанасовското езеро, ез. Вая и м. Пода край Бургас (Нанкинов и др., 1997; Янков ред., 2007; </w:t>
      </w:r>
      <w:r w:rsidRPr="00EE1581">
        <w:rPr>
          <w:rFonts w:ascii="Times New Roman" w:hAnsi="Times New Roman" w:cs="Times New Roman"/>
          <w:sz w:val="24"/>
          <w:szCs w:val="24"/>
          <w:lang w:val="en-US"/>
        </w:rPr>
        <w:t>Nikolov</w:t>
      </w:r>
      <w:r w:rsidRPr="00EE1581">
        <w:rPr>
          <w:rFonts w:ascii="Times New Roman" w:hAnsi="Times New Roman" w:cs="Times New Roman"/>
          <w:sz w:val="24"/>
          <w:szCs w:val="24"/>
        </w:rPr>
        <w:t xml:space="preserve">, 2004;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et</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al</w:t>
      </w:r>
      <w:r w:rsidRPr="00EE1581">
        <w:rPr>
          <w:rFonts w:ascii="Times New Roman" w:hAnsi="Times New Roman" w:cs="Times New Roman"/>
          <w:sz w:val="24"/>
          <w:szCs w:val="24"/>
        </w:rPr>
        <w:t xml:space="preserve">., 2007;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et</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al</w:t>
      </w:r>
      <w:r w:rsidRPr="00EE1581">
        <w:rPr>
          <w:rFonts w:ascii="Times New Roman" w:hAnsi="Times New Roman" w:cs="Times New Roman"/>
          <w:sz w:val="24"/>
          <w:szCs w:val="24"/>
        </w:rPr>
        <w:t xml:space="preserve">., 2019). Според Атласа на гнездящите птици в България у нас гнездят 12-25 двойки клопачи (Янков ред., 2007). Според докладването по чл. 12 </w:t>
      </w:r>
      <w:r w:rsidRPr="00EE1581">
        <w:rPr>
          <w:rFonts w:ascii="Times New Roman" w:hAnsi="Times New Roman" w:cs="Times New Roman"/>
          <w:b/>
          <w:sz w:val="24"/>
          <w:szCs w:val="24"/>
        </w:rPr>
        <w:t>гнездовата</w:t>
      </w:r>
      <w:r w:rsidRPr="00EE1581">
        <w:rPr>
          <w:rFonts w:ascii="Times New Roman" w:hAnsi="Times New Roman" w:cs="Times New Roman"/>
          <w:sz w:val="24"/>
          <w:szCs w:val="24"/>
        </w:rPr>
        <w:t xml:space="preserve"> </w:t>
      </w:r>
      <w:r w:rsidRPr="00EE1581">
        <w:rPr>
          <w:rFonts w:ascii="Times New Roman" w:hAnsi="Times New Roman" w:cs="Times New Roman"/>
          <w:b/>
          <w:sz w:val="24"/>
          <w:szCs w:val="24"/>
        </w:rPr>
        <w:t>популация</w:t>
      </w:r>
      <w:r w:rsidRPr="00EE1581">
        <w:rPr>
          <w:rFonts w:ascii="Times New Roman" w:hAnsi="Times New Roman" w:cs="Times New Roman"/>
          <w:sz w:val="24"/>
          <w:szCs w:val="24"/>
        </w:rPr>
        <w:t xml:space="preserve"> на вида у нас е в рамките на </w:t>
      </w:r>
      <w:r w:rsidRPr="00EE1581">
        <w:rPr>
          <w:rFonts w:ascii="Times New Roman" w:hAnsi="Times New Roman" w:cs="Times New Roman"/>
          <w:b/>
          <w:sz w:val="24"/>
          <w:szCs w:val="24"/>
        </w:rPr>
        <w:t>20-50 дв.,</w:t>
      </w:r>
      <w:r w:rsidRPr="00EE1581">
        <w:rPr>
          <w:rFonts w:ascii="Times New Roman" w:hAnsi="Times New Roman" w:cs="Times New Roman"/>
          <w:sz w:val="24"/>
          <w:szCs w:val="24"/>
        </w:rPr>
        <w:t xml:space="preserve"> без изразена тенденция. Много от гнездилищата на вида нямат постоянен характер и зависят силно от водните нива. </w:t>
      </w:r>
    </w:p>
    <w:p w:rsidR="007E19E0" w:rsidRPr="00EE1581" w:rsidRDefault="007E19E0" w:rsidP="007E19E0">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Клопачът </w:t>
      </w:r>
      <w:r w:rsidRPr="00EE1581">
        <w:rPr>
          <w:rFonts w:ascii="Times New Roman" w:hAnsi="Times New Roman" w:cs="Times New Roman"/>
          <w:b/>
          <w:sz w:val="24"/>
          <w:szCs w:val="24"/>
        </w:rPr>
        <w:t>зимува</w:t>
      </w:r>
      <w:r w:rsidRPr="00EE1581">
        <w:rPr>
          <w:rFonts w:ascii="Times New Roman" w:hAnsi="Times New Roman" w:cs="Times New Roman"/>
          <w:sz w:val="24"/>
          <w:szCs w:val="24"/>
        </w:rPr>
        <w:t xml:space="preserve"> в цялата страна, но най-много в езерата по Южното Черноморско крайбрежие, където се събират стотици птици от този вид. Най-значителните зимни концентрации са в Атанасовското и Поморийското езеро, ез. Вая, м. Пода. Далеч по-малки ята, рядко надхвърлящи 10 екз., зимуват и във вътрешността на страната – главно в Южна България–язовирите Пясъчник, Розов кладенец, Ц. Церковски, Овчарица, както и в езерата </w:t>
      </w:r>
      <w:r w:rsidRPr="00EE1581">
        <w:rPr>
          <w:rFonts w:ascii="Times New Roman" w:hAnsi="Times New Roman" w:cs="Times New Roman"/>
          <w:sz w:val="24"/>
          <w:szCs w:val="24"/>
        </w:rPr>
        <w:lastRenderedPageBreak/>
        <w:t xml:space="preserve">по Северното Черноморие. Числеността на зимуващите у нас клопачи според Докладването по чл.12 е </w:t>
      </w:r>
      <w:r w:rsidRPr="00EE1581">
        <w:rPr>
          <w:rFonts w:ascii="Times New Roman" w:hAnsi="Times New Roman" w:cs="Times New Roman"/>
          <w:b/>
          <w:sz w:val="24"/>
          <w:szCs w:val="24"/>
        </w:rPr>
        <w:t>700-3000 индивиди</w:t>
      </w:r>
      <w:r w:rsidRPr="00EE1581">
        <w:rPr>
          <w:rFonts w:ascii="Times New Roman" w:hAnsi="Times New Roman" w:cs="Times New Roman"/>
          <w:sz w:val="24"/>
          <w:szCs w:val="24"/>
        </w:rPr>
        <w:t xml:space="preserve">. Тенденциите – както краткосрочна така и дългосрочна са на намаление. </w:t>
      </w:r>
    </w:p>
    <w:p w:rsidR="007E19E0" w:rsidRPr="00EE1581" w:rsidRDefault="007E19E0" w:rsidP="007E19E0">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По време на </w:t>
      </w:r>
      <w:r w:rsidRPr="00EE1581">
        <w:rPr>
          <w:rFonts w:ascii="Times New Roman" w:hAnsi="Times New Roman" w:cs="Times New Roman"/>
          <w:b/>
          <w:sz w:val="24"/>
          <w:szCs w:val="24"/>
        </w:rPr>
        <w:t>миграция</w:t>
      </w:r>
      <w:r w:rsidRPr="00EE1581">
        <w:rPr>
          <w:rFonts w:ascii="Times New Roman" w:hAnsi="Times New Roman" w:cs="Times New Roman"/>
          <w:sz w:val="24"/>
          <w:szCs w:val="24"/>
        </w:rPr>
        <w:t xml:space="preserve"> клопачите достигат значително по-високи числености у нас, особено във вътрешността на страната, отколкото през зимата. Образуват се концентрации от стотици индивиди в плитководни пролетни разливи и в редица язовири и рибарници. Според докладването по чл.12 понастоящем числеността на вида по време на миграция е в рамките на </w:t>
      </w:r>
      <w:r w:rsidRPr="00EE1581">
        <w:rPr>
          <w:rFonts w:ascii="Times New Roman" w:hAnsi="Times New Roman" w:cs="Times New Roman"/>
          <w:b/>
          <w:sz w:val="24"/>
          <w:szCs w:val="24"/>
        </w:rPr>
        <w:t>2000 до 7000 индивида</w:t>
      </w:r>
      <w:r w:rsidRPr="00EE1581">
        <w:rPr>
          <w:rFonts w:ascii="Times New Roman" w:hAnsi="Times New Roman" w:cs="Times New Roman"/>
          <w:sz w:val="24"/>
          <w:szCs w:val="24"/>
        </w:rPr>
        <w:t xml:space="preserve">.  </w:t>
      </w:r>
    </w:p>
    <w:p w:rsidR="007E19E0" w:rsidRPr="00EE1581" w:rsidRDefault="007E19E0" w:rsidP="007E19E0">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Според докладването по чл.12 от 2019 г. заплахи за зимуващата популация на клопача са екстракцията на петрол и природен газ и развитието на туризма и рекреацията в крайбрежните зони около водоемите. Добивът на петрол и газ у нас няма никакво значение, тъй като такъв на практика няма. Заплахите за вида през зимата са прекомерният отстрел, включително с незаконни средства и в защитени територии и, безпокойството от ловци, рибари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Същите заплахи са валидни и за периодите на пролетна и есенна миграция на вида. За гнездовата популация при докладването по чл.12 е посочена само една заплаха–промяна на предназначението на земите–превръщането им в земи за застрояване.  Всъщност заплахи за вида са също осушаването на влажни зони, главно рибарници и малки язовири през гнездовия период, подпалването на масивите от тръстика и папур, незаконния отстрел, сечта на крайречна дървесна растителност, замърсяването на водите опасни химически вещества. </w:t>
      </w:r>
    </w:p>
    <w:p w:rsidR="007E19E0" w:rsidRPr="00EE1581" w:rsidRDefault="007E19E0" w:rsidP="007E19E0">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3. Състояние в специална защитена зона BG000</w:t>
      </w:r>
      <w:r w:rsidRPr="00EE1581">
        <w:rPr>
          <w:rFonts w:ascii="Times New Roman" w:hAnsi="Times New Roman" w:cs="Times New Roman"/>
          <w:b/>
          <w:bCs/>
          <w:sz w:val="24"/>
          <w:szCs w:val="24"/>
          <w:lang w:val="ru-RU"/>
        </w:rPr>
        <w:t>2025</w:t>
      </w:r>
      <w:r w:rsidRPr="00EE1581">
        <w:rPr>
          <w:rFonts w:ascii="Times New Roman" w:hAnsi="Times New Roman" w:cs="Times New Roman"/>
          <w:b/>
          <w:bCs/>
          <w:sz w:val="24"/>
          <w:szCs w:val="24"/>
        </w:rPr>
        <w:t xml:space="preserve"> „Ломовете“</w:t>
      </w:r>
    </w:p>
    <w:p w:rsidR="007E19E0" w:rsidRPr="00EE1581" w:rsidRDefault="007E19E0" w:rsidP="007E19E0">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Съгласно стандартния формуляр за данни на зоната вида е </w:t>
      </w:r>
      <w:r w:rsidRPr="00EE1581">
        <w:rPr>
          <w:rFonts w:ascii="Times New Roman" w:hAnsi="Times New Roman" w:cs="Times New Roman"/>
          <w:b/>
          <w:sz w:val="24"/>
          <w:szCs w:val="24"/>
        </w:rPr>
        <w:t>мигриращ</w:t>
      </w:r>
      <w:r w:rsidRPr="00EE1581">
        <w:rPr>
          <w:rFonts w:ascii="Times New Roman" w:hAnsi="Times New Roman" w:cs="Times New Roman"/>
          <w:b/>
          <w:bCs/>
          <w:sz w:val="24"/>
          <w:szCs w:val="24"/>
          <w:lang w:val="ru-RU"/>
        </w:rPr>
        <w:t xml:space="preserve"> </w:t>
      </w:r>
      <w:r w:rsidRPr="00EE1581">
        <w:rPr>
          <w:rFonts w:ascii="Times New Roman" w:hAnsi="Times New Roman" w:cs="Times New Roman"/>
          <w:bCs/>
          <w:sz w:val="24"/>
          <w:szCs w:val="24"/>
        </w:rPr>
        <w:t>с</w:t>
      </w:r>
      <w:r w:rsidRPr="00EE1581">
        <w:rPr>
          <w:rFonts w:ascii="Times New Roman" w:hAnsi="Times New Roman" w:cs="Times New Roman"/>
          <w:sz w:val="24"/>
          <w:szCs w:val="24"/>
        </w:rPr>
        <w:t xml:space="preserve"> популация, която се оценява на до 5 индивиди, което представлява 0,07 %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E19E0" w:rsidRPr="00EE1581" w:rsidRDefault="007E19E0" w:rsidP="007E19E0">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 xml:space="preserve">4. Анализ на наличната информация </w:t>
      </w:r>
    </w:p>
    <w:p w:rsidR="007E19E0" w:rsidRDefault="007E19E0" w:rsidP="007E19E0">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В периода 2000-2004 г. по поречието на Русенски Лом и неговите притоци вида не </w:t>
      </w:r>
      <w:r w:rsidR="00D80913" w:rsidRPr="00EE1581">
        <w:rPr>
          <w:rFonts w:ascii="Times New Roman" w:hAnsi="Times New Roman" w:cs="Times New Roman"/>
          <w:sz w:val="24"/>
          <w:szCs w:val="24"/>
        </w:rPr>
        <w:t xml:space="preserve">е </w:t>
      </w:r>
      <w:r w:rsidRPr="00EE1581">
        <w:rPr>
          <w:rFonts w:ascii="Times New Roman" w:hAnsi="Times New Roman" w:cs="Times New Roman"/>
          <w:sz w:val="24"/>
          <w:szCs w:val="24"/>
        </w:rPr>
        <w:t>съобщен в групата на мигриращите видове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Nikolov</w:t>
      </w:r>
      <w:r w:rsidRPr="00EE1581">
        <w:rPr>
          <w:rFonts w:ascii="Times New Roman" w:hAnsi="Times New Roman" w:cs="Times New Roman"/>
          <w:sz w:val="24"/>
          <w:szCs w:val="24"/>
        </w:rPr>
        <w:t xml:space="preserve">, 2005). </w:t>
      </w:r>
      <w:r w:rsidR="007B07D3" w:rsidRPr="00EE1581">
        <w:rPr>
          <w:rFonts w:ascii="Times New Roman" w:hAnsi="Times New Roman" w:cs="Times New Roman"/>
          <w:sz w:val="24"/>
          <w:szCs w:val="24"/>
        </w:rPr>
        <w:t xml:space="preserve">В ОВМ „Ломовете“ вида не е посочен (Костадинова и Граматиков, 2007). </w:t>
      </w:r>
      <w:r w:rsidR="00583350" w:rsidRPr="00EE1581">
        <w:rPr>
          <w:rFonts w:ascii="Times New Roman" w:hAnsi="Times New Roman" w:cs="Times New Roman"/>
          <w:sz w:val="24"/>
          <w:szCs w:val="24"/>
        </w:rPr>
        <w:t xml:space="preserve">Данните от БДЗП и ИАОС за 2020 г. също не показват, че вида е отчетен в зоната. </w:t>
      </w:r>
      <w:r w:rsidRPr="00EE1581">
        <w:rPr>
          <w:rFonts w:ascii="Times New Roman" w:hAnsi="Times New Roman" w:cs="Times New Roman"/>
          <w:sz w:val="24"/>
          <w:szCs w:val="24"/>
        </w:rPr>
        <w:t xml:space="preserve">Данните от </w:t>
      </w:r>
      <w:r w:rsidRPr="00EE1581">
        <w:rPr>
          <w:rFonts w:ascii="Times New Roman" w:hAnsi="Times New Roman" w:cs="Times New Roman"/>
          <w:sz w:val="24"/>
          <w:szCs w:val="24"/>
          <w:lang w:val="en-US"/>
        </w:rPr>
        <w:t>eBird</w:t>
      </w:r>
      <w:r w:rsidRPr="00EE1581">
        <w:rPr>
          <w:rFonts w:ascii="Times New Roman" w:hAnsi="Times New Roman" w:cs="Times New Roman"/>
          <w:sz w:val="24"/>
          <w:szCs w:val="24"/>
        </w:rPr>
        <w:t xml:space="preserve"> показват, че вида </w:t>
      </w:r>
      <w:r w:rsidR="007B07D3" w:rsidRPr="00EE1581">
        <w:rPr>
          <w:rFonts w:ascii="Times New Roman" w:hAnsi="Times New Roman" w:cs="Times New Roman"/>
          <w:sz w:val="24"/>
          <w:szCs w:val="24"/>
        </w:rPr>
        <w:t>не е отчетен в зоната</w:t>
      </w:r>
      <w:r w:rsidRPr="00EE1581">
        <w:rPr>
          <w:rFonts w:ascii="Times New Roman" w:hAnsi="Times New Roman" w:cs="Times New Roman"/>
          <w:sz w:val="24"/>
          <w:szCs w:val="24"/>
        </w:rPr>
        <w:t xml:space="preserve">. По време на теренните проучвания вида </w:t>
      </w:r>
      <w:r w:rsidR="007B07D3" w:rsidRPr="00EE1581">
        <w:rPr>
          <w:rFonts w:ascii="Times New Roman" w:hAnsi="Times New Roman" w:cs="Times New Roman"/>
          <w:sz w:val="24"/>
          <w:szCs w:val="24"/>
        </w:rPr>
        <w:t xml:space="preserve">също не </w:t>
      </w:r>
      <w:r w:rsidRPr="00EE1581">
        <w:rPr>
          <w:rFonts w:ascii="Times New Roman" w:hAnsi="Times New Roman" w:cs="Times New Roman"/>
          <w:sz w:val="24"/>
          <w:szCs w:val="24"/>
        </w:rPr>
        <w:t>е отчетен.</w:t>
      </w:r>
    </w:p>
    <w:p w:rsidR="00A8309A" w:rsidRPr="00A8309A" w:rsidRDefault="00A8309A" w:rsidP="00A8309A">
      <w:pPr>
        <w:spacing w:before="120" w:after="120" w:line="240" w:lineRule="auto"/>
        <w:jc w:val="both"/>
        <w:rPr>
          <w:rFonts w:ascii="Times New Roman" w:hAnsi="Times New Roman" w:cs="Times New Roman"/>
          <w:sz w:val="24"/>
          <w:szCs w:val="24"/>
        </w:rPr>
      </w:pPr>
      <w:r w:rsidRPr="00A8309A">
        <w:rPr>
          <w:rFonts w:ascii="Times New Roman" w:hAnsi="Times New Roman" w:cs="Times New Roman"/>
          <w:sz w:val="24"/>
          <w:szCs w:val="24"/>
        </w:rPr>
        <w:t>От посочените в Докладването от 2019 г. заплахи и влияния за гнездящата и мигрираща популация,  валидни за зоната са евентуално замърсяването на влажните зони.</w:t>
      </w:r>
    </w:p>
    <w:p w:rsidR="007E19E0" w:rsidRPr="00EE1581" w:rsidRDefault="007E19E0" w:rsidP="007E19E0">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121"/>
        <w:gridCol w:w="1276"/>
        <w:gridCol w:w="2848"/>
        <w:gridCol w:w="2236"/>
      </w:tblGrid>
      <w:tr w:rsidR="007B07D3" w:rsidRPr="00EE1581" w:rsidTr="00B7454F">
        <w:trPr>
          <w:trHeight w:val="137"/>
          <w:tblHeader/>
        </w:trPr>
        <w:tc>
          <w:tcPr>
            <w:tcW w:w="1838" w:type="dxa"/>
            <w:shd w:val="clear" w:color="auto" w:fill="DEEAF6" w:themeFill="accent1" w:themeFillTint="33"/>
            <w:vAlign w:val="center"/>
          </w:tcPr>
          <w:p w:rsidR="007B07D3" w:rsidRPr="00EE1581" w:rsidRDefault="007B07D3"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Параметър</w:t>
            </w:r>
          </w:p>
        </w:tc>
        <w:tc>
          <w:tcPr>
            <w:tcW w:w="1121" w:type="dxa"/>
            <w:shd w:val="clear" w:color="auto" w:fill="DEEAF6" w:themeFill="accent1" w:themeFillTint="33"/>
            <w:vAlign w:val="center"/>
          </w:tcPr>
          <w:p w:rsidR="007B07D3" w:rsidRPr="00EE1581" w:rsidRDefault="007B07D3"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Мерна единица</w:t>
            </w:r>
          </w:p>
        </w:tc>
        <w:tc>
          <w:tcPr>
            <w:tcW w:w="1276" w:type="dxa"/>
            <w:shd w:val="clear" w:color="auto" w:fill="DEEAF6" w:themeFill="accent1" w:themeFillTint="33"/>
            <w:vAlign w:val="center"/>
          </w:tcPr>
          <w:p w:rsidR="007B07D3" w:rsidRPr="00EE1581" w:rsidRDefault="007B07D3"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Целева стойност</w:t>
            </w:r>
          </w:p>
        </w:tc>
        <w:tc>
          <w:tcPr>
            <w:tcW w:w="2848" w:type="dxa"/>
            <w:shd w:val="clear" w:color="auto" w:fill="DEEAF6" w:themeFill="accent1" w:themeFillTint="33"/>
            <w:vAlign w:val="center"/>
          </w:tcPr>
          <w:p w:rsidR="007B07D3" w:rsidRPr="00EE1581" w:rsidRDefault="007B07D3"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Допълнителна информация</w:t>
            </w:r>
          </w:p>
        </w:tc>
        <w:tc>
          <w:tcPr>
            <w:tcW w:w="2236" w:type="dxa"/>
            <w:shd w:val="clear" w:color="auto" w:fill="DEEAF6" w:themeFill="accent1" w:themeFillTint="33"/>
            <w:vAlign w:val="center"/>
          </w:tcPr>
          <w:p w:rsidR="007B07D3" w:rsidRPr="00EE1581" w:rsidRDefault="007B07D3"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Специфични за зоната цели</w:t>
            </w:r>
          </w:p>
        </w:tc>
      </w:tr>
      <w:tr w:rsidR="007B07D3" w:rsidRPr="00EE1581" w:rsidTr="007A719C">
        <w:trPr>
          <w:trHeight w:val="137"/>
        </w:trPr>
        <w:tc>
          <w:tcPr>
            <w:tcW w:w="1838" w:type="dxa"/>
          </w:tcPr>
          <w:p w:rsidR="007B07D3" w:rsidRPr="00EE1581" w:rsidRDefault="007B07D3"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 xml:space="preserve">Популация: </w:t>
            </w:r>
            <w:r w:rsidRPr="00EE1581">
              <w:rPr>
                <w:rFonts w:ascii="Times New Roman" w:hAnsi="Times New Roman" w:cs="Times New Roman"/>
                <w:szCs w:val="20"/>
              </w:rPr>
              <w:t>Размер на мигриращата популация</w:t>
            </w:r>
          </w:p>
        </w:tc>
        <w:tc>
          <w:tcPr>
            <w:tcW w:w="1121" w:type="dxa"/>
          </w:tcPr>
          <w:p w:rsidR="007B07D3" w:rsidRPr="00EE1581" w:rsidRDefault="007B07D3" w:rsidP="00100312">
            <w:pPr>
              <w:spacing w:after="0" w:line="240" w:lineRule="auto"/>
              <w:jc w:val="both"/>
              <w:rPr>
                <w:rFonts w:ascii="Times New Roman" w:hAnsi="Times New Roman" w:cs="Times New Roman"/>
                <w:szCs w:val="20"/>
              </w:rPr>
            </w:pPr>
            <w:r w:rsidRPr="00EE1581">
              <w:rPr>
                <w:rFonts w:ascii="Times New Roman" w:hAnsi="Times New Roman" w:cs="Times New Roman"/>
                <w:szCs w:val="20"/>
              </w:rPr>
              <w:t>Брой индивиди</w:t>
            </w:r>
          </w:p>
        </w:tc>
        <w:tc>
          <w:tcPr>
            <w:tcW w:w="1276" w:type="dxa"/>
          </w:tcPr>
          <w:p w:rsidR="007B07D3" w:rsidRPr="00EE1581" w:rsidRDefault="007B07D3" w:rsidP="00100312">
            <w:pPr>
              <w:spacing w:after="0" w:line="240" w:lineRule="auto"/>
              <w:jc w:val="both"/>
              <w:rPr>
                <w:rFonts w:ascii="Times New Roman" w:hAnsi="Times New Roman" w:cs="Times New Roman"/>
                <w:szCs w:val="20"/>
              </w:rPr>
            </w:pPr>
            <w:r w:rsidRPr="00EE1581">
              <w:rPr>
                <w:rFonts w:ascii="Times New Roman" w:hAnsi="Times New Roman" w:cs="Times New Roman"/>
                <w:szCs w:val="20"/>
              </w:rPr>
              <w:t>0-5 инд.</w:t>
            </w:r>
          </w:p>
        </w:tc>
        <w:tc>
          <w:tcPr>
            <w:tcW w:w="2848" w:type="dxa"/>
          </w:tcPr>
          <w:p w:rsidR="007B07D3" w:rsidRPr="00EE1581" w:rsidRDefault="007B07D3" w:rsidP="007B07D3">
            <w:pPr>
              <w:spacing w:after="0" w:line="240" w:lineRule="auto"/>
              <w:rPr>
                <w:rFonts w:ascii="Times New Roman" w:hAnsi="Times New Roman" w:cs="Times New Roman"/>
                <w:szCs w:val="20"/>
              </w:rPr>
            </w:pPr>
            <w:r w:rsidRPr="00EE1581">
              <w:rPr>
                <w:rFonts w:ascii="Times New Roman" w:hAnsi="Times New Roman" w:cs="Times New Roman"/>
                <w:szCs w:val="20"/>
              </w:rPr>
              <w:t xml:space="preserve">Целевата стойност е определена на база на данните в стандартния формуляр. Липсват други </w:t>
            </w:r>
            <w:r w:rsidRPr="00EE1581">
              <w:rPr>
                <w:rFonts w:ascii="Times New Roman" w:hAnsi="Times New Roman" w:cs="Times New Roman"/>
                <w:szCs w:val="20"/>
              </w:rPr>
              <w:lastRenderedPageBreak/>
              <w:t>публикувани данни за концентрацията на вида в зоната по време на миграция.</w:t>
            </w:r>
          </w:p>
        </w:tc>
        <w:tc>
          <w:tcPr>
            <w:tcW w:w="2236" w:type="dxa"/>
          </w:tcPr>
          <w:p w:rsidR="007B07D3" w:rsidRPr="00EE1581" w:rsidRDefault="007B07D3" w:rsidP="00EE1581">
            <w:pPr>
              <w:spacing w:after="0" w:line="240" w:lineRule="auto"/>
              <w:jc w:val="both"/>
              <w:rPr>
                <w:rFonts w:ascii="Times New Roman" w:hAnsi="Times New Roman" w:cs="Times New Roman"/>
                <w:szCs w:val="20"/>
              </w:rPr>
            </w:pPr>
            <w:r w:rsidRPr="00EE1581">
              <w:rPr>
                <w:rFonts w:ascii="Times New Roman" w:hAnsi="Times New Roman" w:cs="Times New Roman"/>
                <w:b/>
                <w:szCs w:val="20"/>
              </w:rPr>
              <w:lastRenderedPageBreak/>
              <w:t>Междинна цел</w:t>
            </w:r>
            <w:r w:rsidRPr="00EE1581">
              <w:rPr>
                <w:rFonts w:ascii="Times New Roman" w:hAnsi="Times New Roman" w:cs="Times New Roman"/>
                <w:szCs w:val="20"/>
              </w:rPr>
              <w:t xml:space="preserve">: Да се извърши целенасочен мониторинг за </w:t>
            </w:r>
            <w:r w:rsidRPr="00EE1581">
              <w:rPr>
                <w:rFonts w:ascii="Times New Roman" w:hAnsi="Times New Roman" w:cs="Times New Roman"/>
                <w:szCs w:val="20"/>
              </w:rPr>
              <w:lastRenderedPageBreak/>
              <w:t>установяване на размера на мигриращата популация до 2025 г.</w:t>
            </w:r>
          </w:p>
        </w:tc>
      </w:tr>
      <w:tr w:rsidR="007B07D3" w:rsidRPr="00EE1581" w:rsidTr="007A719C">
        <w:trPr>
          <w:trHeight w:val="137"/>
        </w:trPr>
        <w:tc>
          <w:tcPr>
            <w:tcW w:w="1838" w:type="dxa"/>
          </w:tcPr>
          <w:p w:rsidR="007B07D3" w:rsidRPr="00EE1581" w:rsidRDefault="007B07D3"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lastRenderedPageBreak/>
              <w:t xml:space="preserve">Местообитание на вида: </w:t>
            </w:r>
            <w:r w:rsidRPr="00EE1581">
              <w:rPr>
                <w:rFonts w:ascii="Times New Roman" w:hAnsi="Times New Roman" w:cs="Times New Roman"/>
                <w:szCs w:val="20"/>
              </w:rPr>
              <w:t>Площ на подходящите хранителни местообитания на вида</w:t>
            </w:r>
            <w:r w:rsidRPr="00EE1581">
              <w:rPr>
                <w:rFonts w:ascii="Times New Roman" w:hAnsi="Times New Roman" w:cs="Times New Roman"/>
                <w:b/>
                <w:bCs/>
                <w:szCs w:val="20"/>
              </w:rPr>
              <w:t xml:space="preserve"> </w:t>
            </w:r>
          </w:p>
        </w:tc>
        <w:tc>
          <w:tcPr>
            <w:tcW w:w="1121" w:type="dxa"/>
          </w:tcPr>
          <w:p w:rsidR="007B07D3" w:rsidRPr="00EE1581" w:rsidRDefault="007B07D3" w:rsidP="00100312">
            <w:pPr>
              <w:spacing w:after="0" w:line="240" w:lineRule="auto"/>
              <w:jc w:val="both"/>
              <w:rPr>
                <w:rFonts w:ascii="Times New Roman" w:hAnsi="Times New Roman" w:cs="Times New Roman"/>
                <w:szCs w:val="20"/>
              </w:rPr>
            </w:pPr>
            <w:r w:rsidRPr="00EE1581">
              <w:rPr>
                <w:rFonts w:ascii="Times New Roman" w:hAnsi="Times New Roman" w:cs="Times New Roman"/>
                <w:szCs w:val="20"/>
              </w:rPr>
              <w:t>ha</w:t>
            </w:r>
          </w:p>
        </w:tc>
        <w:tc>
          <w:tcPr>
            <w:tcW w:w="1276" w:type="dxa"/>
          </w:tcPr>
          <w:p w:rsidR="007B07D3" w:rsidRPr="00EE1581" w:rsidRDefault="007B07D3" w:rsidP="009C6340">
            <w:pPr>
              <w:spacing w:after="0" w:line="240" w:lineRule="auto"/>
              <w:jc w:val="both"/>
              <w:rPr>
                <w:rFonts w:ascii="Times New Roman" w:hAnsi="Times New Roman" w:cs="Times New Roman"/>
                <w:szCs w:val="20"/>
                <w:lang w:val="en-US"/>
              </w:rPr>
            </w:pPr>
            <w:r w:rsidRPr="00EE1581">
              <w:rPr>
                <w:rFonts w:ascii="Times New Roman" w:hAnsi="Times New Roman" w:cs="Times New Roman"/>
                <w:szCs w:val="20"/>
              </w:rPr>
              <w:t xml:space="preserve">най-малко </w:t>
            </w:r>
            <w:r w:rsidR="009C6340" w:rsidRPr="00EE1581">
              <w:rPr>
                <w:rFonts w:ascii="Times New Roman" w:hAnsi="Times New Roman" w:cs="Times New Roman"/>
                <w:szCs w:val="20"/>
                <w:lang w:val="en-US"/>
              </w:rPr>
              <w:t>334</w:t>
            </w:r>
          </w:p>
        </w:tc>
        <w:tc>
          <w:tcPr>
            <w:tcW w:w="2848" w:type="dxa"/>
          </w:tcPr>
          <w:p w:rsidR="009C6340" w:rsidRPr="00EE1581" w:rsidRDefault="009C6340" w:rsidP="009C6340">
            <w:pPr>
              <w:spacing w:after="0" w:line="240" w:lineRule="auto"/>
              <w:rPr>
                <w:rFonts w:ascii="Times New Roman" w:hAnsi="Times New Roman" w:cs="Times New Roman"/>
                <w:szCs w:val="20"/>
              </w:rPr>
            </w:pPr>
            <w:r w:rsidRPr="00EE1581">
              <w:rPr>
                <w:rFonts w:ascii="Times New Roman" w:hAnsi="Times New Roman" w:cs="Times New Roman"/>
                <w:szCs w:val="20"/>
              </w:rPr>
              <w:t>По време на миграция и зимуване се среща в солени, бракични и сладководни стоящи водоеми от всякакъв характер</w:t>
            </w:r>
            <w:r w:rsidRPr="00EE1581">
              <w:rPr>
                <w:rFonts w:ascii="Times New Roman" w:hAnsi="Times New Roman" w:cs="Times New Roman"/>
                <w:szCs w:val="20"/>
                <w:lang w:val="en-US"/>
              </w:rPr>
              <w:t>.</w:t>
            </w:r>
            <w:r w:rsidRPr="00EE1581">
              <w:rPr>
                <w:rFonts w:ascii="Times New Roman" w:hAnsi="Times New Roman" w:cs="Times New Roman"/>
                <w:szCs w:val="20"/>
              </w:rPr>
              <w:t xml:space="preserve"> </w:t>
            </w:r>
          </w:p>
          <w:p w:rsidR="007B07D3" w:rsidRPr="00EE1581" w:rsidRDefault="007B07D3" w:rsidP="009C6340">
            <w:pPr>
              <w:spacing w:after="0" w:line="240" w:lineRule="auto"/>
              <w:rPr>
                <w:rFonts w:ascii="Times New Roman" w:hAnsi="Times New Roman" w:cs="Times New Roman"/>
                <w:szCs w:val="20"/>
              </w:rPr>
            </w:pPr>
            <w:r w:rsidRPr="00EE1581">
              <w:rPr>
                <w:rFonts w:ascii="Times New Roman" w:hAnsi="Times New Roman" w:cs="Times New Roman"/>
                <w:szCs w:val="20"/>
              </w:rPr>
              <w:t>Площта е изчислена на база данните от СФ като % на местообитание N06- вътрешни водни тела.</w:t>
            </w:r>
          </w:p>
        </w:tc>
        <w:tc>
          <w:tcPr>
            <w:tcW w:w="2236" w:type="dxa"/>
          </w:tcPr>
          <w:p w:rsidR="007B07D3" w:rsidRPr="00EE1581" w:rsidRDefault="007B07D3" w:rsidP="009C6340">
            <w:pPr>
              <w:spacing w:after="0" w:line="240" w:lineRule="auto"/>
              <w:jc w:val="both"/>
              <w:rPr>
                <w:rFonts w:ascii="Times New Roman" w:hAnsi="Times New Roman" w:cs="Times New Roman"/>
                <w:szCs w:val="20"/>
              </w:rPr>
            </w:pPr>
            <w:r w:rsidRPr="00EE1581">
              <w:rPr>
                <w:rFonts w:ascii="Times New Roman" w:hAnsi="Times New Roman" w:cs="Times New Roman"/>
                <w:szCs w:val="20"/>
              </w:rPr>
              <w:t xml:space="preserve">Поддържане на площта на подходящите хранителни местообитания на вида в размер най-малко </w:t>
            </w:r>
            <w:r w:rsidR="009C6340" w:rsidRPr="00EE1581">
              <w:rPr>
                <w:rFonts w:ascii="Times New Roman" w:hAnsi="Times New Roman" w:cs="Times New Roman"/>
                <w:szCs w:val="20"/>
              </w:rPr>
              <w:t>334</w:t>
            </w:r>
            <w:r w:rsidRPr="00EE1581">
              <w:rPr>
                <w:rFonts w:ascii="Times New Roman" w:hAnsi="Times New Roman" w:cs="Times New Roman"/>
                <w:szCs w:val="20"/>
              </w:rPr>
              <w:t xml:space="preserve"> ha.</w:t>
            </w:r>
          </w:p>
        </w:tc>
      </w:tr>
      <w:tr w:rsidR="007A719C" w:rsidRPr="00EE1581" w:rsidTr="007A719C">
        <w:trPr>
          <w:trHeight w:val="137"/>
        </w:trPr>
        <w:tc>
          <w:tcPr>
            <w:tcW w:w="1838" w:type="dxa"/>
            <w:shd w:val="clear" w:color="auto" w:fill="auto"/>
          </w:tcPr>
          <w:p w:rsidR="007A719C" w:rsidRPr="00EE1581" w:rsidRDefault="007A719C" w:rsidP="007A719C">
            <w:pPr>
              <w:spacing w:after="120" w:line="240" w:lineRule="auto"/>
              <w:rPr>
                <w:rFonts w:ascii="Times New Roman" w:hAnsi="Times New Roman" w:cs="Times New Roman"/>
                <w:b/>
                <w:szCs w:val="24"/>
              </w:rPr>
            </w:pPr>
            <w:r w:rsidRPr="00EE1581">
              <w:rPr>
                <w:rFonts w:ascii="Times New Roman" w:hAnsi="Times New Roman" w:cs="Times New Roman"/>
                <w:b/>
                <w:szCs w:val="24"/>
              </w:rPr>
              <w:t xml:space="preserve">Местообитание на вида: </w:t>
            </w:r>
            <w:r w:rsidRPr="00EE1581">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21" w:type="dxa"/>
            <w:shd w:val="clear" w:color="auto" w:fill="auto"/>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5 степенна скала</w:t>
            </w:r>
          </w:p>
        </w:tc>
        <w:tc>
          <w:tcPr>
            <w:tcW w:w="1276" w:type="dxa"/>
            <w:shd w:val="clear" w:color="auto" w:fill="auto"/>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2-Добро или 1-Отлично</w:t>
            </w:r>
          </w:p>
        </w:tc>
        <w:tc>
          <w:tcPr>
            <w:tcW w:w="2848"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EE1581" w:rsidTr="007A719C">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7A719C" w:rsidRPr="00EE1581" w:rsidRDefault="007A719C" w:rsidP="007A719C">
                  <w:pPr>
                    <w:spacing w:after="120" w:line="240" w:lineRule="auto"/>
                    <w:rPr>
                      <w:rFonts w:ascii="Times New Roman" w:hAnsi="Times New Roman" w:cs="Times New Roman"/>
                      <w:b/>
                      <w:bCs/>
                      <w:szCs w:val="24"/>
                    </w:rPr>
                  </w:pPr>
                  <w:r w:rsidRPr="00EE1581">
                    <w:rPr>
                      <w:rFonts w:ascii="Times New Roman" w:hAnsi="Times New Roman" w:cs="Times New Roman"/>
                      <w:b/>
                      <w:bCs/>
                      <w:szCs w:val="24"/>
                    </w:rPr>
                    <w:t>Екологично състояние</w:t>
                  </w:r>
                </w:p>
              </w:tc>
            </w:tr>
            <w:tr w:rsidR="007A719C" w:rsidRPr="00EE1581"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1-Отлично - High</w:t>
                  </w:r>
                </w:p>
              </w:tc>
            </w:tr>
            <w:tr w:rsidR="007A719C" w:rsidRPr="00EE1581"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2-Добро - Good</w:t>
                  </w:r>
                </w:p>
              </w:tc>
            </w:tr>
            <w:tr w:rsidR="007A719C" w:rsidRPr="00EE1581"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3-Умерено - Moderate</w:t>
                  </w:r>
                </w:p>
              </w:tc>
            </w:tr>
            <w:tr w:rsidR="007A719C" w:rsidRPr="00EE1581"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4-Лошо - Poor</w:t>
                  </w:r>
                </w:p>
              </w:tc>
            </w:tr>
            <w:tr w:rsidR="007A719C" w:rsidRPr="00EE1581"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5-Много лошо - Bad</w:t>
                  </w:r>
                </w:p>
              </w:tc>
            </w:tr>
          </w:tbl>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EE1581">
              <w:rPr>
                <w:rFonts w:ascii="Times New Roman" w:hAnsi="Times New Roman" w:cs="Times New Roman"/>
                <w:b/>
                <w:szCs w:val="24"/>
              </w:rPr>
              <w:t>умерено (3).</w:t>
            </w:r>
          </w:p>
        </w:tc>
        <w:tc>
          <w:tcPr>
            <w:tcW w:w="2236" w:type="dxa"/>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EF3DD8" w:rsidRPr="00EE1581" w:rsidRDefault="000C4ADD" w:rsidP="00EF3DD8">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sz w:val="24"/>
          <w:szCs w:val="24"/>
        </w:rPr>
        <w:t xml:space="preserve">6. Необходимост от промени в СЗЗ </w:t>
      </w:r>
      <w:r w:rsidRPr="00EE1581">
        <w:rPr>
          <w:rFonts w:ascii="Times New Roman" w:hAnsi="Times New Roman" w:cs="Times New Roman"/>
          <w:b/>
          <w:bCs/>
          <w:sz w:val="24"/>
          <w:szCs w:val="24"/>
        </w:rPr>
        <w:t>BG000</w:t>
      </w:r>
      <w:r w:rsidRPr="00EE1581">
        <w:rPr>
          <w:rFonts w:ascii="Times New Roman" w:hAnsi="Times New Roman" w:cs="Times New Roman"/>
          <w:b/>
          <w:bCs/>
          <w:sz w:val="24"/>
          <w:szCs w:val="24"/>
          <w:lang w:val="ru-RU"/>
        </w:rPr>
        <w:t>2025</w:t>
      </w:r>
      <w:r w:rsidRPr="00EE1581">
        <w:rPr>
          <w:rFonts w:ascii="Times New Roman" w:hAnsi="Times New Roman" w:cs="Times New Roman"/>
          <w:b/>
          <w:bCs/>
          <w:sz w:val="24"/>
          <w:szCs w:val="24"/>
        </w:rPr>
        <w:t xml:space="preserve"> „Ломовете“</w:t>
      </w:r>
    </w:p>
    <w:p w:rsidR="00EF3DD8" w:rsidRPr="00EE1581" w:rsidRDefault="00EF3DD8" w:rsidP="00EF3DD8">
      <w:pPr>
        <w:spacing w:before="120" w:after="120" w:line="240" w:lineRule="auto"/>
        <w:jc w:val="both"/>
        <w:rPr>
          <w:rFonts w:ascii="Times New Roman" w:hAnsi="Times New Roman" w:cs="Times New Roman"/>
          <w:b/>
          <w:bCs/>
          <w:szCs w:val="24"/>
        </w:rPr>
      </w:pPr>
      <w:r w:rsidRPr="00EE1581">
        <w:rPr>
          <w:rFonts w:ascii="Times New Roman" w:hAnsi="Times New Roman" w:cs="Times New Roman"/>
          <w:sz w:val="24"/>
          <w:szCs w:val="24"/>
        </w:rPr>
        <w:t>Актуализация на кода и научното наименование на вида, съобразно Докладването по чл. 12 от 2019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68"/>
        <w:gridCol w:w="328"/>
        <w:gridCol w:w="483"/>
        <w:gridCol w:w="175"/>
        <w:gridCol w:w="175"/>
        <w:gridCol w:w="572"/>
        <w:gridCol w:w="605"/>
        <w:gridCol w:w="594"/>
        <w:gridCol w:w="578"/>
        <w:gridCol w:w="839"/>
        <w:gridCol w:w="475"/>
        <w:gridCol w:w="475"/>
        <w:gridCol w:w="622"/>
        <w:gridCol w:w="522"/>
        <w:gridCol w:w="578"/>
      </w:tblGrid>
      <w:tr w:rsidR="00EF3DD8" w:rsidRPr="00BF7AC4" w:rsidTr="00100312">
        <w:trPr>
          <w:jc w:val="center"/>
        </w:trPr>
        <w:tc>
          <w:tcPr>
            <w:tcW w:w="0" w:type="auto"/>
            <w:gridSpan w:val="6"/>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Species</w:t>
            </w:r>
          </w:p>
        </w:tc>
        <w:tc>
          <w:tcPr>
            <w:tcW w:w="0" w:type="auto"/>
            <w:gridSpan w:val="7"/>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Population in the site</w:t>
            </w:r>
          </w:p>
        </w:tc>
        <w:tc>
          <w:tcPr>
            <w:tcW w:w="0" w:type="auto"/>
            <w:gridSpan w:val="4"/>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Site assessment</w:t>
            </w:r>
          </w:p>
        </w:tc>
      </w:tr>
      <w:tr w:rsidR="00EF3DD8" w:rsidRPr="00BF7AC4" w:rsidTr="00100312">
        <w:trPr>
          <w:jc w:val="center"/>
        </w:trPr>
        <w:tc>
          <w:tcPr>
            <w:tcW w:w="0" w:type="auto"/>
            <w:vMerge w:val="restart"/>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G</w:t>
            </w:r>
          </w:p>
        </w:tc>
        <w:tc>
          <w:tcPr>
            <w:tcW w:w="0" w:type="auto"/>
            <w:vMerge w:val="restart"/>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Code</w:t>
            </w:r>
          </w:p>
        </w:tc>
        <w:tc>
          <w:tcPr>
            <w:tcW w:w="0" w:type="auto"/>
            <w:vMerge w:val="restart"/>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Scientific Name</w:t>
            </w:r>
          </w:p>
        </w:tc>
        <w:tc>
          <w:tcPr>
            <w:tcW w:w="0" w:type="auto"/>
            <w:vMerge w:val="restart"/>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w:t>
            </w:r>
          </w:p>
        </w:tc>
        <w:tc>
          <w:tcPr>
            <w:tcW w:w="0" w:type="auto"/>
            <w:vMerge w:val="restart"/>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NP</w:t>
            </w:r>
          </w:p>
        </w:tc>
        <w:tc>
          <w:tcPr>
            <w:tcW w:w="0" w:type="auto"/>
            <w:gridSpan w:val="2"/>
            <w:vMerge w:val="restart"/>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T</w:t>
            </w:r>
          </w:p>
        </w:tc>
        <w:tc>
          <w:tcPr>
            <w:tcW w:w="0" w:type="auto"/>
            <w:gridSpan w:val="2"/>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Size</w:t>
            </w:r>
          </w:p>
        </w:tc>
        <w:tc>
          <w:tcPr>
            <w:tcW w:w="0" w:type="auto"/>
            <w:vMerge w:val="restart"/>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Unit</w:t>
            </w:r>
          </w:p>
        </w:tc>
        <w:tc>
          <w:tcPr>
            <w:tcW w:w="0" w:type="auto"/>
            <w:vMerge w:val="restart"/>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Cat.</w:t>
            </w:r>
          </w:p>
        </w:tc>
        <w:tc>
          <w:tcPr>
            <w:tcW w:w="0" w:type="auto"/>
            <w:vMerge w:val="restart"/>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D.qual.</w:t>
            </w:r>
          </w:p>
        </w:tc>
        <w:tc>
          <w:tcPr>
            <w:tcW w:w="0" w:type="auto"/>
            <w:gridSpan w:val="2"/>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A/B/C/D</w:t>
            </w:r>
          </w:p>
        </w:tc>
        <w:tc>
          <w:tcPr>
            <w:tcW w:w="0" w:type="auto"/>
            <w:gridSpan w:val="3"/>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A/B/C</w:t>
            </w:r>
          </w:p>
        </w:tc>
      </w:tr>
      <w:tr w:rsidR="00EF3DD8" w:rsidRPr="00BF7AC4" w:rsidTr="00100312">
        <w:trPr>
          <w:jc w:val="center"/>
        </w:trPr>
        <w:tc>
          <w:tcPr>
            <w:tcW w:w="0" w:type="auto"/>
            <w:vMerge/>
            <w:shd w:val="clear" w:color="auto" w:fill="D9D9D9"/>
            <w:vAlign w:val="center"/>
          </w:tcPr>
          <w:p w:rsidR="00EF3DD8" w:rsidRPr="00BF7AC4" w:rsidRDefault="00EF3DD8" w:rsidP="00EF3DD8">
            <w:pPr>
              <w:spacing w:after="0" w:line="240" w:lineRule="auto"/>
              <w:rPr>
                <w:rFonts w:ascii="Times New Roman" w:hAnsi="Times New Roman" w:cs="Times New Roman"/>
                <w:sz w:val="20"/>
                <w:szCs w:val="20"/>
              </w:rPr>
            </w:pPr>
          </w:p>
        </w:tc>
        <w:tc>
          <w:tcPr>
            <w:tcW w:w="0" w:type="auto"/>
            <w:vMerge/>
            <w:shd w:val="clear" w:color="auto" w:fill="D9D9D9"/>
            <w:vAlign w:val="center"/>
          </w:tcPr>
          <w:p w:rsidR="00EF3DD8" w:rsidRPr="00BF7AC4" w:rsidRDefault="00EF3DD8" w:rsidP="00EF3DD8">
            <w:pPr>
              <w:spacing w:after="0" w:line="240" w:lineRule="auto"/>
              <w:rPr>
                <w:rFonts w:ascii="Times New Roman" w:hAnsi="Times New Roman" w:cs="Times New Roman"/>
                <w:sz w:val="20"/>
                <w:szCs w:val="20"/>
              </w:rPr>
            </w:pPr>
          </w:p>
        </w:tc>
        <w:tc>
          <w:tcPr>
            <w:tcW w:w="0" w:type="auto"/>
            <w:vMerge/>
            <w:shd w:val="clear" w:color="auto" w:fill="D9D9D9"/>
            <w:vAlign w:val="center"/>
          </w:tcPr>
          <w:p w:rsidR="00EF3DD8" w:rsidRPr="00BF7AC4" w:rsidRDefault="00EF3DD8" w:rsidP="00EF3DD8">
            <w:pPr>
              <w:spacing w:after="0" w:line="240" w:lineRule="auto"/>
              <w:rPr>
                <w:rFonts w:ascii="Times New Roman" w:hAnsi="Times New Roman" w:cs="Times New Roman"/>
                <w:sz w:val="20"/>
                <w:szCs w:val="20"/>
              </w:rPr>
            </w:pPr>
          </w:p>
        </w:tc>
        <w:tc>
          <w:tcPr>
            <w:tcW w:w="0" w:type="auto"/>
            <w:vMerge/>
            <w:shd w:val="clear" w:color="auto" w:fill="D9D9D9"/>
            <w:vAlign w:val="center"/>
          </w:tcPr>
          <w:p w:rsidR="00EF3DD8" w:rsidRPr="00BF7AC4" w:rsidRDefault="00EF3DD8" w:rsidP="00EF3DD8">
            <w:pPr>
              <w:spacing w:after="0" w:line="240" w:lineRule="auto"/>
              <w:rPr>
                <w:rFonts w:ascii="Times New Roman" w:hAnsi="Times New Roman" w:cs="Times New Roman"/>
                <w:sz w:val="20"/>
                <w:szCs w:val="20"/>
              </w:rPr>
            </w:pPr>
          </w:p>
        </w:tc>
        <w:tc>
          <w:tcPr>
            <w:tcW w:w="0" w:type="auto"/>
            <w:vMerge/>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p>
        </w:tc>
        <w:tc>
          <w:tcPr>
            <w:tcW w:w="0" w:type="auto"/>
            <w:gridSpan w:val="2"/>
            <w:vMerge/>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p>
        </w:tc>
        <w:tc>
          <w:tcPr>
            <w:tcW w:w="0" w:type="auto"/>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Min</w:t>
            </w:r>
          </w:p>
        </w:tc>
        <w:tc>
          <w:tcPr>
            <w:tcW w:w="0" w:type="auto"/>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Max</w:t>
            </w:r>
          </w:p>
        </w:tc>
        <w:tc>
          <w:tcPr>
            <w:tcW w:w="0" w:type="auto"/>
            <w:vMerge/>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p>
        </w:tc>
        <w:tc>
          <w:tcPr>
            <w:tcW w:w="0" w:type="auto"/>
            <w:vMerge/>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p>
        </w:tc>
        <w:tc>
          <w:tcPr>
            <w:tcW w:w="0" w:type="auto"/>
            <w:vMerge/>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p>
        </w:tc>
        <w:tc>
          <w:tcPr>
            <w:tcW w:w="0" w:type="auto"/>
            <w:gridSpan w:val="2"/>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Pop.</w:t>
            </w:r>
          </w:p>
        </w:tc>
        <w:tc>
          <w:tcPr>
            <w:tcW w:w="0" w:type="auto"/>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Con.</w:t>
            </w:r>
          </w:p>
        </w:tc>
        <w:tc>
          <w:tcPr>
            <w:tcW w:w="0" w:type="auto"/>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Iso.</w:t>
            </w:r>
          </w:p>
        </w:tc>
        <w:tc>
          <w:tcPr>
            <w:tcW w:w="0" w:type="auto"/>
            <w:shd w:val="clear" w:color="auto" w:fill="D9D9D9"/>
            <w:vAlign w:val="center"/>
          </w:tcPr>
          <w:p w:rsidR="00EF3DD8" w:rsidRPr="00BF7AC4" w:rsidRDefault="00EF3DD8" w:rsidP="00EF3DD8">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Glo.</w:t>
            </w:r>
          </w:p>
        </w:tc>
      </w:tr>
      <w:tr w:rsidR="00EF3DD8" w:rsidRPr="00BF7AC4" w:rsidTr="00100312">
        <w:trPr>
          <w:jc w:val="center"/>
        </w:trPr>
        <w:tc>
          <w:tcPr>
            <w:tcW w:w="0" w:type="auto"/>
            <w:vAlign w:val="center"/>
          </w:tcPr>
          <w:p w:rsidR="00EF3DD8" w:rsidRPr="00B7454F" w:rsidRDefault="00EF3DD8" w:rsidP="00EF3DD8">
            <w:pPr>
              <w:spacing w:after="0" w:line="240" w:lineRule="auto"/>
              <w:rPr>
                <w:rFonts w:ascii="Times New Roman" w:hAnsi="Times New Roman" w:cs="Times New Roman"/>
                <w:sz w:val="20"/>
                <w:szCs w:val="20"/>
              </w:rPr>
            </w:pPr>
            <w:r w:rsidRPr="00B7454F">
              <w:rPr>
                <w:rFonts w:ascii="Times New Roman" w:hAnsi="Times New Roman" w:cs="Times New Roman"/>
                <w:sz w:val="20"/>
                <w:szCs w:val="20"/>
              </w:rPr>
              <w:lastRenderedPageBreak/>
              <w:t>В</w:t>
            </w:r>
          </w:p>
        </w:tc>
        <w:tc>
          <w:tcPr>
            <w:tcW w:w="0" w:type="auto"/>
            <w:vAlign w:val="center"/>
          </w:tcPr>
          <w:p w:rsidR="00EF3DD8" w:rsidRPr="00B7454F" w:rsidRDefault="00EF3DD8" w:rsidP="00EF3DD8">
            <w:pPr>
              <w:spacing w:after="0" w:line="240" w:lineRule="auto"/>
              <w:rPr>
                <w:rFonts w:ascii="Times New Roman" w:hAnsi="Times New Roman" w:cs="Times New Roman"/>
                <w:b/>
                <w:bCs/>
                <w:color w:val="FF0000"/>
                <w:sz w:val="20"/>
                <w:szCs w:val="20"/>
                <w:lang w:eastAsia="en-GB"/>
              </w:rPr>
            </w:pPr>
            <w:r w:rsidRPr="00B7454F">
              <w:rPr>
                <w:rFonts w:ascii="Times New Roman" w:hAnsi="Times New Roman" w:cs="Times New Roman"/>
                <w:b/>
                <w:bCs/>
                <w:color w:val="FF0000"/>
                <w:sz w:val="20"/>
                <w:szCs w:val="20"/>
                <w:lang w:val="en-US"/>
              </w:rPr>
              <w:t>A</w:t>
            </w:r>
            <w:r w:rsidRPr="00B7454F">
              <w:rPr>
                <w:rFonts w:ascii="Times New Roman" w:hAnsi="Times New Roman" w:cs="Times New Roman"/>
                <w:b/>
                <w:bCs/>
                <w:color w:val="FF0000"/>
                <w:sz w:val="20"/>
                <w:szCs w:val="20"/>
              </w:rPr>
              <w:t>857</w:t>
            </w:r>
          </w:p>
        </w:tc>
        <w:tc>
          <w:tcPr>
            <w:tcW w:w="0" w:type="auto"/>
            <w:vAlign w:val="center"/>
          </w:tcPr>
          <w:p w:rsidR="00EF3DD8" w:rsidRPr="00B7454F" w:rsidRDefault="00EF3DD8" w:rsidP="00EF3DD8">
            <w:pPr>
              <w:spacing w:after="0" w:line="240" w:lineRule="auto"/>
              <w:rPr>
                <w:rFonts w:ascii="Times New Roman" w:hAnsi="Times New Roman" w:cs="Times New Roman"/>
                <w:i/>
                <w:iCs/>
                <w:color w:val="FF0000"/>
                <w:sz w:val="20"/>
                <w:szCs w:val="20"/>
                <w:lang w:val="en-US" w:eastAsia="en-GB"/>
              </w:rPr>
            </w:pPr>
            <w:r w:rsidRPr="00B7454F">
              <w:rPr>
                <w:rFonts w:ascii="Times New Roman" w:hAnsi="Times New Roman" w:cs="Times New Roman"/>
                <w:b/>
                <w:bCs/>
                <w:i/>
                <w:iCs/>
                <w:color w:val="FF0000"/>
                <w:sz w:val="20"/>
                <w:szCs w:val="20"/>
                <w:lang w:val="en-US" w:eastAsia="en-GB"/>
              </w:rPr>
              <w:t xml:space="preserve">Spatula </w:t>
            </w:r>
            <w:r w:rsidRPr="00B7454F">
              <w:rPr>
                <w:rFonts w:ascii="Times New Roman" w:hAnsi="Times New Roman" w:cs="Times New Roman"/>
                <w:i/>
                <w:iCs/>
                <w:sz w:val="20"/>
                <w:szCs w:val="20"/>
                <w:lang w:val="en-US" w:eastAsia="en-GB"/>
              </w:rPr>
              <w:t>clypeata</w:t>
            </w:r>
          </w:p>
        </w:tc>
        <w:tc>
          <w:tcPr>
            <w:tcW w:w="0" w:type="auto"/>
            <w:vAlign w:val="center"/>
          </w:tcPr>
          <w:p w:rsidR="00EF3DD8" w:rsidRPr="00B7454F" w:rsidRDefault="00EF3DD8" w:rsidP="00EF3DD8">
            <w:pPr>
              <w:spacing w:after="0" w:line="240" w:lineRule="auto"/>
              <w:rPr>
                <w:rFonts w:ascii="Times New Roman" w:hAnsi="Times New Roman" w:cs="Times New Roman"/>
                <w:sz w:val="20"/>
                <w:szCs w:val="20"/>
              </w:rPr>
            </w:pPr>
          </w:p>
        </w:tc>
        <w:tc>
          <w:tcPr>
            <w:tcW w:w="0" w:type="auto"/>
            <w:vAlign w:val="center"/>
          </w:tcPr>
          <w:p w:rsidR="00EF3DD8" w:rsidRPr="00B7454F" w:rsidRDefault="00EF3DD8" w:rsidP="00EF3DD8">
            <w:pPr>
              <w:spacing w:after="0" w:line="240" w:lineRule="auto"/>
              <w:rPr>
                <w:rFonts w:ascii="Times New Roman" w:hAnsi="Times New Roman" w:cs="Times New Roman"/>
                <w:b/>
                <w:bCs/>
                <w:sz w:val="20"/>
                <w:szCs w:val="20"/>
              </w:rPr>
            </w:pPr>
          </w:p>
        </w:tc>
        <w:tc>
          <w:tcPr>
            <w:tcW w:w="0" w:type="auto"/>
            <w:gridSpan w:val="2"/>
            <w:vAlign w:val="center"/>
          </w:tcPr>
          <w:p w:rsidR="00EF3DD8" w:rsidRPr="00B7454F" w:rsidRDefault="00EF3DD8" w:rsidP="00EF3DD8">
            <w:pPr>
              <w:spacing w:after="0" w:line="240" w:lineRule="auto"/>
              <w:rPr>
                <w:rFonts w:ascii="Times New Roman" w:hAnsi="Times New Roman" w:cs="Times New Roman"/>
                <w:sz w:val="20"/>
                <w:szCs w:val="20"/>
                <w:lang w:val="en-US"/>
              </w:rPr>
            </w:pPr>
            <w:r w:rsidRPr="00B7454F">
              <w:rPr>
                <w:rFonts w:ascii="Times New Roman" w:hAnsi="Times New Roman" w:cs="Times New Roman"/>
                <w:sz w:val="20"/>
                <w:szCs w:val="20"/>
                <w:lang w:val="en-US"/>
              </w:rPr>
              <w:t>с</w:t>
            </w:r>
          </w:p>
        </w:tc>
        <w:tc>
          <w:tcPr>
            <w:tcW w:w="0" w:type="auto"/>
            <w:vAlign w:val="center"/>
          </w:tcPr>
          <w:p w:rsidR="00EF3DD8" w:rsidRPr="00B7454F" w:rsidRDefault="00EF3DD8" w:rsidP="00EF3DD8">
            <w:pPr>
              <w:spacing w:after="0" w:line="240" w:lineRule="auto"/>
              <w:rPr>
                <w:rFonts w:ascii="Times New Roman" w:hAnsi="Times New Roman" w:cs="Times New Roman"/>
                <w:bCs/>
                <w:sz w:val="20"/>
                <w:szCs w:val="20"/>
                <w:lang w:val="en-US"/>
              </w:rPr>
            </w:pPr>
          </w:p>
        </w:tc>
        <w:tc>
          <w:tcPr>
            <w:tcW w:w="0" w:type="auto"/>
            <w:vAlign w:val="center"/>
          </w:tcPr>
          <w:p w:rsidR="00EF3DD8" w:rsidRPr="00B7454F" w:rsidRDefault="00EF3DD8" w:rsidP="00EF3DD8">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5</w:t>
            </w:r>
          </w:p>
        </w:tc>
        <w:tc>
          <w:tcPr>
            <w:tcW w:w="0" w:type="auto"/>
            <w:vAlign w:val="center"/>
          </w:tcPr>
          <w:p w:rsidR="00EF3DD8" w:rsidRPr="00B7454F" w:rsidRDefault="00EF3DD8" w:rsidP="00EF3DD8">
            <w:pPr>
              <w:spacing w:after="0" w:line="240" w:lineRule="auto"/>
              <w:rPr>
                <w:rFonts w:ascii="Times New Roman" w:hAnsi="Times New Roman" w:cs="Times New Roman"/>
                <w:sz w:val="20"/>
                <w:szCs w:val="20"/>
              </w:rPr>
            </w:pPr>
            <w:r w:rsidRPr="00B7454F">
              <w:rPr>
                <w:rFonts w:ascii="Times New Roman" w:hAnsi="Times New Roman" w:cs="Times New Roman"/>
                <w:sz w:val="20"/>
                <w:szCs w:val="20"/>
                <w:lang w:val="en-US"/>
              </w:rPr>
              <w:t>i</w:t>
            </w:r>
          </w:p>
        </w:tc>
        <w:tc>
          <w:tcPr>
            <w:tcW w:w="0" w:type="auto"/>
            <w:vAlign w:val="center"/>
          </w:tcPr>
          <w:p w:rsidR="00EF3DD8" w:rsidRPr="00B7454F" w:rsidRDefault="00EF3DD8" w:rsidP="00EF3DD8">
            <w:pPr>
              <w:spacing w:after="0" w:line="240" w:lineRule="auto"/>
              <w:rPr>
                <w:rFonts w:ascii="Times New Roman" w:hAnsi="Times New Roman" w:cs="Times New Roman"/>
                <w:bCs/>
                <w:sz w:val="20"/>
                <w:szCs w:val="20"/>
              </w:rPr>
            </w:pPr>
          </w:p>
        </w:tc>
        <w:tc>
          <w:tcPr>
            <w:tcW w:w="0" w:type="auto"/>
            <w:vAlign w:val="center"/>
          </w:tcPr>
          <w:p w:rsidR="00EF3DD8" w:rsidRPr="00B7454F" w:rsidRDefault="00EF3DD8" w:rsidP="00EF3DD8">
            <w:pPr>
              <w:spacing w:after="0" w:line="240" w:lineRule="auto"/>
              <w:rPr>
                <w:rFonts w:ascii="Times New Roman" w:hAnsi="Times New Roman" w:cs="Times New Roman"/>
                <w:sz w:val="20"/>
                <w:szCs w:val="20"/>
                <w:lang w:val="en-US"/>
              </w:rPr>
            </w:pPr>
            <w:r w:rsidRPr="00B7454F">
              <w:rPr>
                <w:rFonts w:ascii="Times New Roman" w:hAnsi="Times New Roman" w:cs="Times New Roman"/>
                <w:sz w:val="20"/>
                <w:szCs w:val="20"/>
                <w:lang w:val="en-US"/>
              </w:rPr>
              <w:t>G</w:t>
            </w:r>
          </w:p>
        </w:tc>
        <w:tc>
          <w:tcPr>
            <w:tcW w:w="0" w:type="auto"/>
            <w:gridSpan w:val="2"/>
            <w:vAlign w:val="center"/>
          </w:tcPr>
          <w:p w:rsidR="00EF3DD8" w:rsidRPr="00B7454F" w:rsidRDefault="00EF3DD8" w:rsidP="00EF3DD8">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С</w:t>
            </w:r>
          </w:p>
        </w:tc>
        <w:tc>
          <w:tcPr>
            <w:tcW w:w="0" w:type="auto"/>
            <w:vAlign w:val="center"/>
          </w:tcPr>
          <w:p w:rsidR="00EF3DD8" w:rsidRPr="00B7454F" w:rsidRDefault="00EF3DD8" w:rsidP="00EF3DD8">
            <w:pPr>
              <w:spacing w:after="0" w:line="240" w:lineRule="auto"/>
              <w:rPr>
                <w:rFonts w:ascii="Times New Roman" w:hAnsi="Times New Roman" w:cs="Times New Roman"/>
                <w:sz w:val="20"/>
                <w:szCs w:val="20"/>
              </w:rPr>
            </w:pPr>
            <w:r w:rsidRPr="00B7454F">
              <w:rPr>
                <w:rFonts w:ascii="Times New Roman" w:hAnsi="Times New Roman" w:cs="Times New Roman"/>
                <w:sz w:val="20"/>
                <w:szCs w:val="20"/>
              </w:rPr>
              <w:t>В</w:t>
            </w:r>
          </w:p>
        </w:tc>
        <w:tc>
          <w:tcPr>
            <w:tcW w:w="0" w:type="auto"/>
            <w:vAlign w:val="center"/>
          </w:tcPr>
          <w:p w:rsidR="00EF3DD8" w:rsidRPr="00B7454F" w:rsidRDefault="00EF3DD8" w:rsidP="00EF3DD8">
            <w:pPr>
              <w:spacing w:after="0" w:line="240" w:lineRule="auto"/>
              <w:rPr>
                <w:rFonts w:ascii="Times New Roman" w:hAnsi="Times New Roman" w:cs="Times New Roman"/>
                <w:sz w:val="20"/>
                <w:szCs w:val="20"/>
                <w:lang w:val="en-US"/>
              </w:rPr>
            </w:pPr>
            <w:r w:rsidRPr="00B7454F">
              <w:rPr>
                <w:rFonts w:ascii="Times New Roman" w:hAnsi="Times New Roman" w:cs="Times New Roman"/>
                <w:sz w:val="20"/>
                <w:szCs w:val="20"/>
                <w:lang w:val="en-US"/>
              </w:rPr>
              <w:t>C</w:t>
            </w:r>
          </w:p>
        </w:tc>
        <w:tc>
          <w:tcPr>
            <w:tcW w:w="0" w:type="auto"/>
            <w:vAlign w:val="center"/>
          </w:tcPr>
          <w:p w:rsidR="00EF3DD8" w:rsidRPr="00EF3DD8" w:rsidRDefault="00EF3DD8" w:rsidP="00EF3DD8">
            <w:pPr>
              <w:spacing w:after="0" w:line="240" w:lineRule="auto"/>
              <w:rPr>
                <w:rFonts w:ascii="Times New Roman" w:hAnsi="Times New Roman" w:cs="Times New Roman"/>
                <w:sz w:val="20"/>
                <w:szCs w:val="20"/>
              </w:rPr>
            </w:pPr>
            <w:r w:rsidRPr="00B7454F">
              <w:rPr>
                <w:rFonts w:ascii="Times New Roman" w:hAnsi="Times New Roman" w:cs="Times New Roman"/>
                <w:sz w:val="20"/>
                <w:szCs w:val="20"/>
              </w:rPr>
              <w:t>С</w:t>
            </w:r>
          </w:p>
        </w:tc>
      </w:tr>
    </w:tbl>
    <w:p w:rsidR="00EF3DD8" w:rsidRPr="00265E74" w:rsidRDefault="00EF3DD8" w:rsidP="00EF3DD8">
      <w:pPr>
        <w:pStyle w:val="Heading1"/>
      </w:pPr>
      <w:bookmarkStart w:id="33" w:name="_Toc89106082"/>
      <w:bookmarkStart w:id="34" w:name="_Toc109558850"/>
      <w:bookmarkStart w:id="35" w:name="_Toc126419400"/>
      <w:r w:rsidRPr="00181D2D">
        <w:t>Специфични цели за</w:t>
      </w:r>
      <w:r w:rsidRPr="00265E74">
        <w:t xml:space="preserve"> А05</w:t>
      </w:r>
      <w:r w:rsidRPr="00181D2D">
        <w:t xml:space="preserve">2 </w:t>
      </w:r>
      <w:r w:rsidRPr="00181D2D">
        <w:rPr>
          <w:i/>
          <w:iCs/>
        </w:rPr>
        <w:t>А</w:t>
      </w:r>
      <w:r w:rsidRPr="00181D2D">
        <w:rPr>
          <w:i/>
          <w:iCs/>
          <w:lang w:val="en-US"/>
        </w:rPr>
        <w:t>nas</w:t>
      </w:r>
      <w:r w:rsidRPr="00265E74">
        <w:rPr>
          <w:i/>
          <w:iCs/>
        </w:rPr>
        <w:t xml:space="preserve"> </w:t>
      </w:r>
      <w:r w:rsidRPr="00181D2D">
        <w:rPr>
          <w:i/>
          <w:iCs/>
          <w:lang w:val="en-US"/>
        </w:rPr>
        <w:t>crecca</w:t>
      </w:r>
      <w:r w:rsidRPr="00265E74">
        <w:t xml:space="preserve"> (</w:t>
      </w:r>
      <w:r w:rsidRPr="00181D2D">
        <w:t>зимно бърне</w:t>
      </w:r>
      <w:r w:rsidRPr="00265E74">
        <w:t>)</w:t>
      </w:r>
      <w:bookmarkEnd w:id="33"/>
      <w:bookmarkEnd w:id="34"/>
      <w:bookmarkEnd w:id="35"/>
    </w:p>
    <w:p w:rsidR="00EF3DD8" w:rsidRPr="00EE1581" w:rsidRDefault="00EF3DD8" w:rsidP="00EF3DD8">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1. Кратка характеристика на вида</w:t>
      </w:r>
    </w:p>
    <w:p w:rsidR="00EF3DD8" w:rsidRPr="00EE1581" w:rsidRDefault="00EF3DD8" w:rsidP="00EF3DD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Дължината на тялото 34-38 cm, а размахът на крилата </w:t>
      </w:r>
      <w:r w:rsidRPr="00EE1581">
        <w:rPr>
          <w:rFonts w:ascii="Times New Roman" w:hAnsi="Times New Roman" w:cs="Times New Roman"/>
          <w:sz w:val="24"/>
          <w:szCs w:val="24"/>
          <w:lang w:val="en-US"/>
        </w:rPr>
        <w:t>e</w:t>
      </w:r>
      <w:r w:rsidRPr="00EE1581">
        <w:rPr>
          <w:rFonts w:ascii="Times New Roman" w:hAnsi="Times New Roman" w:cs="Times New Roman"/>
          <w:sz w:val="24"/>
          <w:szCs w:val="24"/>
        </w:rPr>
        <w:t xml:space="preserve"> 53-64 </w:t>
      </w:r>
      <w:r w:rsidRPr="00EE1581">
        <w:rPr>
          <w:rFonts w:ascii="Times New Roman" w:hAnsi="Times New Roman" w:cs="Times New Roman"/>
          <w:sz w:val="24"/>
          <w:szCs w:val="24"/>
          <w:lang w:val="en-US"/>
        </w:rPr>
        <w:t>cm</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Cramp</w:t>
      </w:r>
      <w:r w:rsidRPr="00EE1581">
        <w:rPr>
          <w:rFonts w:ascii="Times New Roman" w:hAnsi="Times New Roman" w:cs="Times New Roman"/>
          <w:sz w:val="24"/>
          <w:szCs w:val="24"/>
        </w:rPr>
        <w:t xml:space="preserve"> a</w:t>
      </w:r>
      <w:r w:rsidRPr="00EE1581">
        <w:rPr>
          <w:rFonts w:ascii="Times New Roman" w:hAnsi="Times New Roman" w:cs="Times New Roman"/>
          <w:sz w:val="24"/>
          <w:szCs w:val="24"/>
          <w:lang w:val="en-US"/>
        </w:rPr>
        <w:t>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Simmons</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eds</w:t>
      </w:r>
      <w:r w:rsidRPr="00EE1581">
        <w:rPr>
          <w:rFonts w:ascii="Times New Roman" w:hAnsi="Times New Roman" w:cs="Times New Roman"/>
          <w:sz w:val="24"/>
          <w:szCs w:val="24"/>
        </w:rPr>
        <w:t xml:space="preserve">., 1977; </w:t>
      </w:r>
      <w:r w:rsidRPr="00EE1581">
        <w:rPr>
          <w:rFonts w:ascii="Times New Roman" w:hAnsi="Times New Roman" w:cs="Times New Roman"/>
          <w:sz w:val="24"/>
          <w:szCs w:val="24"/>
          <w:lang w:val="en-US"/>
        </w:rPr>
        <w:t>Svensson</w:t>
      </w:r>
      <w:r w:rsidRPr="00EE1581">
        <w:rPr>
          <w:rFonts w:ascii="Times New Roman" w:hAnsi="Times New Roman" w:cs="Times New Roman"/>
          <w:sz w:val="24"/>
          <w:szCs w:val="24"/>
        </w:rPr>
        <w:t>, 2013). Оперението е с изразен полов диморфизъм. При мъжките главата е ръждивокафява със зелена ивица отстрани. Маховите пера и гърбът са светлосиви, коремът-бял. Гърдите са светли с тъмнокафяви петънца. Подопашието е жълтеникаво. Крилното огледало е зелено. Женската е със защитно ръждивокафяво оперение. Гласовит, често издава характерен позив, който представлява късо подсвиркване.  Видът е ловен обект.</w:t>
      </w:r>
    </w:p>
    <w:p w:rsidR="00EF3DD8" w:rsidRPr="00EE1581" w:rsidRDefault="00EF3DD8" w:rsidP="00EF3DD8">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Характер на пребиваване в страната</w:t>
      </w:r>
    </w:p>
    <w:p w:rsidR="00EF3DD8" w:rsidRPr="00EE1581" w:rsidRDefault="00EF3DD8" w:rsidP="00EF3DD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 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 През зимата е многочислен вид. Големи ята долитат от северните части на Европа като зимуват по р. Дунав, по Черноморските езера и блата, в големи и малки вътрешни водоеми, а значителна част /особено при по-студено време/ и във вътрешните реки. Пролетната миграция е от средата на февруари до края на април. Есенната миграция е от края на август до ноември.  Обикновено мигрира и зимува на големи ята. Ятата често са смесени с други видове патици–най-често зеленоглавки и фишове.</w:t>
      </w:r>
    </w:p>
    <w:p w:rsidR="00EF3DD8" w:rsidRPr="00EE1581" w:rsidRDefault="00EF3DD8" w:rsidP="00EF3DD8">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Характерно местообитание</w:t>
      </w:r>
    </w:p>
    <w:p w:rsidR="00EF3DD8" w:rsidRPr="00EE1581" w:rsidRDefault="00EF3DD8" w:rsidP="00EF3DD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 Дунав /пясъчни коси, устия на реки/. Предпочита по-плитки водоеми или по-плитките части на язовирите, 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хабитатите (Кавръкова и др., 2009).</w:t>
      </w:r>
    </w:p>
    <w:p w:rsidR="00EF3DD8" w:rsidRPr="00EE1581" w:rsidRDefault="00EF3DD8" w:rsidP="00EF3DD8">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Хранене</w:t>
      </w:r>
    </w:p>
    <w:p w:rsidR="00EF3DD8" w:rsidRPr="00EE1581" w:rsidRDefault="00EF3DD8" w:rsidP="00EF3DD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Храни се както с растителна храна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 например хирономиди, водни бръмбари и дървеници, ракообразни и прешленести червеи (</w:t>
      </w:r>
      <w:r w:rsidRPr="00EE1581">
        <w:rPr>
          <w:rFonts w:ascii="Times New Roman" w:hAnsi="Times New Roman" w:cs="Times New Roman"/>
          <w:sz w:val="24"/>
          <w:szCs w:val="24"/>
          <w:lang w:val="en-US"/>
        </w:rPr>
        <w:t>Cramp</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Simmons</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eds</w:t>
      </w:r>
      <w:r w:rsidRPr="00EE1581">
        <w:rPr>
          <w:rFonts w:ascii="Times New Roman" w:hAnsi="Times New Roman" w:cs="Times New Roman"/>
          <w:sz w:val="24"/>
          <w:szCs w:val="24"/>
        </w:rPr>
        <w:t>., 1977).</w:t>
      </w:r>
    </w:p>
    <w:p w:rsidR="00EF3DD8" w:rsidRPr="00EE1581" w:rsidRDefault="00EF3DD8" w:rsidP="00EF3DD8">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EF3DD8" w:rsidRPr="00EE1581" w:rsidRDefault="00EF3DD8" w:rsidP="00EF3DD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Случаите на </w:t>
      </w:r>
      <w:r w:rsidRPr="00EE1581">
        <w:rPr>
          <w:rFonts w:ascii="Times New Roman" w:hAnsi="Times New Roman" w:cs="Times New Roman"/>
          <w:b/>
          <w:sz w:val="24"/>
          <w:szCs w:val="24"/>
        </w:rPr>
        <w:t>гнездене</w:t>
      </w:r>
      <w:r w:rsidRPr="00EE1581">
        <w:rPr>
          <w:rFonts w:ascii="Times New Roman" w:hAnsi="Times New Roman" w:cs="Times New Roman"/>
          <w:sz w:val="24"/>
          <w:szCs w:val="24"/>
        </w:rPr>
        <w:t xml:space="preserve"> на вида в по-далечно минало са били главно на Атанасовското езеро край Бургас, покрай р. Дунав, в Драгоманското блато и бившето Стралджанско блато (Нанкинов и др., 1997; </w:t>
      </w:r>
      <w:r w:rsidRPr="00EE1581">
        <w:rPr>
          <w:rFonts w:ascii="Times New Roman" w:hAnsi="Times New Roman" w:cs="Times New Roman"/>
          <w:sz w:val="24"/>
          <w:szCs w:val="24"/>
          <w:lang w:val="en-US"/>
        </w:rPr>
        <w:t>Michev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et</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al</w:t>
      </w:r>
      <w:r w:rsidRPr="00EE1581">
        <w:rPr>
          <w:rFonts w:ascii="Times New Roman" w:hAnsi="Times New Roman" w:cs="Times New Roman"/>
          <w:sz w:val="24"/>
          <w:szCs w:val="24"/>
        </w:rPr>
        <w:t xml:space="preserve">., 2004; Янков ред.,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w:t>
      </w:r>
      <w:r w:rsidRPr="00EE1581">
        <w:rPr>
          <w:rFonts w:ascii="Times New Roman" w:hAnsi="Times New Roman" w:cs="Times New Roman"/>
          <w:sz w:val="24"/>
          <w:szCs w:val="24"/>
        </w:rPr>
        <w:lastRenderedPageBreak/>
        <w:t xml:space="preserve">(Янков ред., 2007;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et</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al</w:t>
      </w:r>
      <w:r w:rsidRPr="00EE1581">
        <w:rPr>
          <w:rFonts w:ascii="Times New Roman" w:hAnsi="Times New Roman" w:cs="Times New Roman"/>
          <w:sz w:val="24"/>
          <w:szCs w:val="24"/>
        </w:rPr>
        <w:t xml:space="preserve">., 2007;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Tsonev</w:t>
      </w:r>
      <w:r w:rsidRPr="00EE1581">
        <w:rPr>
          <w:rFonts w:ascii="Times New Roman" w:hAnsi="Times New Roman" w:cs="Times New Roman"/>
          <w:sz w:val="24"/>
          <w:szCs w:val="24"/>
        </w:rPr>
        <w:t xml:space="preserve">, 2009;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et</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al</w:t>
      </w:r>
      <w:r w:rsidRPr="00EE1581">
        <w:rPr>
          <w:rFonts w:ascii="Times New Roman" w:hAnsi="Times New Roman" w:cs="Times New Roman"/>
          <w:sz w:val="24"/>
          <w:szCs w:val="24"/>
        </w:rPr>
        <w:t xml:space="preserve">., 2013;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et</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al</w:t>
      </w:r>
      <w:r w:rsidRPr="00EE1581">
        <w:rPr>
          <w:rFonts w:ascii="Times New Roman" w:hAnsi="Times New Roman" w:cs="Times New Roman"/>
          <w:sz w:val="24"/>
          <w:szCs w:val="24"/>
        </w:rPr>
        <w:t>., 2019). При докладването по чл.12 е съобщена численост на гнездовата популация у нас от 10-25 дв., с флуктуации, макар реално да няма доказано гнездене напоследък.</w:t>
      </w:r>
    </w:p>
    <w:p w:rsidR="00EF3DD8" w:rsidRPr="00EE1581" w:rsidRDefault="00EF3DD8" w:rsidP="00EF3DD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Зимното бърне </w:t>
      </w:r>
      <w:r w:rsidRPr="00EE1581">
        <w:rPr>
          <w:rFonts w:ascii="Times New Roman" w:hAnsi="Times New Roman" w:cs="Times New Roman"/>
          <w:b/>
          <w:sz w:val="24"/>
          <w:szCs w:val="24"/>
        </w:rPr>
        <w:t>зимува</w:t>
      </w:r>
      <w:r w:rsidRPr="00EE1581">
        <w:rPr>
          <w:rFonts w:ascii="Times New Roman" w:hAnsi="Times New Roman" w:cs="Times New Roman"/>
          <w:sz w:val="24"/>
          <w:szCs w:val="24"/>
        </w:rPr>
        <w:t xml:space="preserve"> в цялата страна, във всякакъв тип водоеми. Най-значителните зимни концентрации са в крайморските езера и големите вътрешни язовири в Южна България /Пясъчник, Копринка, Батак и др./. В тези водоеми зимуващите концентрации често надхвърлят 1000-1500 екз. Числеността на зимуващите у нас зимни бърнета според Докладването по чл.12 е </w:t>
      </w:r>
      <w:r w:rsidRPr="00EE1581">
        <w:rPr>
          <w:rFonts w:ascii="Times New Roman" w:hAnsi="Times New Roman" w:cs="Times New Roman"/>
          <w:b/>
          <w:sz w:val="24"/>
          <w:szCs w:val="24"/>
        </w:rPr>
        <w:t>1500-7300 индивиди</w:t>
      </w:r>
      <w:r w:rsidRPr="00EE1581">
        <w:rPr>
          <w:rFonts w:ascii="Times New Roman" w:hAnsi="Times New Roman" w:cs="Times New Roman"/>
          <w:sz w:val="24"/>
          <w:szCs w:val="24"/>
        </w:rPr>
        <w:t xml:space="preserve">. Тази цифра е в известна степен занижена поради недоброто отчитане на реките при средно-зимните преброявания, а там често зимуват немалко зимни бърнета. Тенденциите – както краткосрочна така и дългосрочна са неизвестни, отбелязани „с флуктуации“. </w:t>
      </w:r>
    </w:p>
    <w:p w:rsidR="00EF3DD8" w:rsidRPr="00EE1581" w:rsidRDefault="00EF3DD8" w:rsidP="00EF3DD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По време на </w:t>
      </w:r>
      <w:r w:rsidRPr="00EE1581">
        <w:rPr>
          <w:rFonts w:ascii="Times New Roman" w:hAnsi="Times New Roman" w:cs="Times New Roman"/>
          <w:b/>
          <w:sz w:val="24"/>
          <w:szCs w:val="24"/>
        </w:rPr>
        <w:t>миграция</w:t>
      </w:r>
      <w:r w:rsidRPr="00EE1581">
        <w:rPr>
          <w:rFonts w:ascii="Times New Roman" w:hAnsi="Times New Roman" w:cs="Times New Roman"/>
          <w:sz w:val="24"/>
          <w:szCs w:val="24"/>
        </w:rPr>
        <w:t xml:space="preserve"> зимните бърнета са също така многочислени. Образуват концентрации от стотици индивиди дори в микроязовири. Според докладването по чл.12 понастоящем миграционната численост на вида е в рамките на </w:t>
      </w:r>
      <w:r w:rsidRPr="00EE1581">
        <w:rPr>
          <w:rFonts w:ascii="Times New Roman" w:hAnsi="Times New Roman" w:cs="Times New Roman"/>
          <w:b/>
          <w:sz w:val="24"/>
          <w:szCs w:val="24"/>
        </w:rPr>
        <w:t>3000 до 10000 индивида</w:t>
      </w:r>
      <w:r w:rsidRPr="00EE1581">
        <w:rPr>
          <w:rFonts w:ascii="Times New Roman" w:hAnsi="Times New Roman" w:cs="Times New Roman"/>
          <w:sz w:val="24"/>
          <w:szCs w:val="24"/>
        </w:rPr>
        <w:t xml:space="preserve">.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w:t>
      </w:r>
    </w:p>
    <w:p w:rsidR="00EF3DD8" w:rsidRPr="00EE1581" w:rsidRDefault="00EF3DD8" w:rsidP="00EF3DD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При докладването по чл.12 като заплахи за гнездовата популация на зимното бърне е посочена модификацията на хидрологичния режим на водоемите. Тук може да се включи строителството на малки ВЕЦ по реките, корекциите, дигирането, изправянето на речните корита. За вида през зимата са посочени като заплахи екстракцията на петрол и природен газ, замърсяването на водите и промяната на предназначението на земите. Добивът на петрол и газ у нас няма никакво значение, тъй като такъв на практика няма. Заплахите за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w:t>
      </w:r>
    </w:p>
    <w:p w:rsidR="00D80913" w:rsidRPr="00EE1581" w:rsidRDefault="00D80913" w:rsidP="00D80913">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3. Състояние в специална защитена зона BG000</w:t>
      </w:r>
      <w:r w:rsidRPr="00EE1581">
        <w:rPr>
          <w:rFonts w:ascii="Times New Roman" w:hAnsi="Times New Roman" w:cs="Times New Roman"/>
          <w:b/>
          <w:bCs/>
          <w:sz w:val="24"/>
          <w:szCs w:val="24"/>
          <w:lang w:val="ru-RU"/>
        </w:rPr>
        <w:t>2025</w:t>
      </w:r>
      <w:r w:rsidRPr="00EE1581">
        <w:rPr>
          <w:rFonts w:ascii="Times New Roman" w:hAnsi="Times New Roman" w:cs="Times New Roman"/>
          <w:b/>
          <w:bCs/>
          <w:sz w:val="24"/>
          <w:szCs w:val="24"/>
        </w:rPr>
        <w:t xml:space="preserve"> „Ломовете“</w:t>
      </w:r>
    </w:p>
    <w:p w:rsidR="00D80913" w:rsidRPr="00EE1581" w:rsidRDefault="00D80913" w:rsidP="00D80913">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Съгласно стандартния формуляр за данни на зоната вида е </w:t>
      </w:r>
      <w:r w:rsidRPr="00EE1581">
        <w:rPr>
          <w:rFonts w:ascii="Times New Roman" w:hAnsi="Times New Roman" w:cs="Times New Roman"/>
          <w:b/>
          <w:sz w:val="24"/>
          <w:szCs w:val="24"/>
        </w:rPr>
        <w:t>мигриращ</w:t>
      </w:r>
      <w:r w:rsidRPr="00EE1581">
        <w:rPr>
          <w:rFonts w:ascii="Times New Roman" w:hAnsi="Times New Roman" w:cs="Times New Roman"/>
          <w:b/>
          <w:bCs/>
          <w:sz w:val="24"/>
          <w:szCs w:val="24"/>
          <w:lang w:val="ru-RU"/>
        </w:rPr>
        <w:t xml:space="preserve"> </w:t>
      </w:r>
      <w:r w:rsidRPr="00EE1581">
        <w:rPr>
          <w:rFonts w:ascii="Times New Roman" w:hAnsi="Times New Roman" w:cs="Times New Roman"/>
          <w:bCs/>
          <w:sz w:val="24"/>
          <w:szCs w:val="24"/>
        </w:rPr>
        <w:t>с</w:t>
      </w:r>
      <w:r w:rsidRPr="00EE1581">
        <w:rPr>
          <w:rFonts w:ascii="Times New Roman" w:hAnsi="Times New Roman" w:cs="Times New Roman"/>
          <w:sz w:val="24"/>
          <w:szCs w:val="24"/>
        </w:rPr>
        <w:t xml:space="preserve"> популация, която се оценява на до 1 индивид, което представлява 0,01 %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80913" w:rsidRPr="00EE1581" w:rsidRDefault="00D80913" w:rsidP="00D80913">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 xml:space="preserve">4. Анализ на наличната информация </w:t>
      </w:r>
    </w:p>
    <w:p w:rsidR="00D80913" w:rsidRDefault="00D80913" w:rsidP="00D80913">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В периода 2000-2004 г. по поречието на Русенски Лом и неговите притоци вида не съобщен в групата на мигриращите видове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Nikolov</w:t>
      </w:r>
      <w:r w:rsidRPr="00EE1581">
        <w:rPr>
          <w:rFonts w:ascii="Times New Roman" w:hAnsi="Times New Roman" w:cs="Times New Roman"/>
          <w:sz w:val="24"/>
          <w:szCs w:val="24"/>
        </w:rPr>
        <w:t xml:space="preserve">, 2005). В ОВМ „Ломовете“ вида не е посочен (Костадинова и Граматиков, 2007). Данните от </w:t>
      </w:r>
      <w:r w:rsidRPr="00EE1581">
        <w:rPr>
          <w:rFonts w:ascii="Times New Roman" w:hAnsi="Times New Roman" w:cs="Times New Roman"/>
          <w:sz w:val="24"/>
          <w:szCs w:val="24"/>
          <w:lang w:val="en-US"/>
        </w:rPr>
        <w:t>eBird</w:t>
      </w:r>
      <w:r w:rsidRPr="00EE1581">
        <w:rPr>
          <w:rFonts w:ascii="Times New Roman" w:hAnsi="Times New Roman" w:cs="Times New Roman"/>
          <w:sz w:val="24"/>
          <w:szCs w:val="24"/>
        </w:rPr>
        <w:t xml:space="preserve"> показват, че вида е отчетен </w:t>
      </w:r>
      <w:r w:rsidR="00B12876" w:rsidRPr="00EE1581">
        <w:rPr>
          <w:rFonts w:ascii="Times New Roman" w:hAnsi="Times New Roman" w:cs="Times New Roman"/>
          <w:sz w:val="24"/>
          <w:szCs w:val="24"/>
        </w:rPr>
        <w:t>с 6 инд. (еднократно)</w:t>
      </w:r>
      <w:r w:rsidRPr="00EE1581">
        <w:rPr>
          <w:rFonts w:ascii="Times New Roman" w:hAnsi="Times New Roman" w:cs="Times New Roman"/>
          <w:sz w:val="24"/>
          <w:szCs w:val="24"/>
        </w:rPr>
        <w:t xml:space="preserve"> при с. Басарбово в зоната на 09.09.2017 г. (</w:t>
      </w:r>
      <w:r w:rsidRPr="00EE1581">
        <w:rPr>
          <w:rFonts w:ascii="Times New Roman" w:hAnsi="Times New Roman" w:cs="Times New Roman"/>
          <w:sz w:val="24"/>
          <w:szCs w:val="24"/>
          <w:lang w:val="en-US"/>
        </w:rPr>
        <w:t>Daniel</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Mitev</w:t>
      </w:r>
      <w:r w:rsidRPr="00EE1581">
        <w:rPr>
          <w:rFonts w:ascii="Times New Roman" w:hAnsi="Times New Roman" w:cs="Times New Roman"/>
          <w:sz w:val="24"/>
          <w:szCs w:val="24"/>
        </w:rPr>
        <w:t>). По време на теренните проучвания вида също не е отчетен.</w:t>
      </w:r>
      <w:r w:rsidR="00583350" w:rsidRPr="00EE1581">
        <w:rPr>
          <w:rFonts w:ascii="Times New Roman" w:hAnsi="Times New Roman" w:cs="Times New Roman"/>
          <w:sz w:val="24"/>
          <w:szCs w:val="24"/>
        </w:rPr>
        <w:t xml:space="preserve"> Данните от мониторинга на ИАОС 2020 г- и тези на БДЗП не съобщават за вида в зоната.</w:t>
      </w:r>
    </w:p>
    <w:p w:rsidR="00A8309A" w:rsidRPr="00A8309A" w:rsidRDefault="00A8309A" w:rsidP="00A8309A">
      <w:pPr>
        <w:spacing w:before="120" w:after="120" w:line="240" w:lineRule="auto"/>
        <w:jc w:val="both"/>
        <w:rPr>
          <w:rFonts w:ascii="Times New Roman" w:hAnsi="Times New Roman" w:cs="Times New Roman"/>
          <w:sz w:val="24"/>
          <w:szCs w:val="24"/>
        </w:rPr>
      </w:pPr>
      <w:r w:rsidRPr="00A8309A">
        <w:rPr>
          <w:rFonts w:ascii="Times New Roman" w:hAnsi="Times New Roman" w:cs="Times New Roman"/>
          <w:sz w:val="24"/>
          <w:szCs w:val="24"/>
        </w:rPr>
        <w:lastRenderedPageBreak/>
        <w:t>От посочените в Докладването от 2019 г. заплахи и влияния за гнездящата и мигрираща популация,  валидни за зоната са евентуално замърсяването на влажните зони.</w:t>
      </w:r>
    </w:p>
    <w:p w:rsidR="00D80913" w:rsidRPr="00EE1581" w:rsidRDefault="00D80913" w:rsidP="00D80913">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134"/>
        <w:gridCol w:w="2693"/>
        <w:gridCol w:w="2236"/>
      </w:tblGrid>
      <w:tr w:rsidR="00B12876" w:rsidRPr="00EE1581" w:rsidTr="00B7454F">
        <w:trPr>
          <w:trHeight w:val="137"/>
          <w:tblHeader/>
        </w:trPr>
        <w:tc>
          <w:tcPr>
            <w:tcW w:w="2122" w:type="dxa"/>
            <w:shd w:val="clear" w:color="auto" w:fill="DEEAF6" w:themeFill="accent1" w:themeFillTint="33"/>
            <w:vAlign w:val="center"/>
          </w:tcPr>
          <w:p w:rsidR="00B12876" w:rsidRPr="00EE1581" w:rsidRDefault="00B12876"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Параметър</w:t>
            </w:r>
          </w:p>
        </w:tc>
        <w:tc>
          <w:tcPr>
            <w:tcW w:w="1134" w:type="dxa"/>
            <w:shd w:val="clear" w:color="auto" w:fill="DEEAF6" w:themeFill="accent1" w:themeFillTint="33"/>
            <w:vAlign w:val="center"/>
          </w:tcPr>
          <w:p w:rsidR="00B12876" w:rsidRPr="00EE1581" w:rsidRDefault="00B12876"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Мерна единица</w:t>
            </w:r>
          </w:p>
        </w:tc>
        <w:tc>
          <w:tcPr>
            <w:tcW w:w="1134" w:type="dxa"/>
            <w:shd w:val="clear" w:color="auto" w:fill="DEEAF6" w:themeFill="accent1" w:themeFillTint="33"/>
            <w:vAlign w:val="center"/>
          </w:tcPr>
          <w:p w:rsidR="00B12876" w:rsidRPr="00EE1581" w:rsidRDefault="00B12876"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Целева стойност</w:t>
            </w:r>
          </w:p>
        </w:tc>
        <w:tc>
          <w:tcPr>
            <w:tcW w:w="2693" w:type="dxa"/>
            <w:shd w:val="clear" w:color="auto" w:fill="DEEAF6" w:themeFill="accent1" w:themeFillTint="33"/>
            <w:vAlign w:val="center"/>
          </w:tcPr>
          <w:p w:rsidR="00B12876" w:rsidRPr="00EE1581" w:rsidRDefault="00B12876"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Допълнителна информация</w:t>
            </w:r>
          </w:p>
        </w:tc>
        <w:tc>
          <w:tcPr>
            <w:tcW w:w="2236" w:type="dxa"/>
            <w:shd w:val="clear" w:color="auto" w:fill="DEEAF6" w:themeFill="accent1" w:themeFillTint="33"/>
            <w:vAlign w:val="center"/>
          </w:tcPr>
          <w:p w:rsidR="00B12876" w:rsidRPr="00EE1581" w:rsidRDefault="00B12876" w:rsidP="0010031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Специфични за зоната цели</w:t>
            </w:r>
          </w:p>
        </w:tc>
      </w:tr>
      <w:tr w:rsidR="00B12876" w:rsidRPr="00EE1581" w:rsidTr="007A719C">
        <w:trPr>
          <w:trHeight w:val="137"/>
        </w:trPr>
        <w:tc>
          <w:tcPr>
            <w:tcW w:w="2122" w:type="dxa"/>
          </w:tcPr>
          <w:p w:rsidR="00B12876" w:rsidRPr="00EE1581" w:rsidRDefault="00B12876" w:rsidP="00B12876">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 xml:space="preserve">Популация: </w:t>
            </w:r>
            <w:r w:rsidRPr="00EE1581">
              <w:rPr>
                <w:rFonts w:ascii="Times New Roman" w:hAnsi="Times New Roman" w:cs="Times New Roman"/>
                <w:szCs w:val="20"/>
              </w:rPr>
              <w:t>Размер на мигриращата популация</w:t>
            </w:r>
          </w:p>
        </w:tc>
        <w:tc>
          <w:tcPr>
            <w:tcW w:w="1134" w:type="dxa"/>
          </w:tcPr>
          <w:p w:rsidR="00B12876" w:rsidRPr="00EE1581" w:rsidRDefault="00B12876" w:rsidP="00B12876">
            <w:pPr>
              <w:spacing w:after="0" w:line="240" w:lineRule="auto"/>
              <w:jc w:val="both"/>
              <w:rPr>
                <w:rFonts w:ascii="Times New Roman" w:hAnsi="Times New Roman" w:cs="Times New Roman"/>
                <w:szCs w:val="20"/>
              </w:rPr>
            </w:pPr>
            <w:r w:rsidRPr="00EE1581">
              <w:rPr>
                <w:rFonts w:ascii="Times New Roman" w:hAnsi="Times New Roman" w:cs="Times New Roman"/>
                <w:szCs w:val="20"/>
              </w:rPr>
              <w:t>Брой индивиди</w:t>
            </w:r>
          </w:p>
        </w:tc>
        <w:tc>
          <w:tcPr>
            <w:tcW w:w="1134" w:type="dxa"/>
          </w:tcPr>
          <w:p w:rsidR="00B12876" w:rsidRPr="00EE1581" w:rsidRDefault="00B12876" w:rsidP="00B12876">
            <w:pPr>
              <w:spacing w:after="0" w:line="240" w:lineRule="auto"/>
              <w:jc w:val="both"/>
              <w:rPr>
                <w:rFonts w:ascii="Times New Roman" w:hAnsi="Times New Roman" w:cs="Times New Roman"/>
                <w:szCs w:val="20"/>
              </w:rPr>
            </w:pPr>
            <w:r w:rsidRPr="00EE1581">
              <w:rPr>
                <w:rFonts w:ascii="Times New Roman" w:hAnsi="Times New Roman" w:cs="Times New Roman"/>
                <w:szCs w:val="20"/>
              </w:rPr>
              <w:t>0-6 инд.</w:t>
            </w:r>
          </w:p>
        </w:tc>
        <w:tc>
          <w:tcPr>
            <w:tcW w:w="2693" w:type="dxa"/>
          </w:tcPr>
          <w:p w:rsidR="00B12876" w:rsidRPr="00EE1581" w:rsidRDefault="00B12876" w:rsidP="00B12876">
            <w:pPr>
              <w:spacing w:after="0" w:line="240" w:lineRule="auto"/>
              <w:rPr>
                <w:rFonts w:ascii="Times New Roman" w:hAnsi="Times New Roman" w:cs="Times New Roman"/>
                <w:szCs w:val="20"/>
              </w:rPr>
            </w:pPr>
            <w:r w:rsidRPr="00EE1581">
              <w:rPr>
                <w:rFonts w:ascii="Times New Roman" w:hAnsi="Times New Roman" w:cs="Times New Roman"/>
                <w:szCs w:val="20"/>
              </w:rPr>
              <w:t xml:space="preserve">Целевата стойност е определена на база на данните, че вида е наблюдаван по време на миграция в зоната с численост до 6 инд. през 2017 г. при с. Басарбово (данни от </w:t>
            </w:r>
            <w:r w:rsidRPr="00EE1581">
              <w:rPr>
                <w:rFonts w:ascii="Times New Roman" w:hAnsi="Times New Roman" w:cs="Times New Roman"/>
                <w:szCs w:val="20"/>
                <w:lang w:val="en-US"/>
              </w:rPr>
              <w:t>eBird</w:t>
            </w:r>
            <w:r w:rsidRPr="00EE1581">
              <w:rPr>
                <w:rFonts w:ascii="Times New Roman" w:hAnsi="Times New Roman" w:cs="Times New Roman"/>
                <w:szCs w:val="20"/>
              </w:rPr>
              <w:t xml:space="preserve">). </w:t>
            </w:r>
          </w:p>
        </w:tc>
        <w:tc>
          <w:tcPr>
            <w:tcW w:w="2236" w:type="dxa"/>
          </w:tcPr>
          <w:p w:rsidR="00B12876" w:rsidRPr="00EE1581" w:rsidRDefault="00B12876" w:rsidP="00B12876">
            <w:pPr>
              <w:spacing w:after="0" w:line="240" w:lineRule="auto"/>
              <w:jc w:val="both"/>
              <w:rPr>
                <w:rFonts w:ascii="Times New Roman" w:hAnsi="Times New Roman" w:cs="Times New Roman"/>
                <w:szCs w:val="24"/>
              </w:rPr>
            </w:pPr>
            <w:r w:rsidRPr="00EE1581">
              <w:rPr>
                <w:rFonts w:ascii="Times New Roman" w:hAnsi="Times New Roman" w:cs="Times New Roman"/>
                <w:szCs w:val="24"/>
              </w:rPr>
              <w:t>Поддържане на броя на мигриращите индивиди в зоната в размер до 6 инд. чрез поддържане на местообитанията за търсене на храна.</w:t>
            </w:r>
          </w:p>
        </w:tc>
      </w:tr>
      <w:tr w:rsidR="00B12876" w:rsidRPr="00EE1581" w:rsidTr="007A719C">
        <w:trPr>
          <w:trHeight w:val="137"/>
        </w:trPr>
        <w:tc>
          <w:tcPr>
            <w:tcW w:w="2122" w:type="dxa"/>
          </w:tcPr>
          <w:p w:rsidR="00B12876" w:rsidRPr="00EE1581" w:rsidRDefault="00B12876" w:rsidP="00B12876">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 xml:space="preserve">Местообитание на вида: </w:t>
            </w:r>
            <w:r w:rsidRPr="00EE1581">
              <w:rPr>
                <w:rFonts w:ascii="Times New Roman" w:hAnsi="Times New Roman" w:cs="Times New Roman"/>
                <w:szCs w:val="20"/>
              </w:rPr>
              <w:t>Площ на подходящите хранителни местообитания на вида</w:t>
            </w:r>
            <w:r w:rsidRPr="00EE1581">
              <w:rPr>
                <w:rFonts w:ascii="Times New Roman" w:hAnsi="Times New Roman" w:cs="Times New Roman"/>
                <w:b/>
                <w:bCs/>
                <w:szCs w:val="20"/>
              </w:rPr>
              <w:t xml:space="preserve"> </w:t>
            </w:r>
          </w:p>
        </w:tc>
        <w:tc>
          <w:tcPr>
            <w:tcW w:w="1134" w:type="dxa"/>
          </w:tcPr>
          <w:p w:rsidR="00B12876" w:rsidRPr="00EE1581" w:rsidRDefault="00B12876" w:rsidP="00B12876">
            <w:pPr>
              <w:spacing w:after="0" w:line="240" w:lineRule="auto"/>
              <w:jc w:val="both"/>
              <w:rPr>
                <w:rFonts w:ascii="Times New Roman" w:hAnsi="Times New Roman" w:cs="Times New Roman"/>
                <w:szCs w:val="20"/>
              </w:rPr>
            </w:pPr>
            <w:r w:rsidRPr="00EE1581">
              <w:rPr>
                <w:rFonts w:ascii="Times New Roman" w:hAnsi="Times New Roman" w:cs="Times New Roman"/>
                <w:szCs w:val="20"/>
              </w:rPr>
              <w:t>ha</w:t>
            </w:r>
          </w:p>
        </w:tc>
        <w:tc>
          <w:tcPr>
            <w:tcW w:w="1134" w:type="dxa"/>
          </w:tcPr>
          <w:p w:rsidR="00B12876" w:rsidRPr="00EE1581" w:rsidRDefault="00B12876" w:rsidP="00B12876">
            <w:pPr>
              <w:spacing w:after="0" w:line="240" w:lineRule="auto"/>
              <w:jc w:val="both"/>
              <w:rPr>
                <w:rFonts w:ascii="Times New Roman" w:hAnsi="Times New Roman" w:cs="Times New Roman"/>
                <w:szCs w:val="20"/>
                <w:lang w:val="en-US"/>
              </w:rPr>
            </w:pPr>
            <w:r w:rsidRPr="00EE1581">
              <w:rPr>
                <w:rFonts w:ascii="Times New Roman" w:hAnsi="Times New Roman" w:cs="Times New Roman"/>
                <w:szCs w:val="20"/>
              </w:rPr>
              <w:t xml:space="preserve">най-малко </w:t>
            </w:r>
            <w:r w:rsidRPr="00EE1581">
              <w:rPr>
                <w:rFonts w:ascii="Times New Roman" w:hAnsi="Times New Roman" w:cs="Times New Roman"/>
                <w:szCs w:val="20"/>
                <w:lang w:val="en-US"/>
              </w:rPr>
              <w:t>334</w:t>
            </w:r>
          </w:p>
        </w:tc>
        <w:tc>
          <w:tcPr>
            <w:tcW w:w="2693" w:type="dxa"/>
          </w:tcPr>
          <w:p w:rsidR="00B12876" w:rsidRPr="00EE1581" w:rsidRDefault="00B12876" w:rsidP="00B12876">
            <w:pPr>
              <w:spacing w:after="0" w:line="240" w:lineRule="auto"/>
              <w:rPr>
                <w:rFonts w:ascii="Times New Roman" w:hAnsi="Times New Roman" w:cs="Times New Roman"/>
                <w:szCs w:val="20"/>
              </w:rPr>
            </w:pPr>
            <w:r w:rsidRPr="00EE1581">
              <w:rPr>
                <w:rFonts w:ascii="Times New Roman" w:hAnsi="Times New Roman" w:cs="Times New Roman"/>
                <w:szCs w:val="20"/>
              </w:rPr>
              <w:t>По време на миграция и зимуване се среща в солени, бракични и сладководни стоящи водоеми от всякакъв характер</w:t>
            </w:r>
            <w:r w:rsidRPr="00EE1581">
              <w:rPr>
                <w:rFonts w:ascii="Times New Roman" w:hAnsi="Times New Roman" w:cs="Times New Roman"/>
                <w:szCs w:val="20"/>
                <w:lang w:val="en-US"/>
              </w:rPr>
              <w:t>.</w:t>
            </w:r>
            <w:r w:rsidRPr="00EE1581">
              <w:rPr>
                <w:rFonts w:ascii="Times New Roman" w:hAnsi="Times New Roman" w:cs="Times New Roman"/>
                <w:szCs w:val="20"/>
              </w:rPr>
              <w:t xml:space="preserve"> </w:t>
            </w:r>
          </w:p>
          <w:p w:rsidR="00B12876" w:rsidRPr="00EE1581" w:rsidRDefault="00B12876" w:rsidP="00B12876">
            <w:pPr>
              <w:spacing w:after="0" w:line="240" w:lineRule="auto"/>
              <w:rPr>
                <w:rFonts w:ascii="Times New Roman" w:hAnsi="Times New Roman" w:cs="Times New Roman"/>
                <w:szCs w:val="20"/>
              </w:rPr>
            </w:pPr>
            <w:r w:rsidRPr="00EE1581">
              <w:rPr>
                <w:rFonts w:ascii="Times New Roman" w:hAnsi="Times New Roman" w:cs="Times New Roman"/>
                <w:szCs w:val="20"/>
              </w:rPr>
              <w:t>Площта е изчислена на база данните от СФ като % на местообитание N06- вътрешни водни тела.</w:t>
            </w:r>
          </w:p>
        </w:tc>
        <w:tc>
          <w:tcPr>
            <w:tcW w:w="2236" w:type="dxa"/>
          </w:tcPr>
          <w:p w:rsidR="00B12876" w:rsidRPr="00EE1581" w:rsidRDefault="00B12876" w:rsidP="00B12876">
            <w:pPr>
              <w:spacing w:after="0" w:line="240" w:lineRule="auto"/>
              <w:rPr>
                <w:rFonts w:ascii="Times New Roman" w:hAnsi="Times New Roman" w:cs="Times New Roman"/>
                <w:szCs w:val="20"/>
              </w:rPr>
            </w:pPr>
            <w:r w:rsidRPr="00EE1581">
              <w:rPr>
                <w:rFonts w:ascii="Times New Roman" w:hAnsi="Times New Roman" w:cs="Times New Roman"/>
                <w:szCs w:val="20"/>
              </w:rPr>
              <w:t>Поддържане на площта на подходящите хранителни местообитания на вида в размер най-малко 334 ha.</w:t>
            </w:r>
          </w:p>
        </w:tc>
      </w:tr>
      <w:tr w:rsidR="007A719C" w:rsidRPr="00EE1581" w:rsidTr="007A719C">
        <w:trPr>
          <w:trHeight w:val="137"/>
        </w:trPr>
        <w:tc>
          <w:tcPr>
            <w:tcW w:w="2122" w:type="dxa"/>
            <w:shd w:val="clear" w:color="auto" w:fill="auto"/>
          </w:tcPr>
          <w:p w:rsidR="007A719C" w:rsidRPr="00EE1581" w:rsidRDefault="007A719C" w:rsidP="007A719C">
            <w:pPr>
              <w:spacing w:after="120" w:line="240" w:lineRule="auto"/>
              <w:rPr>
                <w:rFonts w:ascii="Times New Roman" w:hAnsi="Times New Roman" w:cs="Times New Roman"/>
                <w:b/>
                <w:szCs w:val="24"/>
              </w:rPr>
            </w:pPr>
            <w:r w:rsidRPr="00EE1581">
              <w:rPr>
                <w:rFonts w:ascii="Times New Roman" w:hAnsi="Times New Roman" w:cs="Times New Roman"/>
                <w:b/>
                <w:szCs w:val="24"/>
              </w:rPr>
              <w:t xml:space="preserve">Местообитание на вида: </w:t>
            </w:r>
            <w:r w:rsidRPr="00EE1581">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5 степенна скала</w:t>
            </w:r>
          </w:p>
        </w:tc>
        <w:tc>
          <w:tcPr>
            <w:tcW w:w="1134" w:type="dxa"/>
            <w:shd w:val="clear" w:color="auto" w:fill="auto"/>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2-Добро или 1-Отлично</w:t>
            </w:r>
          </w:p>
        </w:tc>
        <w:tc>
          <w:tcPr>
            <w:tcW w:w="2693"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EE1581"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7A719C" w:rsidRPr="00EE1581" w:rsidRDefault="007A719C" w:rsidP="007A719C">
                  <w:pPr>
                    <w:spacing w:after="120" w:line="240" w:lineRule="auto"/>
                    <w:rPr>
                      <w:rFonts w:ascii="Times New Roman" w:hAnsi="Times New Roman" w:cs="Times New Roman"/>
                      <w:b/>
                      <w:bCs/>
                      <w:szCs w:val="24"/>
                    </w:rPr>
                  </w:pPr>
                  <w:r w:rsidRPr="00EE1581">
                    <w:rPr>
                      <w:rFonts w:ascii="Times New Roman" w:hAnsi="Times New Roman" w:cs="Times New Roman"/>
                      <w:b/>
                      <w:bCs/>
                      <w:szCs w:val="24"/>
                    </w:rPr>
                    <w:t>Екологично състояние</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1-Отлично - High</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2-Добро - Good</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3-Умерено - Moderate</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4-Лошо - Poor</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5-Много лошо - Bad</w:t>
                  </w:r>
                </w:p>
              </w:tc>
            </w:tr>
          </w:tbl>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EE1581">
              <w:rPr>
                <w:rFonts w:ascii="Times New Roman" w:hAnsi="Times New Roman" w:cs="Times New Roman"/>
                <w:b/>
                <w:szCs w:val="24"/>
              </w:rPr>
              <w:t>умерено (3).</w:t>
            </w:r>
          </w:p>
        </w:tc>
        <w:tc>
          <w:tcPr>
            <w:tcW w:w="2236" w:type="dxa"/>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B12876" w:rsidRPr="00EE1581" w:rsidRDefault="00B12876" w:rsidP="00B12876">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sz w:val="24"/>
          <w:szCs w:val="24"/>
        </w:rPr>
        <w:t xml:space="preserve">6. Необходимост от промени в СЗЗ </w:t>
      </w:r>
      <w:r w:rsidRPr="00EE1581">
        <w:rPr>
          <w:rFonts w:ascii="Times New Roman" w:hAnsi="Times New Roman" w:cs="Times New Roman"/>
          <w:b/>
          <w:bCs/>
          <w:sz w:val="24"/>
          <w:szCs w:val="24"/>
        </w:rPr>
        <w:t>BG000</w:t>
      </w:r>
      <w:r w:rsidRPr="00EE1581">
        <w:rPr>
          <w:rFonts w:ascii="Times New Roman" w:hAnsi="Times New Roman" w:cs="Times New Roman"/>
          <w:b/>
          <w:bCs/>
          <w:sz w:val="24"/>
          <w:szCs w:val="24"/>
          <w:lang w:val="ru-RU"/>
        </w:rPr>
        <w:t>2025</w:t>
      </w:r>
      <w:r w:rsidRPr="00EE1581">
        <w:rPr>
          <w:rFonts w:ascii="Times New Roman" w:hAnsi="Times New Roman" w:cs="Times New Roman"/>
          <w:b/>
          <w:bCs/>
          <w:sz w:val="24"/>
          <w:szCs w:val="24"/>
        </w:rPr>
        <w:t xml:space="preserve"> „Ломовете“</w:t>
      </w:r>
    </w:p>
    <w:p w:rsidR="00B12876" w:rsidRPr="00EE1581" w:rsidRDefault="00B12876" w:rsidP="00B12876">
      <w:pPr>
        <w:spacing w:before="120" w:after="120" w:line="240" w:lineRule="auto"/>
        <w:jc w:val="both"/>
        <w:rPr>
          <w:rFonts w:ascii="Times New Roman" w:hAnsi="Times New Roman" w:cs="Times New Roman"/>
          <w:b/>
          <w:bCs/>
          <w:szCs w:val="24"/>
        </w:rPr>
      </w:pPr>
      <w:r w:rsidRPr="00EE1581">
        <w:rPr>
          <w:rFonts w:ascii="Times New Roman" w:hAnsi="Times New Roman" w:cs="Times New Roman"/>
          <w:sz w:val="24"/>
          <w:szCs w:val="24"/>
        </w:rPr>
        <w:t xml:space="preserve">По отношение на мигриращата популация предлагаме да се промени максималната численост на до 6 инд. на база на данните, че вида е наблюдаван в зоната по време на </w:t>
      </w:r>
      <w:r w:rsidRPr="00EE1581">
        <w:rPr>
          <w:rFonts w:ascii="Times New Roman" w:hAnsi="Times New Roman" w:cs="Times New Roman"/>
          <w:sz w:val="24"/>
          <w:szCs w:val="24"/>
        </w:rPr>
        <w:lastRenderedPageBreak/>
        <w:t xml:space="preserve">миграция при с. Басарбово (данни от </w:t>
      </w:r>
      <w:r w:rsidRPr="00EE1581">
        <w:rPr>
          <w:rFonts w:ascii="Times New Roman" w:hAnsi="Times New Roman" w:cs="Times New Roman"/>
          <w:sz w:val="24"/>
          <w:szCs w:val="24"/>
          <w:lang w:val="en-US"/>
        </w:rPr>
        <w:t>eBird</w:t>
      </w:r>
      <w:r w:rsidRPr="00EE1581">
        <w:rPr>
          <w:rFonts w:ascii="Times New Roman" w:hAnsi="Times New Roman" w:cs="Times New Roman"/>
          <w:sz w:val="24"/>
          <w:szCs w:val="24"/>
        </w:rPr>
        <w:t>). Не е необходимо да се променя оценката на популацията в зоната, тъй като до 6 инд. са 0,08% от националната мигрираща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75"/>
        <w:gridCol w:w="175"/>
        <w:gridCol w:w="572"/>
        <w:gridCol w:w="605"/>
        <w:gridCol w:w="594"/>
        <w:gridCol w:w="578"/>
        <w:gridCol w:w="839"/>
        <w:gridCol w:w="475"/>
        <w:gridCol w:w="475"/>
        <w:gridCol w:w="622"/>
        <w:gridCol w:w="522"/>
        <w:gridCol w:w="578"/>
      </w:tblGrid>
      <w:tr w:rsidR="00B12876" w:rsidRPr="00BF7AC4" w:rsidTr="00100312">
        <w:trPr>
          <w:jc w:val="center"/>
        </w:trPr>
        <w:tc>
          <w:tcPr>
            <w:tcW w:w="0" w:type="auto"/>
            <w:gridSpan w:val="6"/>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Species</w:t>
            </w:r>
          </w:p>
        </w:tc>
        <w:tc>
          <w:tcPr>
            <w:tcW w:w="0" w:type="auto"/>
            <w:gridSpan w:val="7"/>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Population in the site</w:t>
            </w:r>
          </w:p>
        </w:tc>
        <w:tc>
          <w:tcPr>
            <w:tcW w:w="0" w:type="auto"/>
            <w:gridSpan w:val="4"/>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Site assessment</w:t>
            </w:r>
          </w:p>
        </w:tc>
      </w:tr>
      <w:tr w:rsidR="00B12876" w:rsidRPr="00BF7AC4" w:rsidTr="00100312">
        <w:trPr>
          <w:jc w:val="center"/>
        </w:trPr>
        <w:tc>
          <w:tcPr>
            <w:tcW w:w="0" w:type="auto"/>
            <w:vMerge w:val="restart"/>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G</w:t>
            </w:r>
          </w:p>
        </w:tc>
        <w:tc>
          <w:tcPr>
            <w:tcW w:w="0" w:type="auto"/>
            <w:vMerge w:val="restart"/>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Code</w:t>
            </w:r>
          </w:p>
        </w:tc>
        <w:tc>
          <w:tcPr>
            <w:tcW w:w="0" w:type="auto"/>
            <w:vMerge w:val="restart"/>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Scientific Name</w:t>
            </w:r>
          </w:p>
        </w:tc>
        <w:tc>
          <w:tcPr>
            <w:tcW w:w="0" w:type="auto"/>
            <w:vMerge w:val="restart"/>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w:t>
            </w:r>
          </w:p>
        </w:tc>
        <w:tc>
          <w:tcPr>
            <w:tcW w:w="0" w:type="auto"/>
            <w:vMerge w:val="restart"/>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NP</w:t>
            </w:r>
          </w:p>
        </w:tc>
        <w:tc>
          <w:tcPr>
            <w:tcW w:w="0" w:type="auto"/>
            <w:gridSpan w:val="2"/>
            <w:vMerge w:val="restart"/>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T</w:t>
            </w:r>
          </w:p>
        </w:tc>
        <w:tc>
          <w:tcPr>
            <w:tcW w:w="0" w:type="auto"/>
            <w:gridSpan w:val="2"/>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Size</w:t>
            </w:r>
          </w:p>
        </w:tc>
        <w:tc>
          <w:tcPr>
            <w:tcW w:w="0" w:type="auto"/>
            <w:vMerge w:val="restart"/>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Unit</w:t>
            </w:r>
          </w:p>
        </w:tc>
        <w:tc>
          <w:tcPr>
            <w:tcW w:w="0" w:type="auto"/>
            <w:vMerge w:val="restart"/>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Cat.</w:t>
            </w:r>
          </w:p>
        </w:tc>
        <w:tc>
          <w:tcPr>
            <w:tcW w:w="0" w:type="auto"/>
            <w:vMerge w:val="restart"/>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D.qual.</w:t>
            </w:r>
          </w:p>
        </w:tc>
        <w:tc>
          <w:tcPr>
            <w:tcW w:w="0" w:type="auto"/>
            <w:gridSpan w:val="2"/>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A/B/C/D</w:t>
            </w:r>
          </w:p>
        </w:tc>
        <w:tc>
          <w:tcPr>
            <w:tcW w:w="0" w:type="auto"/>
            <w:gridSpan w:val="3"/>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A/B/C</w:t>
            </w:r>
          </w:p>
        </w:tc>
      </w:tr>
      <w:tr w:rsidR="00B12876" w:rsidRPr="00BF7AC4" w:rsidTr="00100312">
        <w:trPr>
          <w:jc w:val="center"/>
        </w:trPr>
        <w:tc>
          <w:tcPr>
            <w:tcW w:w="0" w:type="auto"/>
            <w:vMerge/>
            <w:shd w:val="clear" w:color="auto" w:fill="D9D9D9"/>
            <w:vAlign w:val="center"/>
          </w:tcPr>
          <w:p w:rsidR="00B12876" w:rsidRPr="00BF7AC4" w:rsidRDefault="00B12876" w:rsidP="00100312">
            <w:pPr>
              <w:spacing w:after="0" w:line="240" w:lineRule="auto"/>
              <w:rPr>
                <w:rFonts w:ascii="Times New Roman" w:hAnsi="Times New Roman" w:cs="Times New Roman"/>
                <w:sz w:val="20"/>
                <w:szCs w:val="20"/>
              </w:rPr>
            </w:pPr>
          </w:p>
        </w:tc>
        <w:tc>
          <w:tcPr>
            <w:tcW w:w="0" w:type="auto"/>
            <w:vMerge/>
            <w:shd w:val="clear" w:color="auto" w:fill="D9D9D9"/>
            <w:vAlign w:val="center"/>
          </w:tcPr>
          <w:p w:rsidR="00B12876" w:rsidRPr="00BF7AC4" w:rsidRDefault="00B12876" w:rsidP="00100312">
            <w:pPr>
              <w:spacing w:after="0" w:line="240" w:lineRule="auto"/>
              <w:rPr>
                <w:rFonts w:ascii="Times New Roman" w:hAnsi="Times New Roman" w:cs="Times New Roman"/>
                <w:sz w:val="20"/>
                <w:szCs w:val="20"/>
              </w:rPr>
            </w:pPr>
          </w:p>
        </w:tc>
        <w:tc>
          <w:tcPr>
            <w:tcW w:w="0" w:type="auto"/>
            <w:vMerge/>
            <w:shd w:val="clear" w:color="auto" w:fill="D9D9D9"/>
            <w:vAlign w:val="center"/>
          </w:tcPr>
          <w:p w:rsidR="00B12876" w:rsidRPr="00BF7AC4" w:rsidRDefault="00B12876" w:rsidP="00100312">
            <w:pPr>
              <w:spacing w:after="0" w:line="240" w:lineRule="auto"/>
              <w:rPr>
                <w:rFonts w:ascii="Times New Roman" w:hAnsi="Times New Roman" w:cs="Times New Roman"/>
                <w:sz w:val="20"/>
                <w:szCs w:val="20"/>
              </w:rPr>
            </w:pPr>
          </w:p>
        </w:tc>
        <w:tc>
          <w:tcPr>
            <w:tcW w:w="0" w:type="auto"/>
            <w:vMerge/>
            <w:shd w:val="clear" w:color="auto" w:fill="D9D9D9"/>
            <w:vAlign w:val="center"/>
          </w:tcPr>
          <w:p w:rsidR="00B12876" w:rsidRPr="00BF7AC4" w:rsidRDefault="00B12876" w:rsidP="00100312">
            <w:pPr>
              <w:spacing w:after="0" w:line="240" w:lineRule="auto"/>
              <w:rPr>
                <w:rFonts w:ascii="Times New Roman" w:hAnsi="Times New Roman" w:cs="Times New Roman"/>
                <w:sz w:val="20"/>
                <w:szCs w:val="20"/>
              </w:rPr>
            </w:pPr>
          </w:p>
        </w:tc>
        <w:tc>
          <w:tcPr>
            <w:tcW w:w="0" w:type="auto"/>
            <w:vMerge/>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p>
        </w:tc>
        <w:tc>
          <w:tcPr>
            <w:tcW w:w="0" w:type="auto"/>
            <w:gridSpan w:val="2"/>
            <w:vMerge/>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p>
        </w:tc>
        <w:tc>
          <w:tcPr>
            <w:tcW w:w="0" w:type="auto"/>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Min</w:t>
            </w:r>
          </w:p>
        </w:tc>
        <w:tc>
          <w:tcPr>
            <w:tcW w:w="0" w:type="auto"/>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Max</w:t>
            </w:r>
          </w:p>
        </w:tc>
        <w:tc>
          <w:tcPr>
            <w:tcW w:w="0" w:type="auto"/>
            <w:vMerge/>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p>
        </w:tc>
        <w:tc>
          <w:tcPr>
            <w:tcW w:w="0" w:type="auto"/>
            <w:vMerge/>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p>
        </w:tc>
        <w:tc>
          <w:tcPr>
            <w:tcW w:w="0" w:type="auto"/>
            <w:vMerge/>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p>
        </w:tc>
        <w:tc>
          <w:tcPr>
            <w:tcW w:w="0" w:type="auto"/>
            <w:gridSpan w:val="2"/>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Pop.</w:t>
            </w:r>
          </w:p>
        </w:tc>
        <w:tc>
          <w:tcPr>
            <w:tcW w:w="0" w:type="auto"/>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Con.</w:t>
            </w:r>
          </w:p>
        </w:tc>
        <w:tc>
          <w:tcPr>
            <w:tcW w:w="0" w:type="auto"/>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Iso.</w:t>
            </w:r>
          </w:p>
        </w:tc>
        <w:tc>
          <w:tcPr>
            <w:tcW w:w="0" w:type="auto"/>
            <w:shd w:val="clear" w:color="auto" w:fill="D9D9D9"/>
            <w:vAlign w:val="center"/>
          </w:tcPr>
          <w:p w:rsidR="00B12876" w:rsidRPr="00BF7AC4" w:rsidRDefault="00B12876" w:rsidP="00100312">
            <w:pPr>
              <w:spacing w:after="0" w:line="240" w:lineRule="auto"/>
              <w:rPr>
                <w:rFonts w:ascii="Times New Roman" w:hAnsi="Times New Roman" w:cs="Times New Roman"/>
                <w:b/>
                <w:bCs/>
                <w:sz w:val="20"/>
                <w:szCs w:val="20"/>
              </w:rPr>
            </w:pPr>
            <w:r w:rsidRPr="00BF7AC4">
              <w:rPr>
                <w:rFonts w:ascii="Times New Roman" w:hAnsi="Times New Roman" w:cs="Times New Roman"/>
                <w:b/>
                <w:bCs/>
                <w:sz w:val="20"/>
                <w:szCs w:val="20"/>
              </w:rPr>
              <w:t>Glo.</w:t>
            </w:r>
          </w:p>
        </w:tc>
      </w:tr>
      <w:tr w:rsidR="00B12876" w:rsidRPr="00BF7AC4" w:rsidTr="00B7454F">
        <w:trPr>
          <w:jc w:val="center"/>
        </w:trPr>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sz w:val="20"/>
                <w:szCs w:val="20"/>
              </w:rPr>
            </w:pPr>
            <w:r w:rsidRPr="00B7454F">
              <w:rPr>
                <w:rFonts w:ascii="Times New Roman" w:hAnsi="Times New Roman" w:cs="Times New Roman"/>
                <w:sz w:val="20"/>
                <w:szCs w:val="20"/>
              </w:rPr>
              <w:t>В</w:t>
            </w:r>
          </w:p>
        </w:tc>
        <w:tc>
          <w:tcPr>
            <w:tcW w:w="0" w:type="auto"/>
            <w:shd w:val="clear" w:color="auto" w:fill="auto"/>
            <w:vAlign w:val="center"/>
          </w:tcPr>
          <w:p w:rsidR="00B12876" w:rsidRPr="00B7454F" w:rsidRDefault="00B12876" w:rsidP="00B12876">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val="en-US"/>
              </w:rPr>
              <w:t>A</w:t>
            </w:r>
            <w:r w:rsidRPr="00B7454F">
              <w:rPr>
                <w:rFonts w:ascii="Times New Roman" w:hAnsi="Times New Roman" w:cs="Times New Roman"/>
                <w:bCs/>
                <w:sz w:val="20"/>
                <w:szCs w:val="20"/>
              </w:rPr>
              <w:t>052</w:t>
            </w: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i/>
                <w:iCs/>
                <w:sz w:val="20"/>
                <w:szCs w:val="20"/>
                <w:lang w:val="en-US" w:eastAsia="en-GB"/>
              </w:rPr>
            </w:pPr>
            <w:r w:rsidRPr="00B7454F">
              <w:rPr>
                <w:rFonts w:ascii="Times New Roman" w:hAnsi="Times New Roman" w:cs="Times New Roman"/>
                <w:bCs/>
                <w:i/>
                <w:iCs/>
                <w:sz w:val="20"/>
                <w:szCs w:val="20"/>
                <w:lang w:val="en-US" w:eastAsia="en-GB"/>
              </w:rPr>
              <w:t>Anas crecca</w:t>
            </w: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sz w:val="20"/>
                <w:szCs w:val="20"/>
              </w:rPr>
            </w:pP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b/>
                <w:bCs/>
                <w:sz w:val="20"/>
                <w:szCs w:val="20"/>
              </w:rPr>
            </w:pPr>
          </w:p>
        </w:tc>
        <w:tc>
          <w:tcPr>
            <w:tcW w:w="0" w:type="auto"/>
            <w:gridSpan w:val="2"/>
            <w:shd w:val="clear" w:color="auto" w:fill="auto"/>
            <w:vAlign w:val="center"/>
          </w:tcPr>
          <w:p w:rsidR="00B12876" w:rsidRPr="00B7454F" w:rsidRDefault="00B12876" w:rsidP="00100312">
            <w:pPr>
              <w:spacing w:after="0" w:line="240" w:lineRule="auto"/>
              <w:rPr>
                <w:rFonts w:ascii="Times New Roman" w:hAnsi="Times New Roman" w:cs="Times New Roman"/>
                <w:sz w:val="20"/>
                <w:szCs w:val="20"/>
                <w:lang w:val="en-US"/>
              </w:rPr>
            </w:pPr>
            <w:r w:rsidRPr="00B7454F">
              <w:rPr>
                <w:rFonts w:ascii="Times New Roman" w:hAnsi="Times New Roman" w:cs="Times New Roman"/>
                <w:sz w:val="20"/>
                <w:szCs w:val="20"/>
                <w:lang w:val="en-US"/>
              </w:rPr>
              <w:t>с</w:t>
            </w: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bCs/>
                <w:sz w:val="20"/>
                <w:szCs w:val="20"/>
                <w:lang w:val="en-US"/>
              </w:rPr>
            </w:pP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b/>
                <w:bCs/>
                <w:color w:val="FF0000"/>
                <w:sz w:val="20"/>
                <w:szCs w:val="20"/>
              </w:rPr>
            </w:pPr>
            <w:r w:rsidRPr="00B7454F">
              <w:rPr>
                <w:rFonts w:ascii="Times New Roman" w:hAnsi="Times New Roman" w:cs="Times New Roman"/>
                <w:b/>
                <w:bCs/>
                <w:color w:val="FF0000"/>
                <w:sz w:val="20"/>
                <w:szCs w:val="20"/>
              </w:rPr>
              <w:t>6</w:t>
            </w: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sz w:val="20"/>
                <w:szCs w:val="20"/>
              </w:rPr>
            </w:pPr>
            <w:r w:rsidRPr="00B7454F">
              <w:rPr>
                <w:rFonts w:ascii="Times New Roman" w:hAnsi="Times New Roman" w:cs="Times New Roman"/>
                <w:sz w:val="20"/>
                <w:szCs w:val="20"/>
                <w:lang w:val="en-US"/>
              </w:rPr>
              <w:t>i</w:t>
            </w: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bCs/>
                <w:sz w:val="20"/>
                <w:szCs w:val="20"/>
              </w:rPr>
            </w:pP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sz w:val="20"/>
                <w:szCs w:val="20"/>
                <w:lang w:val="en-US"/>
              </w:rPr>
            </w:pPr>
            <w:r w:rsidRPr="00B7454F">
              <w:rPr>
                <w:rFonts w:ascii="Times New Roman" w:hAnsi="Times New Roman" w:cs="Times New Roman"/>
                <w:sz w:val="20"/>
                <w:szCs w:val="20"/>
                <w:lang w:val="en-US"/>
              </w:rPr>
              <w:t>G</w:t>
            </w:r>
          </w:p>
        </w:tc>
        <w:tc>
          <w:tcPr>
            <w:tcW w:w="0" w:type="auto"/>
            <w:gridSpan w:val="2"/>
            <w:shd w:val="clear" w:color="auto" w:fill="auto"/>
            <w:vAlign w:val="center"/>
          </w:tcPr>
          <w:p w:rsidR="00B12876" w:rsidRPr="00B7454F" w:rsidRDefault="00B12876" w:rsidP="00100312">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С</w:t>
            </w: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sz w:val="20"/>
                <w:szCs w:val="20"/>
              </w:rPr>
            </w:pPr>
            <w:r w:rsidRPr="00B7454F">
              <w:rPr>
                <w:rFonts w:ascii="Times New Roman" w:hAnsi="Times New Roman" w:cs="Times New Roman"/>
                <w:sz w:val="20"/>
                <w:szCs w:val="20"/>
              </w:rPr>
              <w:t>В</w:t>
            </w:r>
          </w:p>
        </w:tc>
        <w:tc>
          <w:tcPr>
            <w:tcW w:w="0" w:type="auto"/>
            <w:shd w:val="clear" w:color="auto" w:fill="auto"/>
            <w:vAlign w:val="center"/>
          </w:tcPr>
          <w:p w:rsidR="00B12876" w:rsidRPr="00B7454F" w:rsidRDefault="00B12876" w:rsidP="00100312">
            <w:pPr>
              <w:spacing w:after="0" w:line="240" w:lineRule="auto"/>
              <w:rPr>
                <w:rFonts w:ascii="Times New Roman" w:hAnsi="Times New Roman" w:cs="Times New Roman"/>
                <w:sz w:val="20"/>
                <w:szCs w:val="20"/>
                <w:lang w:val="en-US"/>
              </w:rPr>
            </w:pPr>
            <w:r w:rsidRPr="00B7454F">
              <w:rPr>
                <w:rFonts w:ascii="Times New Roman" w:hAnsi="Times New Roman" w:cs="Times New Roman"/>
                <w:sz w:val="20"/>
                <w:szCs w:val="20"/>
                <w:lang w:val="en-US"/>
              </w:rPr>
              <w:t>C</w:t>
            </w:r>
          </w:p>
        </w:tc>
        <w:tc>
          <w:tcPr>
            <w:tcW w:w="0" w:type="auto"/>
            <w:shd w:val="clear" w:color="auto" w:fill="auto"/>
            <w:vAlign w:val="center"/>
          </w:tcPr>
          <w:p w:rsidR="00B12876" w:rsidRPr="00EF3DD8" w:rsidRDefault="00B12876" w:rsidP="00100312">
            <w:pPr>
              <w:spacing w:after="0" w:line="240" w:lineRule="auto"/>
              <w:rPr>
                <w:rFonts w:ascii="Times New Roman" w:hAnsi="Times New Roman" w:cs="Times New Roman"/>
                <w:sz w:val="20"/>
                <w:szCs w:val="20"/>
              </w:rPr>
            </w:pPr>
            <w:r w:rsidRPr="00B7454F">
              <w:rPr>
                <w:rFonts w:ascii="Times New Roman" w:hAnsi="Times New Roman" w:cs="Times New Roman"/>
                <w:sz w:val="20"/>
                <w:szCs w:val="20"/>
              </w:rPr>
              <w:t>С</w:t>
            </w:r>
          </w:p>
        </w:tc>
      </w:tr>
    </w:tbl>
    <w:p w:rsidR="00100312" w:rsidRPr="00265E74" w:rsidRDefault="00100312" w:rsidP="00100312">
      <w:pPr>
        <w:pStyle w:val="Heading1"/>
      </w:pPr>
      <w:bookmarkStart w:id="36" w:name="_Toc89106083"/>
      <w:bookmarkStart w:id="37" w:name="_Toc109558851"/>
      <w:bookmarkStart w:id="38" w:name="_Toc126419401"/>
      <w:r w:rsidRPr="00BC0F5E">
        <w:t xml:space="preserve">Специфични цели </w:t>
      </w:r>
      <w:r w:rsidRPr="00265E74">
        <w:t>за А05</w:t>
      </w:r>
      <w:r w:rsidRPr="00BC0F5E">
        <w:t xml:space="preserve">3 </w:t>
      </w:r>
      <w:r w:rsidRPr="00BC0F5E">
        <w:rPr>
          <w:i/>
          <w:iCs/>
        </w:rPr>
        <w:t>А</w:t>
      </w:r>
      <w:r w:rsidRPr="00BC0F5E">
        <w:rPr>
          <w:i/>
          <w:iCs/>
          <w:lang w:val="en-US"/>
        </w:rPr>
        <w:t>nas</w:t>
      </w:r>
      <w:r w:rsidRPr="00265E74">
        <w:rPr>
          <w:i/>
          <w:iCs/>
        </w:rPr>
        <w:t xml:space="preserve"> </w:t>
      </w:r>
      <w:r w:rsidRPr="00BC0F5E">
        <w:rPr>
          <w:i/>
          <w:iCs/>
          <w:lang w:val="en-US"/>
        </w:rPr>
        <w:t>platyrhynchos</w:t>
      </w:r>
      <w:r w:rsidRPr="00265E74">
        <w:t xml:space="preserve"> (</w:t>
      </w:r>
      <w:r w:rsidRPr="00BC0F5E">
        <w:t>зеленоглава патица</w:t>
      </w:r>
      <w:r w:rsidRPr="00265E74">
        <w:t>)</w:t>
      </w:r>
      <w:bookmarkEnd w:id="36"/>
      <w:bookmarkEnd w:id="37"/>
      <w:bookmarkEnd w:id="38"/>
    </w:p>
    <w:p w:rsidR="00100312" w:rsidRPr="00EE1581" w:rsidRDefault="00100312" w:rsidP="00100312">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1. Кратка характеристика на вида</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Дължината на тялото: 50-65 cm, размах на крилата: 81-98 cm. (</w:t>
      </w:r>
      <w:r w:rsidRPr="00EE1581">
        <w:rPr>
          <w:rFonts w:ascii="Times New Roman" w:hAnsi="Times New Roman" w:cs="Times New Roman"/>
          <w:sz w:val="24"/>
          <w:szCs w:val="24"/>
          <w:lang w:val="en-US"/>
        </w:rPr>
        <w:t>Cramp</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Simmons</w:t>
      </w:r>
      <w:r w:rsidRPr="00EE1581">
        <w:rPr>
          <w:rFonts w:ascii="Times New Roman" w:hAnsi="Times New Roman" w:cs="Times New Roman"/>
          <w:sz w:val="24"/>
          <w:szCs w:val="24"/>
        </w:rPr>
        <w:t xml:space="preserve">, 1977; </w:t>
      </w:r>
      <w:r w:rsidRPr="00EE1581">
        <w:rPr>
          <w:rFonts w:ascii="Times New Roman" w:hAnsi="Times New Roman" w:cs="Times New Roman"/>
          <w:sz w:val="24"/>
          <w:szCs w:val="24"/>
          <w:lang w:val="en-US"/>
        </w:rPr>
        <w:t>Svensson</w:t>
      </w:r>
      <w:r w:rsidRPr="00EE1581">
        <w:rPr>
          <w:rFonts w:ascii="Times New Roman" w:hAnsi="Times New Roman" w:cs="Times New Roman"/>
          <w:sz w:val="24"/>
          <w:szCs w:val="24"/>
        </w:rPr>
        <w:t xml:space="preserve">, 2013). Налице е ясен полов диморфизъм. 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Ловен обект. </w:t>
      </w:r>
    </w:p>
    <w:p w:rsidR="00100312" w:rsidRPr="00EE1581" w:rsidRDefault="00100312" w:rsidP="00100312">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Характер на пребиваване в страната</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Зеленоглавата патица у нас е гнездящ, постоянен вид, 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w:t>
      </w:r>
      <w:r w:rsidRPr="00EE1581">
        <w:t xml:space="preserve"> </w:t>
      </w:r>
      <w:r w:rsidRPr="00EE1581">
        <w:rPr>
          <w:rFonts w:ascii="Times New Roman" w:hAnsi="Times New Roman" w:cs="Times New Roman"/>
          <w:sz w:val="24"/>
          <w:szCs w:val="24"/>
        </w:rPr>
        <w:t xml:space="preserve">През есента и зимата големи, хилядни ята от този вид, често смесени с други видове патици, долитат от по-северни популации. 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  </w:t>
      </w:r>
    </w:p>
    <w:p w:rsidR="00100312" w:rsidRPr="00EE1581" w:rsidRDefault="00100312" w:rsidP="00100312">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Характерно местообитание</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–на няколкостотин метра. Най-често гнезди всред водната растителност (тръстика, папур, камъш) в и по периферията на блата, езера, реки,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w:t>
      </w:r>
      <w:r w:rsidRPr="00EE1581">
        <w:rPr>
          <w:rFonts w:ascii="Times New Roman" w:hAnsi="Times New Roman" w:cs="Times New Roman"/>
          <w:sz w:val="24"/>
          <w:szCs w:val="24"/>
          <w:lang w:val="en-US"/>
        </w:rPr>
        <w:t>F</w:t>
      </w:r>
      <w:r w:rsidRPr="00EE1581">
        <w:rPr>
          <w:rFonts w:ascii="Times New Roman" w:hAnsi="Times New Roman" w:cs="Times New Roman"/>
          <w:sz w:val="24"/>
          <w:szCs w:val="24"/>
        </w:rPr>
        <w:t>0, 91</w:t>
      </w:r>
      <w:r w:rsidRPr="00EE1581">
        <w:rPr>
          <w:rFonts w:ascii="Times New Roman" w:hAnsi="Times New Roman" w:cs="Times New Roman"/>
          <w:sz w:val="24"/>
          <w:szCs w:val="24"/>
          <w:lang w:val="en-US"/>
        </w:rPr>
        <w:t>E</w:t>
      </w:r>
      <w:r w:rsidRPr="00EE1581">
        <w:rPr>
          <w:rFonts w:ascii="Times New Roman" w:hAnsi="Times New Roman" w:cs="Times New Roman"/>
          <w:sz w:val="24"/>
          <w:szCs w:val="24"/>
        </w:rPr>
        <w:t>0, 92</w:t>
      </w:r>
      <w:r w:rsidRPr="00EE1581">
        <w:rPr>
          <w:rFonts w:ascii="Times New Roman" w:hAnsi="Times New Roman" w:cs="Times New Roman"/>
          <w:sz w:val="24"/>
          <w:szCs w:val="24"/>
          <w:lang w:val="en-US"/>
        </w:rPr>
        <w:t>A</w:t>
      </w:r>
      <w:r w:rsidRPr="00EE1581">
        <w:rPr>
          <w:rFonts w:ascii="Times New Roman" w:hAnsi="Times New Roman" w:cs="Times New Roman"/>
          <w:sz w:val="24"/>
          <w:szCs w:val="24"/>
        </w:rPr>
        <w:t>0, 3140, 3150 , 3260 и 3270 според Директивата за хабитатите (Кавръкова и др., 2009).</w:t>
      </w:r>
    </w:p>
    <w:p w:rsidR="00100312" w:rsidRPr="00EE1581" w:rsidRDefault="00100312" w:rsidP="00100312">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Хранене</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/рапица, ориз/ посеви, особено нощем. Животински храни яде повече през пролетта и лятото. Животинската храна включва двукрили /главно хирономиди/ и техните ларви, еднодневки, ракообразни, бръмбари, водни кончета, ручейници, правокрили, миди (</w:t>
      </w:r>
      <w:r w:rsidRPr="00EE1581">
        <w:rPr>
          <w:rFonts w:ascii="Times New Roman" w:hAnsi="Times New Roman" w:cs="Times New Roman"/>
          <w:sz w:val="24"/>
          <w:szCs w:val="24"/>
          <w:lang w:val="en-US"/>
        </w:rPr>
        <w:t>Cramp</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Simmons</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eds</w:t>
      </w:r>
      <w:r w:rsidRPr="00EE1581">
        <w:rPr>
          <w:rFonts w:ascii="Times New Roman" w:hAnsi="Times New Roman" w:cs="Times New Roman"/>
          <w:sz w:val="24"/>
          <w:szCs w:val="24"/>
        </w:rPr>
        <w:t xml:space="preserve">., 1977).   </w:t>
      </w:r>
    </w:p>
    <w:p w:rsidR="00100312" w:rsidRPr="00EE1581" w:rsidRDefault="00100312" w:rsidP="00100312">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lastRenderedPageBreak/>
        <w:t>2. Разпространение, природозащитно състояние и тенденции в популацията на вида на национално ниво</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Гнезди в цялата страна, докъм 1500 </w:t>
      </w:r>
      <w:r w:rsidRPr="00EE1581">
        <w:rPr>
          <w:rFonts w:ascii="Times New Roman" w:hAnsi="Times New Roman" w:cs="Times New Roman"/>
          <w:sz w:val="24"/>
          <w:szCs w:val="24"/>
          <w:lang w:val="en-US"/>
        </w:rPr>
        <w:t>m</w:t>
      </w:r>
      <w:r w:rsidRPr="00EE1581">
        <w:rPr>
          <w:rFonts w:ascii="Times New Roman" w:hAnsi="Times New Roman" w:cs="Times New Roman"/>
          <w:sz w:val="24"/>
          <w:szCs w:val="24"/>
        </w:rPr>
        <w:t xml:space="preserve"> н. в.</w:t>
      </w:r>
      <w:r w:rsidRPr="00EE1581">
        <w:rPr>
          <w:rFonts w:ascii="Times New Roman" w:hAnsi="Times New Roman" w:cs="Times New Roman"/>
          <w:b/>
          <w:bCs/>
          <w:sz w:val="24"/>
          <w:szCs w:val="24"/>
        </w:rPr>
        <w:t xml:space="preserve"> </w:t>
      </w:r>
      <w:r w:rsidRPr="00EE1581">
        <w:rPr>
          <w:rFonts w:ascii="Times New Roman" w:hAnsi="Times New Roman" w:cs="Times New Roman"/>
          <w:sz w:val="24"/>
          <w:szCs w:val="24"/>
        </w:rPr>
        <w:t>Като гнездящ вид е многочислен и повсеместно разпространен из влажните зони (Янков ред., 2007). В крайдунавските влажни зони за периода 2006 – 2014 г. числеността е определена на около 84-148 двойки, като това не включва гнездящите двойки в крайречните гори и в затоните по островите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et</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al</w:t>
      </w:r>
      <w:r w:rsidRPr="00EE1581">
        <w:rPr>
          <w:rFonts w:ascii="Times New Roman" w:hAnsi="Times New Roman" w:cs="Times New Roman"/>
          <w:sz w:val="24"/>
          <w:szCs w:val="24"/>
        </w:rPr>
        <w:t xml:space="preserve">., 2019). Посочена е положителна тенденция в числеността. Според докладването по чл.12 от 2019 г. </w:t>
      </w:r>
      <w:r w:rsidRPr="00EE1581">
        <w:rPr>
          <w:rFonts w:ascii="Times New Roman" w:hAnsi="Times New Roman" w:cs="Times New Roman"/>
          <w:b/>
          <w:sz w:val="24"/>
          <w:szCs w:val="24"/>
        </w:rPr>
        <w:t>гнездовата</w:t>
      </w:r>
      <w:r w:rsidRPr="00EE1581">
        <w:rPr>
          <w:rFonts w:ascii="Times New Roman" w:hAnsi="Times New Roman" w:cs="Times New Roman"/>
          <w:sz w:val="24"/>
          <w:szCs w:val="24"/>
        </w:rPr>
        <w:t xml:space="preserve"> популация в страната се оценява на </w:t>
      </w:r>
      <w:r w:rsidRPr="00EE1581">
        <w:rPr>
          <w:rFonts w:ascii="Times New Roman" w:hAnsi="Times New Roman" w:cs="Times New Roman"/>
          <w:b/>
          <w:sz w:val="24"/>
          <w:szCs w:val="24"/>
        </w:rPr>
        <w:t>2500-4500 двойки</w:t>
      </w:r>
      <w:r w:rsidRPr="00EE1581">
        <w:rPr>
          <w:rFonts w:ascii="Times New Roman" w:hAnsi="Times New Roman" w:cs="Times New Roman"/>
          <w:sz w:val="24"/>
          <w:szCs w:val="24"/>
        </w:rPr>
        <w:t xml:space="preserve"> без ясно изразена тенденция и със стабилна численост и разпространение. </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Зеленоглавата патица </w:t>
      </w:r>
      <w:r w:rsidRPr="00EE1581">
        <w:rPr>
          <w:rFonts w:ascii="Times New Roman" w:hAnsi="Times New Roman" w:cs="Times New Roman"/>
          <w:b/>
          <w:sz w:val="24"/>
          <w:szCs w:val="24"/>
        </w:rPr>
        <w:t>зимува</w:t>
      </w:r>
      <w:r w:rsidRPr="00EE1581">
        <w:rPr>
          <w:rFonts w:ascii="Times New Roman" w:hAnsi="Times New Roman" w:cs="Times New Roman"/>
          <w:sz w:val="24"/>
          <w:szCs w:val="24"/>
        </w:rPr>
        <w:t xml:space="preserve"> в цялата страна. Зимните концентрации често надхвърлят 2000-3000 инд.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Числеността на зимуващите у нас зеленоглави патици според Докладването по чл. 12 е между </w:t>
      </w:r>
      <w:r w:rsidRPr="00EE1581">
        <w:rPr>
          <w:rFonts w:ascii="Times New Roman" w:hAnsi="Times New Roman" w:cs="Times New Roman"/>
          <w:b/>
          <w:sz w:val="24"/>
          <w:szCs w:val="24"/>
        </w:rPr>
        <w:t>30 000 и 80 000 индивидите</w:t>
      </w:r>
      <w:r w:rsidRPr="00EE1581">
        <w:rPr>
          <w:rFonts w:ascii="Times New Roman" w:hAnsi="Times New Roman" w:cs="Times New Roman"/>
          <w:sz w:val="24"/>
          <w:szCs w:val="24"/>
        </w:rPr>
        <w:t>. Няма ясна тенденция, числеността е стабилна, а в дългосрочен план -  флуктуираща.</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По време на </w:t>
      </w:r>
      <w:r w:rsidRPr="00EE1581">
        <w:rPr>
          <w:rFonts w:ascii="Times New Roman" w:hAnsi="Times New Roman" w:cs="Times New Roman"/>
          <w:b/>
          <w:sz w:val="24"/>
          <w:szCs w:val="24"/>
        </w:rPr>
        <w:t>миграция</w:t>
      </w:r>
      <w:r w:rsidRPr="00EE1581">
        <w:rPr>
          <w:rFonts w:ascii="Times New Roman" w:hAnsi="Times New Roman" w:cs="Times New Roman"/>
          <w:sz w:val="24"/>
          <w:szCs w:val="24"/>
        </w:rPr>
        <w:t xml:space="preserve"> зеленоглавите патици преминават над цялата страна, като най-висока численост имат по Черноморието и по р. Дунав. Според докладването по чл. 12 понастоящем миграционната численост на вида е в рамките на </w:t>
      </w:r>
      <w:r w:rsidRPr="00EE1581">
        <w:rPr>
          <w:rFonts w:ascii="Times New Roman" w:hAnsi="Times New Roman" w:cs="Times New Roman"/>
          <w:b/>
          <w:sz w:val="24"/>
          <w:szCs w:val="24"/>
        </w:rPr>
        <w:t>5000 – 10 000 индивиди</w:t>
      </w:r>
      <w:r w:rsidRPr="00EE1581">
        <w:rPr>
          <w:rFonts w:ascii="Times New Roman" w:hAnsi="Times New Roman" w:cs="Times New Roman"/>
          <w:sz w:val="24"/>
          <w:szCs w:val="24"/>
        </w:rPr>
        <w:t xml:space="preserve">.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патици у нас не са провеждани. </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При докладването по чл.12 не са посочени заплахи за вида по време на гнездовия период. Всъщност 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Хабитатите на вида са застрашени и от палене на пожари. Крайречните гори са подложени на поголовна сеч. </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Според докладването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хабитати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тежките зимни условия.</w:t>
      </w:r>
    </w:p>
    <w:p w:rsidR="00100312" w:rsidRPr="00EE1581" w:rsidRDefault="00100312" w:rsidP="00100312">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3. Състояние в специална защитена зона BG000</w:t>
      </w:r>
      <w:r w:rsidRPr="00EE1581">
        <w:rPr>
          <w:rFonts w:ascii="Times New Roman" w:hAnsi="Times New Roman" w:cs="Times New Roman"/>
          <w:b/>
          <w:bCs/>
          <w:sz w:val="24"/>
          <w:szCs w:val="24"/>
          <w:lang w:val="ru-RU"/>
        </w:rPr>
        <w:t>2025</w:t>
      </w:r>
      <w:r w:rsidRPr="00EE1581">
        <w:rPr>
          <w:rFonts w:ascii="Times New Roman" w:hAnsi="Times New Roman" w:cs="Times New Roman"/>
          <w:b/>
          <w:bCs/>
          <w:sz w:val="24"/>
          <w:szCs w:val="24"/>
        </w:rPr>
        <w:t xml:space="preserve"> „Ломовете“</w:t>
      </w:r>
    </w:p>
    <w:p w:rsidR="00100312" w:rsidRPr="00EE1581" w:rsidRDefault="00100312"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Съгласно стандартния формуляр за данни на зоната вида е </w:t>
      </w:r>
      <w:r w:rsidRPr="00EE1581">
        <w:rPr>
          <w:rFonts w:ascii="Times New Roman" w:hAnsi="Times New Roman" w:cs="Times New Roman"/>
          <w:b/>
          <w:sz w:val="24"/>
          <w:szCs w:val="24"/>
        </w:rPr>
        <w:t>гнездящ</w:t>
      </w:r>
      <w:r w:rsidRPr="00EE1581">
        <w:rPr>
          <w:rFonts w:ascii="Times New Roman" w:hAnsi="Times New Roman" w:cs="Times New Roman"/>
          <w:b/>
          <w:bCs/>
          <w:sz w:val="24"/>
          <w:szCs w:val="24"/>
          <w:lang w:val="ru-RU"/>
        </w:rPr>
        <w:t xml:space="preserve"> </w:t>
      </w:r>
      <w:r w:rsidRPr="00EE1581">
        <w:rPr>
          <w:rFonts w:ascii="Times New Roman" w:hAnsi="Times New Roman" w:cs="Times New Roman"/>
          <w:bCs/>
          <w:sz w:val="24"/>
          <w:szCs w:val="24"/>
        </w:rPr>
        <w:t>с</w:t>
      </w:r>
      <w:r w:rsidRPr="00EE1581">
        <w:rPr>
          <w:rFonts w:ascii="Times New Roman" w:hAnsi="Times New Roman" w:cs="Times New Roman"/>
          <w:sz w:val="24"/>
          <w:szCs w:val="24"/>
        </w:rPr>
        <w:t xml:space="preserve"> популация, която се оценява на 4 двойки, което представлява 0,08-0,2 %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00312" w:rsidRPr="00EE1581" w:rsidRDefault="00100312" w:rsidP="00100312">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 xml:space="preserve">4. Анализ на наличната информация </w:t>
      </w:r>
    </w:p>
    <w:p w:rsidR="00002D5C" w:rsidRPr="00EE1581" w:rsidRDefault="00002D5C" w:rsidP="00100312">
      <w:pPr>
        <w:spacing w:before="120" w:after="120" w:line="240" w:lineRule="auto"/>
        <w:jc w:val="both"/>
        <w:rPr>
          <w:rFonts w:ascii="Times New Roman" w:hAnsi="Times New Roman" w:cs="Times New Roman"/>
          <w:i/>
          <w:sz w:val="24"/>
          <w:szCs w:val="24"/>
        </w:rPr>
      </w:pPr>
      <w:r w:rsidRPr="00EE1581">
        <w:rPr>
          <w:rFonts w:ascii="Times New Roman" w:hAnsi="Times New Roman" w:cs="Times New Roman"/>
          <w:i/>
          <w:sz w:val="24"/>
          <w:szCs w:val="24"/>
        </w:rPr>
        <w:t>Гнездяща популация</w:t>
      </w:r>
    </w:p>
    <w:p w:rsidR="00100312" w:rsidRPr="00EE1581" w:rsidRDefault="00100312" w:rsidP="00840746">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lastRenderedPageBreak/>
        <w:t>В периода 2000-2004 г. по поречието на Русенски Лом и неговите притоци са отчетени общо 18-26 гнездящи двойки от вида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Nikolov</w:t>
      </w:r>
      <w:r w:rsidRPr="00EE1581">
        <w:rPr>
          <w:rFonts w:ascii="Times New Roman" w:hAnsi="Times New Roman" w:cs="Times New Roman"/>
          <w:sz w:val="24"/>
          <w:szCs w:val="24"/>
        </w:rPr>
        <w:t xml:space="preserve">, 2005). В ОВМ „Ломовете“ вида не е посочен (Костадинова и Граматиков, 2007). По време на теренните проучвания вида е отчетен </w:t>
      </w:r>
      <w:r w:rsidR="001110E5" w:rsidRPr="00EE1581">
        <w:rPr>
          <w:rFonts w:ascii="Times New Roman" w:hAnsi="Times New Roman" w:cs="Times New Roman"/>
          <w:sz w:val="24"/>
          <w:szCs w:val="24"/>
        </w:rPr>
        <w:t>по време на гнездовия период през месец април и май с численост 9 инд</w:t>
      </w:r>
      <w:r w:rsidRPr="00EE1581">
        <w:rPr>
          <w:rFonts w:ascii="Times New Roman" w:hAnsi="Times New Roman" w:cs="Times New Roman"/>
          <w:sz w:val="24"/>
          <w:szCs w:val="24"/>
        </w:rPr>
        <w:t>.</w:t>
      </w:r>
      <w:r w:rsidR="00840746" w:rsidRPr="00EE1581">
        <w:rPr>
          <w:rFonts w:ascii="Times New Roman" w:hAnsi="Times New Roman" w:cs="Times New Roman"/>
          <w:sz w:val="24"/>
          <w:szCs w:val="24"/>
        </w:rPr>
        <w:t xml:space="preserve"> Данните предоставени от БДЗП дават информация за </w:t>
      </w:r>
      <w:r w:rsidR="00583350" w:rsidRPr="00EE1581">
        <w:rPr>
          <w:rFonts w:ascii="Times New Roman" w:hAnsi="Times New Roman" w:cs="Times New Roman"/>
          <w:sz w:val="24"/>
          <w:szCs w:val="24"/>
        </w:rPr>
        <w:t>7</w:t>
      </w:r>
      <w:r w:rsidR="00840746" w:rsidRPr="00EE1581">
        <w:rPr>
          <w:rFonts w:ascii="Times New Roman" w:hAnsi="Times New Roman" w:cs="Times New Roman"/>
          <w:sz w:val="24"/>
          <w:szCs w:val="24"/>
        </w:rPr>
        <w:t xml:space="preserve"> двойки и 11 инд. наблюдавани през размножителния период (април-юли). Данните от </w:t>
      </w:r>
      <w:r w:rsidR="00840746" w:rsidRPr="00EE1581">
        <w:rPr>
          <w:rFonts w:ascii="Times New Roman" w:hAnsi="Times New Roman" w:cs="Times New Roman"/>
          <w:sz w:val="24"/>
          <w:szCs w:val="24"/>
          <w:lang w:val="en-US"/>
        </w:rPr>
        <w:t>eBird</w:t>
      </w:r>
      <w:r w:rsidR="00840746" w:rsidRPr="00EE1581">
        <w:rPr>
          <w:rFonts w:ascii="Times New Roman" w:hAnsi="Times New Roman" w:cs="Times New Roman"/>
          <w:sz w:val="24"/>
          <w:szCs w:val="24"/>
        </w:rPr>
        <w:t xml:space="preserve"> показват, че вида е отчетен в зоната по време на гнездовия период с численост до 6 инд. в поне 6 локации.</w:t>
      </w:r>
      <w:r w:rsidR="003051C2" w:rsidRPr="00EE1581">
        <w:rPr>
          <w:rFonts w:ascii="Times New Roman" w:hAnsi="Times New Roman" w:cs="Times New Roman"/>
          <w:sz w:val="24"/>
          <w:szCs w:val="24"/>
        </w:rPr>
        <w:t xml:space="preserve"> Данните от ИАОС за мониторинга на вида в зоната показват, че вида е наблюдаван през май-юни с численост 40 дв.</w:t>
      </w:r>
    </w:p>
    <w:p w:rsidR="00002D5C" w:rsidRPr="00EE1581" w:rsidRDefault="00002D5C" w:rsidP="00100312">
      <w:pPr>
        <w:spacing w:before="120" w:after="120" w:line="240" w:lineRule="auto"/>
        <w:jc w:val="both"/>
        <w:rPr>
          <w:rFonts w:ascii="Times New Roman" w:hAnsi="Times New Roman" w:cs="Times New Roman"/>
          <w:i/>
          <w:sz w:val="24"/>
          <w:szCs w:val="24"/>
        </w:rPr>
      </w:pPr>
      <w:r w:rsidRPr="00EE1581">
        <w:rPr>
          <w:rFonts w:ascii="Times New Roman" w:hAnsi="Times New Roman" w:cs="Times New Roman"/>
          <w:i/>
          <w:sz w:val="24"/>
          <w:szCs w:val="24"/>
        </w:rPr>
        <w:t>Мигрираща популация</w:t>
      </w:r>
    </w:p>
    <w:p w:rsidR="00100312" w:rsidRDefault="003C5E29" w:rsidP="003051C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През месец март 2022 г. са отчетени 2</w:t>
      </w:r>
      <w:r w:rsidR="000E1462" w:rsidRPr="00EE1581">
        <w:rPr>
          <w:rFonts w:ascii="Times New Roman" w:hAnsi="Times New Roman" w:cs="Times New Roman"/>
          <w:sz w:val="24"/>
          <w:szCs w:val="24"/>
        </w:rPr>
        <w:t>8</w:t>
      </w:r>
      <w:r w:rsidRPr="00EE1581">
        <w:rPr>
          <w:rFonts w:ascii="Times New Roman" w:hAnsi="Times New Roman" w:cs="Times New Roman"/>
          <w:sz w:val="24"/>
          <w:szCs w:val="24"/>
        </w:rPr>
        <w:t xml:space="preserve"> инд. </w:t>
      </w:r>
      <w:r w:rsidR="00100312" w:rsidRPr="00EE1581">
        <w:rPr>
          <w:rFonts w:ascii="Times New Roman" w:hAnsi="Times New Roman" w:cs="Times New Roman"/>
          <w:sz w:val="24"/>
          <w:szCs w:val="24"/>
        </w:rPr>
        <w:t>Предлагаме вида да бъде включен в СФ на зоната и като мигриращ на базата на данните от теренните проучвания през 20</w:t>
      </w:r>
      <w:r w:rsidR="000E1462" w:rsidRPr="00EE1581">
        <w:rPr>
          <w:rFonts w:ascii="Times New Roman" w:hAnsi="Times New Roman" w:cs="Times New Roman"/>
          <w:sz w:val="24"/>
          <w:szCs w:val="24"/>
        </w:rPr>
        <w:t>2</w:t>
      </w:r>
      <w:r w:rsidR="00100312" w:rsidRPr="00EE1581">
        <w:rPr>
          <w:rFonts w:ascii="Times New Roman" w:hAnsi="Times New Roman" w:cs="Times New Roman"/>
          <w:sz w:val="24"/>
          <w:szCs w:val="24"/>
        </w:rPr>
        <w:t>2 г.</w:t>
      </w:r>
      <w:r w:rsidR="003051C2" w:rsidRPr="00EE1581">
        <w:rPr>
          <w:rFonts w:ascii="Times New Roman" w:hAnsi="Times New Roman" w:cs="Times New Roman"/>
          <w:sz w:val="24"/>
          <w:szCs w:val="24"/>
        </w:rPr>
        <w:t xml:space="preserve"> Данните от ИАОС за мониторинга на вида в зоната показват, че през март са отчетени </w:t>
      </w:r>
      <w:r w:rsidR="00A8309A">
        <w:rPr>
          <w:rFonts w:ascii="Times New Roman" w:hAnsi="Times New Roman" w:cs="Times New Roman"/>
          <w:sz w:val="24"/>
          <w:szCs w:val="24"/>
        </w:rPr>
        <w:t xml:space="preserve">общо </w:t>
      </w:r>
      <w:r w:rsidR="003051C2" w:rsidRPr="00EE1581">
        <w:rPr>
          <w:rFonts w:ascii="Times New Roman" w:hAnsi="Times New Roman" w:cs="Times New Roman"/>
          <w:sz w:val="24"/>
          <w:szCs w:val="24"/>
        </w:rPr>
        <w:t>9 инд., а през април 1 инд.</w:t>
      </w:r>
    </w:p>
    <w:p w:rsidR="00A8309A" w:rsidRPr="00A8309A" w:rsidRDefault="00A8309A" w:rsidP="00A8309A">
      <w:pPr>
        <w:spacing w:before="120" w:after="120" w:line="240" w:lineRule="auto"/>
        <w:jc w:val="both"/>
        <w:rPr>
          <w:rFonts w:ascii="Times New Roman" w:hAnsi="Times New Roman" w:cs="Times New Roman"/>
          <w:sz w:val="24"/>
          <w:szCs w:val="24"/>
        </w:rPr>
      </w:pPr>
      <w:r w:rsidRPr="00A8309A">
        <w:rPr>
          <w:rFonts w:ascii="Times New Roman" w:hAnsi="Times New Roman" w:cs="Times New Roman"/>
          <w:sz w:val="24"/>
          <w:szCs w:val="24"/>
        </w:rPr>
        <w:t>От посочените в Докладването от 2019 г. заплахи и влияния за гнездящата и мигрираща популация,  валидни за зоната са евентуално замърсяването на влажните зони.</w:t>
      </w:r>
    </w:p>
    <w:p w:rsidR="00100312" w:rsidRPr="00EE1581" w:rsidRDefault="00100312" w:rsidP="00100312">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417"/>
        <w:gridCol w:w="2552"/>
        <w:gridCol w:w="2094"/>
      </w:tblGrid>
      <w:tr w:rsidR="000E1462" w:rsidRPr="00EE1581" w:rsidTr="00B7454F">
        <w:trPr>
          <w:trHeight w:val="137"/>
          <w:tblHeader/>
        </w:trPr>
        <w:tc>
          <w:tcPr>
            <w:tcW w:w="2122" w:type="dxa"/>
            <w:shd w:val="clear" w:color="auto" w:fill="DEEAF6" w:themeFill="accent1" w:themeFillTint="33"/>
            <w:vAlign w:val="center"/>
          </w:tcPr>
          <w:p w:rsidR="000E1462" w:rsidRPr="00EE1581" w:rsidRDefault="000E1462" w:rsidP="00840746">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Параметър</w:t>
            </w:r>
          </w:p>
        </w:tc>
        <w:tc>
          <w:tcPr>
            <w:tcW w:w="1134" w:type="dxa"/>
            <w:shd w:val="clear" w:color="auto" w:fill="DEEAF6" w:themeFill="accent1" w:themeFillTint="33"/>
            <w:vAlign w:val="center"/>
          </w:tcPr>
          <w:p w:rsidR="000E1462" w:rsidRPr="00EE1581" w:rsidRDefault="000E1462" w:rsidP="00840746">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Мерна единица</w:t>
            </w:r>
          </w:p>
        </w:tc>
        <w:tc>
          <w:tcPr>
            <w:tcW w:w="1417" w:type="dxa"/>
            <w:shd w:val="clear" w:color="auto" w:fill="DEEAF6" w:themeFill="accent1" w:themeFillTint="33"/>
            <w:vAlign w:val="center"/>
          </w:tcPr>
          <w:p w:rsidR="000E1462" w:rsidRPr="00EE1581" w:rsidRDefault="000E1462" w:rsidP="00840746">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Целева стойност</w:t>
            </w:r>
          </w:p>
        </w:tc>
        <w:tc>
          <w:tcPr>
            <w:tcW w:w="2552" w:type="dxa"/>
            <w:shd w:val="clear" w:color="auto" w:fill="DEEAF6" w:themeFill="accent1" w:themeFillTint="33"/>
            <w:vAlign w:val="center"/>
          </w:tcPr>
          <w:p w:rsidR="000E1462" w:rsidRPr="00EE1581" w:rsidRDefault="000E1462" w:rsidP="00840746">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Допълнителна информация</w:t>
            </w:r>
          </w:p>
        </w:tc>
        <w:tc>
          <w:tcPr>
            <w:tcW w:w="2094" w:type="dxa"/>
            <w:shd w:val="clear" w:color="auto" w:fill="DEEAF6" w:themeFill="accent1" w:themeFillTint="33"/>
            <w:vAlign w:val="center"/>
          </w:tcPr>
          <w:p w:rsidR="000E1462" w:rsidRPr="00EE1581" w:rsidRDefault="000E1462" w:rsidP="00840746">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Специфични за зоната цели</w:t>
            </w:r>
          </w:p>
        </w:tc>
      </w:tr>
      <w:tr w:rsidR="000E1462" w:rsidRPr="00EE1581" w:rsidTr="007A719C">
        <w:trPr>
          <w:trHeight w:val="137"/>
        </w:trPr>
        <w:tc>
          <w:tcPr>
            <w:tcW w:w="2122" w:type="dxa"/>
          </w:tcPr>
          <w:p w:rsidR="000E1462" w:rsidRPr="00EE1581" w:rsidRDefault="000E1462" w:rsidP="000E1462">
            <w:pPr>
              <w:spacing w:after="0" w:line="240" w:lineRule="auto"/>
              <w:jc w:val="both"/>
              <w:rPr>
                <w:rFonts w:ascii="Times New Roman" w:hAnsi="Times New Roman" w:cs="Times New Roman"/>
                <w:b/>
                <w:bCs/>
              </w:rPr>
            </w:pPr>
            <w:r w:rsidRPr="00EE1581">
              <w:rPr>
                <w:rFonts w:ascii="Times New Roman" w:hAnsi="Times New Roman" w:cs="Times New Roman"/>
                <w:b/>
                <w:bCs/>
              </w:rPr>
              <w:t xml:space="preserve">Популация: </w:t>
            </w:r>
            <w:r w:rsidRPr="00EE1581">
              <w:rPr>
                <w:rFonts w:ascii="Times New Roman" w:hAnsi="Times New Roman" w:cs="Times New Roman"/>
              </w:rPr>
              <w:t>Размер на гнездящата популация</w:t>
            </w:r>
          </w:p>
        </w:tc>
        <w:tc>
          <w:tcPr>
            <w:tcW w:w="1134" w:type="dxa"/>
          </w:tcPr>
          <w:p w:rsidR="000E1462" w:rsidRPr="00EE1581" w:rsidRDefault="000E1462" w:rsidP="000E1462">
            <w:pPr>
              <w:spacing w:after="0" w:line="240" w:lineRule="auto"/>
              <w:jc w:val="both"/>
              <w:rPr>
                <w:rFonts w:ascii="Times New Roman" w:hAnsi="Times New Roman" w:cs="Times New Roman"/>
              </w:rPr>
            </w:pPr>
            <w:r w:rsidRPr="00EE1581">
              <w:rPr>
                <w:rFonts w:ascii="Times New Roman" w:hAnsi="Times New Roman" w:cs="Times New Roman"/>
              </w:rPr>
              <w:t>Брой двойки</w:t>
            </w:r>
          </w:p>
        </w:tc>
        <w:tc>
          <w:tcPr>
            <w:tcW w:w="1417" w:type="dxa"/>
          </w:tcPr>
          <w:p w:rsidR="000E1462" w:rsidRPr="00EE1581" w:rsidRDefault="000E1462" w:rsidP="00840746">
            <w:pPr>
              <w:spacing w:after="0" w:line="240" w:lineRule="auto"/>
              <w:jc w:val="both"/>
              <w:rPr>
                <w:rFonts w:ascii="Times New Roman" w:hAnsi="Times New Roman" w:cs="Times New Roman"/>
              </w:rPr>
            </w:pPr>
            <w:r w:rsidRPr="00EE1581">
              <w:rPr>
                <w:rFonts w:ascii="Times New Roman" w:hAnsi="Times New Roman" w:cs="Times New Roman"/>
              </w:rPr>
              <w:t xml:space="preserve">Най-малко </w:t>
            </w:r>
            <w:r w:rsidR="00840746" w:rsidRPr="00EE1581">
              <w:rPr>
                <w:rFonts w:ascii="Times New Roman" w:hAnsi="Times New Roman" w:cs="Times New Roman"/>
              </w:rPr>
              <w:t>6</w:t>
            </w:r>
            <w:r w:rsidRPr="00EE1581">
              <w:rPr>
                <w:rFonts w:ascii="Times New Roman" w:hAnsi="Times New Roman" w:cs="Times New Roman"/>
              </w:rPr>
              <w:t xml:space="preserve"> дв.</w:t>
            </w:r>
          </w:p>
        </w:tc>
        <w:tc>
          <w:tcPr>
            <w:tcW w:w="2552" w:type="dxa"/>
          </w:tcPr>
          <w:p w:rsidR="000E1462" w:rsidRPr="00EE1581" w:rsidRDefault="000E1462" w:rsidP="003051C2">
            <w:pPr>
              <w:spacing w:after="0" w:line="240" w:lineRule="auto"/>
              <w:rPr>
                <w:rFonts w:ascii="Times New Roman" w:hAnsi="Times New Roman" w:cs="Times New Roman"/>
              </w:rPr>
            </w:pPr>
            <w:r w:rsidRPr="00EE1581">
              <w:rPr>
                <w:rFonts w:ascii="Times New Roman" w:hAnsi="Times New Roman" w:cs="Times New Roman"/>
              </w:rPr>
              <w:t xml:space="preserve">Предлагаме максималната численост на вида да се промени на </w:t>
            </w:r>
            <w:r w:rsidR="003051C2" w:rsidRPr="00EE1581">
              <w:rPr>
                <w:rFonts w:ascii="Times New Roman" w:hAnsi="Times New Roman" w:cs="Times New Roman"/>
              </w:rPr>
              <w:t>40</w:t>
            </w:r>
            <w:r w:rsidRPr="00EE1581">
              <w:rPr>
                <w:rFonts w:ascii="Times New Roman" w:hAnsi="Times New Roman" w:cs="Times New Roman"/>
              </w:rPr>
              <w:t xml:space="preserve"> дв. </w:t>
            </w:r>
            <w:r w:rsidR="00840746" w:rsidRPr="00EE1581">
              <w:rPr>
                <w:rFonts w:ascii="Times New Roman" w:hAnsi="Times New Roman" w:cs="Times New Roman"/>
              </w:rPr>
              <w:t xml:space="preserve">на база на </w:t>
            </w:r>
            <w:r w:rsidR="003051C2" w:rsidRPr="00EE1581">
              <w:rPr>
                <w:rFonts w:ascii="Times New Roman" w:hAnsi="Times New Roman" w:cs="Times New Roman"/>
              </w:rPr>
              <w:t>данните от мониторинга на вида в зоната през 2020 г. от ИАОС</w:t>
            </w:r>
            <w:r w:rsidR="00840746" w:rsidRPr="00EE1581">
              <w:rPr>
                <w:rFonts w:ascii="Times New Roman" w:hAnsi="Times New Roman" w:cs="Times New Roman"/>
              </w:rPr>
              <w:t>. Минималната стойност предлагаме да е 6 двойки на база на данните, че вида е отчетен в поне 6 локации (</w:t>
            </w:r>
            <w:r w:rsidR="00840746" w:rsidRPr="00EE1581">
              <w:rPr>
                <w:rFonts w:ascii="Times New Roman" w:hAnsi="Times New Roman" w:cs="Times New Roman"/>
                <w:lang w:val="en-US"/>
              </w:rPr>
              <w:t>eBird</w:t>
            </w:r>
            <w:r w:rsidR="00840746" w:rsidRPr="00EE1581">
              <w:rPr>
                <w:rFonts w:ascii="Times New Roman" w:hAnsi="Times New Roman" w:cs="Times New Roman"/>
              </w:rPr>
              <w:t>).</w:t>
            </w:r>
          </w:p>
        </w:tc>
        <w:tc>
          <w:tcPr>
            <w:tcW w:w="2094" w:type="dxa"/>
          </w:tcPr>
          <w:p w:rsidR="000E1462" w:rsidRPr="00EE1581" w:rsidRDefault="000E1462" w:rsidP="00840746">
            <w:pPr>
              <w:spacing w:after="0" w:line="240" w:lineRule="auto"/>
              <w:jc w:val="both"/>
              <w:rPr>
                <w:rFonts w:ascii="Times New Roman" w:hAnsi="Times New Roman" w:cs="Times New Roman"/>
              </w:rPr>
            </w:pPr>
            <w:r w:rsidRPr="00EE1581">
              <w:rPr>
                <w:rFonts w:ascii="Times New Roman" w:hAnsi="Times New Roman" w:cs="Times New Roman"/>
              </w:rPr>
              <w:t xml:space="preserve">Поддържане на популацията на вида в зоната в размер от най-малко </w:t>
            </w:r>
            <w:r w:rsidR="00840746" w:rsidRPr="00EE1581">
              <w:rPr>
                <w:rFonts w:ascii="Times New Roman" w:hAnsi="Times New Roman" w:cs="Times New Roman"/>
              </w:rPr>
              <w:t>6</w:t>
            </w:r>
            <w:r w:rsidRPr="00EE1581">
              <w:rPr>
                <w:rFonts w:ascii="Times New Roman" w:hAnsi="Times New Roman" w:cs="Times New Roman"/>
              </w:rPr>
              <w:t xml:space="preserve"> гнездящи двойки чрез поддържане на местообитанията.</w:t>
            </w:r>
          </w:p>
        </w:tc>
      </w:tr>
      <w:tr w:rsidR="000E1462" w:rsidRPr="00EE1581" w:rsidTr="007A719C">
        <w:trPr>
          <w:trHeight w:val="137"/>
        </w:trPr>
        <w:tc>
          <w:tcPr>
            <w:tcW w:w="2122" w:type="dxa"/>
          </w:tcPr>
          <w:p w:rsidR="000E1462" w:rsidRPr="00EE1581" w:rsidRDefault="000E1462" w:rsidP="000E1462">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t xml:space="preserve">Популация: </w:t>
            </w:r>
            <w:r w:rsidRPr="00EE1581">
              <w:rPr>
                <w:rFonts w:ascii="Times New Roman" w:hAnsi="Times New Roman" w:cs="Times New Roman"/>
                <w:szCs w:val="20"/>
              </w:rPr>
              <w:t>Размер на мигриращата популация</w:t>
            </w:r>
          </w:p>
        </w:tc>
        <w:tc>
          <w:tcPr>
            <w:tcW w:w="1134" w:type="dxa"/>
          </w:tcPr>
          <w:p w:rsidR="000E1462" w:rsidRPr="00EE1581" w:rsidRDefault="000E1462" w:rsidP="000E1462">
            <w:pPr>
              <w:spacing w:after="0" w:line="240" w:lineRule="auto"/>
              <w:jc w:val="both"/>
              <w:rPr>
                <w:rFonts w:ascii="Times New Roman" w:hAnsi="Times New Roman" w:cs="Times New Roman"/>
                <w:szCs w:val="20"/>
              </w:rPr>
            </w:pPr>
            <w:r w:rsidRPr="00EE1581">
              <w:rPr>
                <w:rFonts w:ascii="Times New Roman" w:hAnsi="Times New Roman" w:cs="Times New Roman"/>
                <w:szCs w:val="20"/>
              </w:rPr>
              <w:t>Брой индивиди</w:t>
            </w:r>
          </w:p>
        </w:tc>
        <w:tc>
          <w:tcPr>
            <w:tcW w:w="1417" w:type="dxa"/>
          </w:tcPr>
          <w:p w:rsidR="000E1462" w:rsidRPr="00EE1581" w:rsidRDefault="000E1462" w:rsidP="000E1462">
            <w:pPr>
              <w:spacing w:after="0" w:line="240" w:lineRule="auto"/>
              <w:jc w:val="both"/>
              <w:rPr>
                <w:rFonts w:ascii="Times New Roman" w:hAnsi="Times New Roman" w:cs="Times New Roman"/>
                <w:szCs w:val="20"/>
              </w:rPr>
            </w:pPr>
            <w:r w:rsidRPr="00EE1581">
              <w:rPr>
                <w:rFonts w:ascii="Times New Roman" w:hAnsi="Times New Roman" w:cs="Times New Roman"/>
                <w:szCs w:val="20"/>
              </w:rPr>
              <w:t>най-малко 2 инд.</w:t>
            </w:r>
          </w:p>
        </w:tc>
        <w:tc>
          <w:tcPr>
            <w:tcW w:w="2552" w:type="dxa"/>
          </w:tcPr>
          <w:p w:rsidR="000E1462" w:rsidRPr="00EE1581" w:rsidRDefault="000E1462" w:rsidP="000E1462">
            <w:pPr>
              <w:spacing w:after="0" w:line="240" w:lineRule="auto"/>
              <w:rPr>
                <w:rFonts w:ascii="Times New Roman" w:hAnsi="Times New Roman" w:cs="Times New Roman"/>
                <w:szCs w:val="20"/>
              </w:rPr>
            </w:pPr>
            <w:r w:rsidRPr="00EE1581">
              <w:rPr>
                <w:rFonts w:ascii="Times New Roman" w:hAnsi="Times New Roman" w:cs="Times New Roman"/>
                <w:szCs w:val="20"/>
              </w:rPr>
              <w:t>Целевата стойност е определена на база на теренните проучвания в зоната. Предлагаме мигриращата численост да е 2-28 инд.</w:t>
            </w:r>
          </w:p>
        </w:tc>
        <w:tc>
          <w:tcPr>
            <w:tcW w:w="2094" w:type="dxa"/>
          </w:tcPr>
          <w:p w:rsidR="000E1462" w:rsidRPr="00EE1581" w:rsidRDefault="000E1462" w:rsidP="009706D8">
            <w:pPr>
              <w:spacing w:after="0" w:line="240" w:lineRule="auto"/>
              <w:jc w:val="both"/>
              <w:rPr>
                <w:rFonts w:ascii="Times New Roman" w:hAnsi="Times New Roman" w:cs="Times New Roman"/>
                <w:szCs w:val="24"/>
              </w:rPr>
            </w:pPr>
            <w:r w:rsidRPr="00EE1581">
              <w:rPr>
                <w:rFonts w:ascii="Times New Roman" w:hAnsi="Times New Roman" w:cs="Times New Roman"/>
                <w:szCs w:val="24"/>
              </w:rPr>
              <w:t xml:space="preserve">Поддържане на броя на мигриращите индивиди в зоната в размер </w:t>
            </w:r>
            <w:r w:rsidR="009706D8" w:rsidRPr="00EE1581">
              <w:rPr>
                <w:rFonts w:ascii="Times New Roman" w:hAnsi="Times New Roman" w:cs="Times New Roman"/>
                <w:szCs w:val="24"/>
              </w:rPr>
              <w:t>от най-малко 2</w:t>
            </w:r>
            <w:r w:rsidRPr="00EE1581">
              <w:rPr>
                <w:rFonts w:ascii="Times New Roman" w:hAnsi="Times New Roman" w:cs="Times New Roman"/>
                <w:szCs w:val="24"/>
              </w:rPr>
              <w:t xml:space="preserve"> инд. чрез поддържане на местообитанията за търсене на храна.</w:t>
            </w:r>
          </w:p>
        </w:tc>
      </w:tr>
      <w:tr w:rsidR="009706D8" w:rsidRPr="00EE1581" w:rsidTr="007A719C">
        <w:trPr>
          <w:trHeight w:val="137"/>
        </w:trPr>
        <w:tc>
          <w:tcPr>
            <w:tcW w:w="2122" w:type="dxa"/>
          </w:tcPr>
          <w:p w:rsidR="009706D8" w:rsidRPr="00EE1581" w:rsidRDefault="009706D8" w:rsidP="009706D8">
            <w:pPr>
              <w:spacing w:after="0" w:line="240" w:lineRule="auto"/>
              <w:jc w:val="both"/>
              <w:rPr>
                <w:rFonts w:ascii="Times New Roman" w:hAnsi="Times New Roman" w:cs="Times New Roman"/>
                <w:b/>
                <w:bCs/>
              </w:rPr>
            </w:pPr>
            <w:r w:rsidRPr="00EE1581">
              <w:rPr>
                <w:rFonts w:ascii="Times New Roman" w:hAnsi="Times New Roman" w:cs="Times New Roman"/>
                <w:b/>
                <w:bCs/>
              </w:rPr>
              <w:t xml:space="preserve">Местообитание на вида: </w:t>
            </w:r>
            <w:r w:rsidRPr="00EE1581">
              <w:rPr>
                <w:rFonts w:ascii="Times New Roman" w:hAnsi="Times New Roman" w:cs="Times New Roman"/>
              </w:rPr>
              <w:t>Площ на подходящите гнездови местообитания на вида</w:t>
            </w:r>
          </w:p>
        </w:tc>
        <w:tc>
          <w:tcPr>
            <w:tcW w:w="1134" w:type="dxa"/>
          </w:tcPr>
          <w:p w:rsidR="009706D8" w:rsidRPr="00EE1581" w:rsidRDefault="009706D8" w:rsidP="009706D8">
            <w:pPr>
              <w:spacing w:after="0" w:line="240" w:lineRule="auto"/>
              <w:jc w:val="both"/>
              <w:rPr>
                <w:rFonts w:ascii="Times New Roman" w:hAnsi="Times New Roman" w:cs="Times New Roman"/>
                <w:lang w:val="en-US"/>
              </w:rPr>
            </w:pPr>
            <w:r w:rsidRPr="00EE1581">
              <w:rPr>
                <w:rFonts w:ascii="Times New Roman" w:hAnsi="Times New Roman" w:cs="Times New Roman"/>
                <w:lang w:val="en-US"/>
              </w:rPr>
              <w:t>ha</w:t>
            </w:r>
          </w:p>
        </w:tc>
        <w:tc>
          <w:tcPr>
            <w:tcW w:w="1417" w:type="dxa"/>
          </w:tcPr>
          <w:p w:rsidR="009706D8" w:rsidRPr="00EE1581" w:rsidRDefault="009706D8" w:rsidP="009706D8">
            <w:pPr>
              <w:spacing w:after="0" w:line="240" w:lineRule="auto"/>
              <w:jc w:val="both"/>
              <w:rPr>
                <w:rFonts w:ascii="Times New Roman" w:hAnsi="Times New Roman" w:cs="Times New Roman"/>
                <w:lang w:val="en-US"/>
              </w:rPr>
            </w:pPr>
            <w:r w:rsidRPr="00EE1581">
              <w:rPr>
                <w:rFonts w:ascii="Times New Roman" w:hAnsi="Times New Roman" w:cs="Times New Roman"/>
              </w:rPr>
              <w:t>най-малко 334</w:t>
            </w:r>
          </w:p>
        </w:tc>
        <w:tc>
          <w:tcPr>
            <w:tcW w:w="2552" w:type="dxa"/>
          </w:tcPr>
          <w:p w:rsidR="009706D8" w:rsidRPr="00EE1581" w:rsidRDefault="009706D8" w:rsidP="009706D8">
            <w:pPr>
              <w:spacing w:after="0" w:line="240" w:lineRule="auto"/>
              <w:jc w:val="both"/>
              <w:rPr>
                <w:rFonts w:ascii="Times New Roman" w:hAnsi="Times New Roman" w:cs="Times New Roman"/>
              </w:rPr>
            </w:pPr>
            <w:r w:rsidRPr="00EE1581">
              <w:rPr>
                <w:rFonts w:ascii="Times New Roman" w:hAnsi="Times New Roman" w:cs="Times New Roman"/>
              </w:rPr>
              <w:t xml:space="preserve">Най-често гнезди всред водната растителност (тръстика, папур, камъш) в и по периферията на блата, езера, реки, обрасли с </w:t>
            </w:r>
            <w:r w:rsidRPr="00EE1581">
              <w:rPr>
                <w:rFonts w:ascii="Times New Roman" w:hAnsi="Times New Roman" w:cs="Times New Roman"/>
              </w:rPr>
              <w:lastRenderedPageBreak/>
              <w:t>водна растителност язовири и рибарници.</w:t>
            </w:r>
            <w:r w:rsidRPr="00EE1581">
              <w:t xml:space="preserve"> </w:t>
            </w:r>
            <w:r w:rsidRPr="00EE1581">
              <w:rPr>
                <w:rFonts w:ascii="Times New Roman" w:hAnsi="Times New Roman" w:cs="Times New Roman"/>
              </w:rPr>
              <w:t>Обича и стари речни корита обрасли с тръстика или папур.</w:t>
            </w:r>
          </w:p>
          <w:p w:rsidR="009706D8" w:rsidRPr="00EE1581" w:rsidRDefault="009706D8" w:rsidP="009706D8">
            <w:pPr>
              <w:spacing w:after="0" w:line="240" w:lineRule="auto"/>
              <w:jc w:val="both"/>
              <w:rPr>
                <w:rFonts w:ascii="Times New Roman" w:hAnsi="Times New Roman" w:cs="Times New Roman"/>
              </w:rPr>
            </w:pPr>
            <w:r w:rsidRPr="00EE1581">
              <w:rPr>
                <w:rFonts w:ascii="Times New Roman" w:hAnsi="Times New Roman" w:cs="Times New Roman"/>
              </w:rPr>
              <w:t>Площта е определена на база на % участие на местообитание N06 – вътрешни водни тела в зоната.</w:t>
            </w:r>
          </w:p>
        </w:tc>
        <w:tc>
          <w:tcPr>
            <w:tcW w:w="2094" w:type="dxa"/>
          </w:tcPr>
          <w:p w:rsidR="009706D8" w:rsidRPr="00EE1581" w:rsidRDefault="009706D8" w:rsidP="009706D8">
            <w:pPr>
              <w:spacing w:after="0" w:line="240" w:lineRule="auto"/>
              <w:jc w:val="both"/>
              <w:rPr>
                <w:rFonts w:ascii="Times New Roman" w:hAnsi="Times New Roman" w:cs="Times New Roman"/>
              </w:rPr>
            </w:pPr>
            <w:r w:rsidRPr="00EE1581">
              <w:rPr>
                <w:rFonts w:ascii="Times New Roman" w:hAnsi="Times New Roman" w:cs="Times New Roman"/>
              </w:rPr>
              <w:lastRenderedPageBreak/>
              <w:t xml:space="preserve">Поддържане на площта на подходящите гнездови местообитания на вида в защитената </w:t>
            </w:r>
            <w:r w:rsidRPr="00EE1581">
              <w:rPr>
                <w:rFonts w:ascii="Times New Roman" w:hAnsi="Times New Roman" w:cs="Times New Roman"/>
              </w:rPr>
              <w:lastRenderedPageBreak/>
              <w:t xml:space="preserve">зона, в размер на най-малко 334 </w:t>
            </w:r>
            <w:r w:rsidRPr="00EE1581">
              <w:rPr>
                <w:rFonts w:ascii="Times New Roman" w:hAnsi="Times New Roman" w:cs="Times New Roman"/>
                <w:lang w:val="en-US"/>
              </w:rPr>
              <w:t>ha</w:t>
            </w:r>
            <w:r w:rsidRPr="00EE1581">
              <w:rPr>
                <w:rFonts w:ascii="Times New Roman" w:hAnsi="Times New Roman" w:cs="Times New Roman"/>
              </w:rPr>
              <w:t>.</w:t>
            </w:r>
          </w:p>
        </w:tc>
      </w:tr>
      <w:tr w:rsidR="009706D8" w:rsidRPr="00EE1581" w:rsidTr="007A719C">
        <w:trPr>
          <w:trHeight w:val="137"/>
        </w:trPr>
        <w:tc>
          <w:tcPr>
            <w:tcW w:w="2122" w:type="dxa"/>
          </w:tcPr>
          <w:p w:rsidR="009706D8" w:rsidRPr="00EE1581" w:rsidRDefault="009706D8" w:rsidP="009706D8">
            <w:pPr>
              <w:spacing w:after="0" w:line="240" w:lineRule="auto"/>
              <w:jc w:val="both"/>
              <w:rPr>
                <w:rFonts w:ascii="Times New Roman" w:hAnsi="Times New Roman" w:cs="Times New Roman"/>
                <w:b/>
                <w:bCs/>
                <w:szCs w:val="20"/>
              </w:rPr>
            </w:pPr>
            <w:r w:rsidRPr="00EE1581">
              <w:rPr>
                <w:rFonts w:ascii="Times New Roman" w:hAnsi="Times New Roman" w:cs="Times New Roman"/>
                <w:b/>
                <w:bCs/>
                <w:szCs w:val="20"/>
              </w:rPr>
              <w:lastRenderedPageBreak/>
              <w:t xml:space="preserve">Местообитание на вида: </w:t>
            </w:r>
            <w:r w:rsidRPr="00EE1581">
              <w:rPr>
                <w:rFonts w:ascii="Times New Roman" w:hAnsi="Times New Roman" w:cs="Times New Roman"/>
                <w:szCs w:val="20"/>
              </w:rPr>
              <w:t>Площ на подходящите хранителни местообитания на вида</w:t>
            </w:r>
            <w:r w:rsidRPr="00EE1581">
              <w:rPr>
                <w:rFonts w:ascii="Times New Roman" w:hAnsi="Times New Roman" w:cs="Times New Roman"/>
                <w:b/>
                <w:bCs/>
                <w:szCs w:val="20"/>
              </w:rPr>
              <w:t xml:space="preserve"> </w:t>
            </w:r>
          </w:p>
        </w:tc>
        <w:tc>
          <w:tcPr>
            <w:tcW w:w="1134" w:type="dxa"/>
          </w:tcPr>
          <w:p w:rsidR="009706D8" w:rsidRPr="00EE1581" w:rsidRDefault="009706D8" w:rsidP="009706D8">
            <w:pPr>
              <w:spacing w:after="0" w:line="240" w:lineRule="auto"/>
              <w:jc w:val="both"/>
              <w:rPr>
                <w:rFonts w:ascii="Times New Roman" w:hAnsi="Times New Roman" w:cs="Times New Roman"/>
                <w:szCs w:val="20"/>
              </w:rPr>
            </w:pPr>
            <w:r w:rsidRPr="00EE1581">
              <w:rPr>
                <w:rFonts w:ascii="Times New Roman" w:hAnsi="Times New Roman" w:cs="Times New Roman"/>
                <w:szCs w:val="20"/>
              </w:rPr>
              <w:t>ha</w:t>
            </w:r>
          </w:p>
        </w:tc>
        <w:tc>
          <w:tcPr>
            <w:tcW w:w="1417" w:type="dxa"/>
          </w:tcPr>
          <w:p w:rsidR="009706D8" w:rsidRPr="00EE1581" w:rsidRDefault="009706D8" w:rsidP="009706D8">
            <w:pPr>
              <w:spacing w:after="0" w:line="240" w:lineRule="auto"/>
              <w:jc w:val="both"/>
              <w:rPr>
                <w:rFonts w:ascii="Times New Roman" w:hAnsi="Times New Roman" w:cs="Times New Roman"/>
                <w:szCs w:val="20"/>
                <w:lang w:val="en-US"/>
              </w:rPr>
            </w:pPr>
            <w:r w:rsidRPr="00EE1581">
              <w:rPr>
                <w:rFonts w:ascii="Times New Roman" w:hAnsi="Times New Roman" w:cs="Times New Roman"/>
                <w:szCs w:val="20"/>
              </w:rPr>
              <w:t xml:space="preserve">най-малко </w:t>
            </w:r>
            <w:r w:rsidRPr="00EE1581">
              <w:rPr>
                <w:rFonts w:ascii="Times New Roman" w:hAnsi="Times New Roman" w:cs="Times New Roman"/>
                <w:szCs w:val="20"/>
                <w:lang w:val="en-US"/>
              </w:rPr>
              <w:t>334</w:t>
            </w:r>
          </w:p>
        </w:tc>
        <w:tc>
          <w:tcPr>
            <w:tcW w:w="2552" w:type="dxa"/>
          </w:tcPr>
          <w:p w:rsidR="009706D8" w:rsidRPr="00EE1581" w:rsidRDefault="009706D8" w:rsidP="009706D8">
            <w:pPr>
              <w:spacing w:after="0" w:line="240" w:lineRule="auto"/>
              <w:rPr>
                <w:rFonts w:ascii="Times New Roman" w:hAnsi="Times New Roman" w:cs="Times New Roman"/>
                <w:szCs w:val="20"/>
              </w:rPr>
            </w:pPr>
            <w:r w:rsidRPr="00EE1581">
              <w:rPr>
                <w:rFonts w:ascii="Times New Roman" w:hAnsi="Times New Roman" w:cs="Times New Roman"/>
                <w:szCs w:val="20"/>
              </w:rPr>
              <w:t>По време на миграция и зимуване се среща в солени, бракични и сладководни стоящи водоеми от всякакъв характер</w:t>
            </w:r>
            <w:r w:rsidRPr="00EE1581">
              <w:rPr>
                <w:rFonts w:ascii="Times New Roman" w:hAnsi="Times New Roman" w:cs="Times New Roman"/>
                <w:szCs w:val="20"/>
                <w:lang w:val="en-US"/>
              </w:rPr>
              <w:t>.</w:t>
            </w:r>
            <w:r w:rsidRPr="00EE1581">
              <w:rPr>
                <w:rFonts w:ascii="Times New Roman" w:hAnsi="Times New Roman" w:cs="Times New Roman"/>
                <w:szCs w:val="20"/>
              </w:rPr>
              <w:t xml:space="preserve"> </w:t>
            </w:r>
          </w:p>
          <w:p w:rsidR="009706D8" w:rsidRPr="00EE1581" w:rsidRDefault="009706D8" w:rsidP="009706D8">
            <w:pPr>
              <w:spacing w:after="0" w:line="240" w:lineRule="auto"/>
              <w:rPr>
                <w:rFonts w:ascii="Times New Roman" w:hAnsi="Times New Roman" w:cs="Times New Roman"/>
                <w:szCs w:val="20"/>
              </w:rPr>
            </w:pPr>
            <w:r w:rsidRPr="00EE1581">
              <w:rPr>
                <w:rFonts w:ascii="Times New Roman" w:hAnsi="Times New Roman" w:cs="Times New Roman"/>
                <w:szCs w:val="20"/>
              </w:rPr>
              <w:t>Площта е изчислена на база данните от СФ като % участие на местообитание N06- вътрешни водни тела.</w:t>
            </w:r>
          </w:p>
        </w:tc>
        <w:tc>
          <w:tcPr>
            <w:tcW w:w="2094" w:type="dxa"/>
          </w:tcPr>
          <w:p w:rsidR="009706D8" w:rsidRPr="00EE1581" w:rsidRDefault="009706D8" w:rsidP="009706D8">
            <w:pPr>
              <w:spacing w:after="0" w:line="240" w:lineRule="auto"/>
              <w:rPr>
                <w:rFonts w:ascii="Times New Roman" w:hAnsi="Times New Roman" w:cs="Times New Roman"/>
                <w:szCs w:val="20"/>
              </w:rPr>
            </w:pPr>
            <w:r w:rsidRPr="00EE1581">
              <w:rPr>
                <w:rFonts w:ascii="Times New Roman" w:hAnsi="Times New Roman" w:cs="Times New Roman"/>
                <w:szCs w:val="20"/>
              </w:rPr>
              <w:t>Поддържане на площта на подходящите хранителни местообитания на вида в размер най-малко 334 ha.</w:t>
            </w:r>
          </w:p>
        </w:tc>
      </w:tr>
      <w:tr w:rsidR="007A719C" w:rsidRPr="00EE1581" w:rsidTr="007A719C">
        <w:trPr>
          <w:trHeight w:val="137"/>
        </w:trPr>
        <w:tc>
          <w:tcPr>
            <w:tcW w:w="2122" w:type="dxa"/>
            <w:shd w:val="clear" w:color="auto" w:fill="auto"/>
          </w:tcPr>
          <w:p w:rsidR="007A719C" w:rsidRPr="00EE1581" w:rsidRDefault="007A719C" w:rsidP="007A719C">
            <w:pPr>
              <w:spacing w:after="120" w:line="240" w:lineRule="auto"/>
              <w:rPr>
                <w:rFonts w:ascii="Times New Roman" w:hAnsi="Times New Roman" w:cs="Times New Roman"/>
                <w:b/>
                <w:szCs w:val="24"/>
              </w:rPr>
            </w:pPr>
            <w:r w:rsidRPr="00EE1581">
              <w:rPr>
                <w:rFonts w:ascii="Times New Roman" w:hAnsi="Times New Roman" w:cs="Times New Roman"/>
                <w:b/>
                <w:szCs w:val="24"/>
              </w:rPr>
              <w:t xml:space="preserve">Местообитание на вида: </w:t>
            </w:r>
            <w:r w:rsidRPr="00EE1581">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5 степенна скала</w:t>
            </w:r>
          </w:p>
        </w:tc>
        <w:tc>
          <w:tcPr>
            <w:tcW w:w="1417" w:type="dxa"/>
            <w:shd w:val="clear" w:color="auto" w:fill="auto"/>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2-Добро или 1-Отлично</w:t>
            </w:r>
          </w:p>
        </w:tc>
        <w:tc>
          <w:tcPr>
            <w:tcW w:w="2552"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EE1581"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7A719C" w:rsidRPr="00EE1581" w:rsidRDefault="007A719C" w:rsidP="0005668F">
                  <w:pPr>
                    <w:spacing w:after="0" w:line="240" w:lineRule="auto"/>
                    <w:rPr>
                      <w:rFonts w:ascii="Times New Roman" w:hAnsi="Times New Roman" w:cs="Times New Roman"/>
                      <w:b/>
                      <w:bCs/>
                      <w:szCs w:val="24"/>
                    </w:rPr>
                  </w:pPr>
                  <w:r w:rsidRPr="00EE1581">
                    <w:rPr>
                      <w:rFonts w:ascii="Times New Roman" w:hAnsi="Times New Roman" w:cs="Times New Roman"/>
                      <w:b/>
                      <w:bCs/>
                      <w:szCs w:val="24"/>
                    </w:rPr>
                    <w:t>Екологично състояние</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A719C" w:rsidRPr="00EE1581" w:rsidRDefault="007A719C" w:rsidP="0005668F">
                  <w:pPr>
                    <w:spacing w:after="0" w:line="240" w:lineRule="auto"/>
                    <w:rPr>
                      <w:rFonts w:ascii="Times New Roman" w:hAnsi="Times New Roman" w:cs="Times New Roman"/>
                      <w:szCs w:val="24"/>
                    </w:rPr>
                  </w:pPr>
                  <w:r w:rsidRPr="00EE1581">
                    <w:rPr>
                      <w:rFonts w:ascii="Times New Roman" w:hAnsi="Times New Roman" w:cs="Times New Roman"/>
                      <w:szCs w:val="24"/>
                    </w:rPr>
                    <w:t>1-Отлично - High</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A719C" w:rsidRPr="00EE1581" w:rsidRDefault="007A719C" w:rsidP="0005668F">
                  <w:pPr>
                    <w:spacing w:after="0" w:line="240" w:lineRule="auto"/>
                    <w:rPr>
                      <w:rFonts w:ascii="Times New Roman" w:hAnsi="Times New Roman" w:cs="Times New Roman"/>
                      <w:szCs w:val="24"/>
                    </w:rPr>
                  </w:pPr>
                  <w:r w:rsidRPr="00EE1581">
                    <w:rPr>
                      <w:rFonts w:ascii="Times New Roman" w:hAnsi="Times New Roman" w:cs="Times New Roman"/>
                      <w:szCs w:val="24"/>
                    </w:rPr>
                    <w:t>2-Добро - Good</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A719C" w:rsidRPr="00EE1581" w:rsidRDefault="007A719C" w:rsidP="0005668F">
                  <w:pPr>
                    <w:spacing w:after="0" w:line="240" w:lineRule="auto"/>
                    <w:rPr>
                      <w:rFonts w:ascii="Times New Roman" w:hAnsi="Times New Roman" w:cs="Times New Roman"/>
                      <w:szCs w:val="24"/>
                    </w:rPr>
                  </w:pPr>
                  <w:r w:rsidRPr="00EE1581">
                    <w:rPr>
                      <w:rFonts w:ascii="Times New Roman" w:hAnsi="Times New Roman" w:cs="Times New Roman"/>
                      <w:szCs w:val="24"/>
                    </w:rPr>
                    <w:t>3-Умерено - Moderate</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A719C" w:rsidRPr="00EE1581" w:rsidRDefault="007A719C" w:rsidP="0005668F">
                  <w:pPr>
                    <w:spacing w:after="0" w:line="240" w:lineRule="auto"/>
                    <w:rPr>
                      <w:rFonts w:ascii="Times New Roman" w:hAnsi="Times New Roman" w:cs="Times New Roman"/>
                      <w:szCs w:val="24"/>
                    </w:rPr>
                  </w:pPr>
                  <w:r w:rsidRPr="00EE1581">
                    <w:rPr>
                      <w:rFonts w:ascii="Times New Roman" w:hAnsi="Times New Roman" w:cs="Times New Roman"/>
                      <w:szCs w:val="24"/>
                    </w:rPr>
                    <w:t>4-Лошо - Poor</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A719C" w:rsidRPr="00EE1581" w:rsidRDefault="007A719C" w:rsidP="0005668F">
                  <w:pPr>
                    <w:spacing w:after="0" w:line="240" w:lineRule="auto"/>
                    <w:rPr>
                      <w:rFonts w:ascii="Times New Roman" w:hAnsi="Times New Roman" w:cs="Times New Roman"/>
                      <w:szCs w:val="24"/>
                    </w:rPr>
                  </w:pPr>
                  <w:r w:rsidRPr="00EE1581">
                    <w:rPr>
                      <w:rFonts w:ascii="Times New Roman" w:hAnsi="Times New Roman" w:cs="Times New Roman"/>
                      <w:szCs w:val="24"/>
                    </w:rPr>
                    <w:t>5-Много лошо - Bad</w:t>
                  </w:r>
                </w:p>
              </w:tc>
            </w:tr>
          </w:tbl>
          <w:p w:rsidR="007A719C" w:rsidRPr="00EE1581" w:rsidRDefault="007A719C" w:rsidP="0005668F">
            <w:pPr>
              <w:spacing w:after="0" w:line="240" w:lineRule="auto"/>
              <w:rPr>
                <w:rFonts w:ascii="Times New Roman" w:hAnsi="Times New Roman" w:cs="Times New Roman"/>
                <w:szCs w:val="24"/>
              </w:rPr>
            </w:pPr>
            <w:r w:rsidRPr="00EE1581">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EE1581">
              <w:rPr>
                <w:rFonts w:ascii="Times New Roman" w:hAnsi="Times New Roman" w:cs="Times New Roman"/>
                <w:b/>
                <w:szCs w:val="24"/>
              </w:rPr>
              <w:t>умерено (3).</w:t>
            </w:r>
          </w:p>
        </w:tc>
        <w:tc>
          <w:tcPr>
            <w:tcW w:w="2094" w:type="dxa"/>
          </w:tcPr>
          <w:p w:rsidR="007A719C" w:rsidRPr="00EE1581" w:rsidRDefault="007A719C" w:rsidP="007A719C">
            <w:pPr>
              <w:spacing w:after="120" w:line="240" w:lineRule="auto"/>
              <w:rPr>
                <w:rFonts w:ascii="Times New Roman" w:hAnsi="Times New Roman" w:cs="Times New Roman"/>
                <w:szCs w:val="24"/>
              </w:rPr>
            </w:pPr>
            <w:r w:rsidRPr="00EE1581">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9706D8" w:rsidRPr="00EE1581" w:rsidRDefault="009706D8" w:rsidP="009706D8">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sz w:val="24"/>
          <w:szCs w:val="24"/>
        </w:rPr>
        <w:t xml:space="preserve">6. Необходимост от промени в СЗЗ </w:t>
      </w:r>
      <w:r w:rsidRPr="00EE1581">
        <w:rPr>
          <w:rFonts w:ascii="Times New Roman" w:hAnsi="Times New Roman" w:cs="Times New Roman"/>
          <w:b/>
          <w:bCs/>
          <w:sz w:val="24"/>
          <w:szCs w:val="24"/>
        </w:rPr>
        <w:t>BG000</w:t>
      </w:r>
      <w:r w:rsidRPr="00EE1581">
        <w:rPr>
          <w:rFonts w:ascii="Times New Roman" w:hAnsi="Times New Roman" w:cs="Times New Roman"/>
          <w:b/>
          <w:bCs/>
          <w:sz w:val="24"/>
          <w:szCs w:val="24"/>
          <w:lang w:val="ru-RU"/>
        </w:rPr>
        <w:t>2025</w:t>
      </w:r>
      <w:r w:rsidRPr="00EE1581">
        <w:rPr>
          <w:rFonts w:ascii="Times New Roman" w:hAnsi="Times New Roman" w:cs="Times New Roman"/>
          <w:b/>
          <w:bCs/>
          <w:sz w:val="24"/>
          <w:szCs w:val="24"/>
        </w:rPr>
        <w:t xml:space="preserve"> „Ломовете“</w:t>
      </w:r>
    </w:p>
    <w:p w:rsidR="00100312" w:rsidRPr="00EE1581" w:rsidRDefault="009706D8"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По отношение на гнездящата популация предлагаме да се </w:t>
      </w:r>
      <w:r w:rsidRPr="00EE1581">
        <w:rPr>
          <w:rFonts w:ascii="Times New Roman" w:hAnsi="Times New Roman" w:cs="Times New Roman"/>
          <w:sz w:val="24"/>
        </w:rPr>
        <w:t>промени численост</w:t>
      </w:r>
      <w:r w:rsidR="00840746" w:rsidRPr="00EE1581">
        <w:rPr>
          <w:rFonts w:ascii="Times New Roman" w:hAnsi="Times New Roman" w:cs="Times New Roman"/>
          <w:sz w:val="24"/>
        </w:rPr>
        <w:t>та</w:t>
      </w:r>
      <w:r w:rsidRPr="00EE1581">
        <w:rPr>
          <w:rFonts w:ascii="Times New Roman" w:hAnsi="Times New Roman" w:cs="Times New Roman"/>
          <w:sz w:val="24"/>
        </w:rPr>
        <w:t xml:space="preserve"> на 6</w:t>
      </w:r>
      <w:r w:rsidR="003051C2" w:rsidRPr="00EE1581">
        <w:rPr>
          <w:rFonts w:ascii="Times New Roman" w:hAnsi="Times New Roman" w:cs="Times New Roman"/>
          <w:sz w:val="24"/>
        </w:rPr>
        <w:t>-40</w:t>
      </w:r>
      <w:r w:rsidRPr="00EE1581">
        <w:rPr>
          <w:rFonts w:ascii="Times New Roman" w:hAnsi="Times New Roman" w:cs="Times New Roman"/>
          <w:sz w:val="24"/>
        </w:rPr>
        <w:t xml:space="preserve"> дв. поради факта, че вида е наблюдаван в поне 6 локации по време на гнездовия период (данни от eBird)</w:t>
      </w:r>
      <w:r w:rsidR="00840746" w:rsidRPr="00EE1581">
        <w:rPr>
          <w:rFonts w:ascii="Times New Roman" w:hAnsi="Times New Roman" w:cs="Times New Roman"/>
          <w:sz w:val="24"/>
        </w:rPr>
        <w:t xml:space="preserve"> и </w:t>
      </w:r>
      <w:r w:rsidR="003051C2" w:rsidRPr="00EE1581">
        <w:rPr>
          <w:rFonts w:ascii="Times New Roman" w:hAnsi="Times New Roman" w:cs="Times New Roman"/>
          <w:sz w:val="24"/>
        </w:rPr>
        <w:t xml:space="preserve">на база на данните от мониторинга на вида в зоната през 2020 г. от ИАОС. </w:t>
      </w:r>
      <w:r w:rsidRPr="00EE1581">
        <w:rPr>
          <w:rFonts w:ascii="Times New Roman" w:hAnsi="Times New Roman" w:cs="Times New Roman"/>
          <w:sz w:val="24"/>
        </w:rPr>
        <w:t xml:space="preserve">Не е </w:t>
      </w:r>
      <w:r w:rsidRPr="00EE1581">
        <w:rPr>
          <w:rFonts w:ascii="Times New Roman" w:hAnsi="Times New Roman" w:cs="Times New Roman"/>
          <w:sz w:val="24"/>
        </w:rPr>
        <w:lastRenderedPageBreak/>
        <w:t>необходимо да се променя оценката на популацията в зоната, тъй като 6</w:t>
      </w:r>
      <w:r w:rsidR="00972FA7" w:rsidRPr="00EE1581">
        <w:rPr>
          <w:rFonts w:ascii="Times New Roman" w:hAnsi="Times New Roman" w:cs="Times New Roman"/>
          <w:sz w:val="24"/>
        </w:rPr>
        <w:t>-</w:t>
      </w:r>
      <w:r w:rsidR="003051C2" w:rsidRPr="00EE1581">
        <w:rPr>
          <w:rFonts w:ascii="Times New Roman" w:hAnsi="Times New Roman" w:cs="Times New Roman"/>
          <w:sz w:val="24"/>
        </w:rPr>
        <w:t>40</w:t>
      </w:r>
      <w:r w:rsidRPr="00EE1581">
        <w:rPr>
          <w:rFonts w:ascii="Times New Roman" w:hAnsi="Times New Roman" w:cs="Times New Roman"/>
          <w:sz w:val="24"/>
        </w:rPr>
        <w:t xml:space="preserve"> дв. са </w:t>
      </w:r>
      <w:r w:rsidR="00972FA7" w:rsidRPr="00EE1581">
        <w:rPr>
          <w:rFonts w:ascii="Times New Roman" w:hAnsi="Times New Roman" w:cs="Times New Roman"/>
          <w:sz w:val="24"/>
        </w:rPr>
        <w:t>0,24-</w:t>
      </w:r>
      <w:r w:rsidRPr="00EE1581">
        <w:rPr>
          <w:rFonts w:ascii="Times New Roman" w:hAnsi="Times New Roman" w:cs="Times New Roman"/>
          <w:sz w:val="24"/>
        </w:rPr>
        <w:t>0,</w:t>
      </w:r>
      <w:r w:rsidR="003051C2" w:rsidRPr="00EE1581">
        <w:rPr>
          <w:rFonts w:ascii="Times New Roman" w:hAnsi="Times New Roman" w:cs="Times New Roman"/>
          <w:sz w:val="24"/>
        </w:rPr>
        <w:t>89</w:t>
      </w:r>
      <w:r w:rsidRPr="00EE1581">
        <w:rPr>
          <w:rFonts w:ascii="Times New Roman" w:hAnsi="Times New Roman" w:cs="Times New Roman"/>
          <w:sz w:val="24"/>
        </w:rPr>
        <w:t>% от националната гнездяща</w:t>
      </w:r>
      <w:r w:rsidRPr="00EE1581">
        <w:rPr>
          <w:rFonts w:ascii="Times New Roman" w:hAnsi="Times New Roman" w:cs="Times New Roman"/>
          <w:sz w:val="24"/>
          <w:szCs w:val="24"/>
        </w:rPr>
        <w:t xml:space="preserve"> популация.</w:t>
      </w:r>
    </w:p>
    <w:p w:rsidR="009706D8" w:rsidRPr="00EE1581" w:rsidRDefault="009706D8" w:rsidP="00100312">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Предлагаме вида да бъде включен в СФ и като мигриращ вид с численост 2-28 инд. на база на данните получени при теренните проучвания през 2022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
        <w:gridCol w:w="676"/>
        <w:gridCol w:w="1382"/>
        <w:gridCol w:w="337"/>
        <w:gridCol w:w="493"/>
        <w:gridCol w:w="191"/>
        <w:gridCol w:w="183"/>
        <w:gridCol w:w="583"/>
        <w:gridCol w:w="618"/>
        <w:gridCol w:w="604"/>
        <w:gridCol w:w="591"/>
        <w:gridCol w:w="853"/>
        <w:gridCol w:w="489"/>
        <w:gridCol w:w="481"/>
        <w:gridCol w:w="633"/>
        <w:gridCol w:w="533"/>
        <w:gridCol w:w="595"/>
      </w:tblGrid>
      <w:tr w:rsidR="009706D8" w:rsidRPr="00963301" w:rsidTr="009706D8">
        <w:trPr>
          <w:jc w:val="center"/>
        </w:trPr>
        <w:tc>
          <w:tcPr>
            <w:tcW w:w="1798" w:type="pct"/>
            <w:gridSpan w:val="6"/>
            <w:shd w:val="clear" w:color="auto" w:fill="D9D9D9"/>
            <w:vAlign w:val="center"/>
          </w:tcPr>
          <w:p w:rsidR="009706D8" w:rsidRPr="009706D8" w:rsidRDefault="009706D8" w:rsidP="00840746">
            <w:pPr>
              <w:spacing w:after="0" w:line="240" w:lineRule="auto"/>
              <w:rPr>
                <w:rFonts w:ascii="Times New Roman" w:hAnsi="Times New Roman" w:cs="Times New Roman"/>
                <w:b/>
                <w:bCs/>
                <w:sz w:val="18"/>
                <w:szCs w:val="18"/>
                <w:lang w:val="en-US" w:eastAsia="bg-BG"/>
              </w:rPr>
            </w:pPr>
            <w:r w:rsidRPr="009706D8">
              <w:rPr>
                <w:rFonts w:ascii="Times New Roman" w:hAnsi="Times New Roman" w:cs="Times New Roman"/>
                <w:b/>
                <w:bCs/>
                <w:sz w:val="18"/>
                <w:szCs w:val="18"/>
                <w:lang w:val="en-US" w:eastAsia="bg-BG"/>
              </w:rPr>
              <w:t>Species</w:t>
            </w:r>
          </w:p>
        </w:tc>
        <w:tc>
          <w:tcPr>
            <w:tcW w:w="2037" w:type="pct"/>
            <w:gridSpan w:val="7"/>
            <w:shd w:val="clear" w:color="auto" w:fill="D9D9D9"/>
            <w:vAlign w:val="center"/>
          </w:tcPr>
          <w:p w:rsidR="009706D8" w:rsidRPr="009706D8" w:rsidRDefault="009706D8" w:rsidP="00840746">
            <w:pPr>
              <w:spacing w:after="0" w:line="240" w:lineRule="auto"/>
              <w:rPr>
                <w:rFonts w:ascii="Times New Roman" w:hAnsi="Times New Roman" w:cs="Times New Roman"/>
                <w:b/>
                <w:bCs/>
                <w:sz w:val="18"/>
                <w:szCs w:val="18"/>
                <w:lang w:val="en-US" w:eastAsia="bg-BG"/>
              </w:rPr>
            </w:pPr>
            <w:r w:rsidRPr="009706D8">
              <w:rPr>
                <w:rFonts w:ascii="Times New Roman" w:hAnsi="Times New Roman" w:cs="Times New Roman"/>
                <w:b/>
                <w:bCs/>
                <w:sz w:val="18"/>
                <w:szCs w:val="18"/>
                <w:lang w:val="en-US" w:eastAsia="bg-BG"/>
              </w:rPr>
              <w:t>Population in the site</w:t>
            </w:r>
          </w:p>
        </w:tc>
        <w:tc>
          <w:tcPr>
            <w:tcW w:w="1165" w:type="pct"/>
            <w:gridSpan w:val="4"/>
            <w:shd w:val="clear" w:color="auto" w:fill="D9D9D9"/>
            <w:vAlign w:val="center"/>
          </w:tcPr>
          <w:p w:rsidR="009706D8" w:rsidRPr="009706D8" w:rsidRDefault="009706D8" w:rsidP="00840746">
            <w:pPr>
              <w:spacing w:after="0" w:line="240" w:lineRule="auto"/>
              <w:rPr>
                <w:rFonts w:ascii="Times New Roman" w:hAnsi="Times New Roman" w:cs="Times New Roman"/>
                <w:b/>
                <w:bCs/>
                <w:sz w:val="18"/>
                <w:szCs w:val="18"/>
                <w:lang w:val="en-US" w:eastAsia="bg-BG"/>
              </w:rPr>
            </w:pPr>
            <w:r w:rsidRPr="009706D8">
              <w:rPr>
                <w:rFonts w:ascii="Times New Roman" w:hAnsi="Times New Roman" w:cs="Times New Roman"/>
                <w:b/>
                <w:bCs/>
                <w:sz w:val="18"/>
                <w:szCs w:val="18"/>
                <w:lang w:val="en-US" w:eastAsia="bg-BG"/>
              </w:rPr>
              <w:t>Site assessment</w:t>
            </w:r>
          </w:p>
        </w:tc>
      </w:tr>
      <w:tr w:rsidR="009706D8" w:rsidRPr="00B7454F" w:rsidTr="009706D8">
        <w:trPr>
          <w:jc w:val="center"/>
        </w:trPr>
        <w:tc>
          <w:tcPr>
            <w:tcW w:w="198" w:type="pct"/>
            <w:vMerge w:val="restar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eastAsia="bg-BG"/>
              </w:rPr>
            </w:pPr>
            <w:r w:rsidRPr="00B7454F">
              <w:rPr>
                <w:rFonts w:ascii="Times New Roman" w:hAnsi="Times New Roman" w:cs="Times New Roman"/>
                <w:b/>
                <w:bCs/>
                <w:sz w:val="18"/>
                <w:szCs w:val="18"/>
                <w:lang w:eastAsia="bg-BG"/>
              </w:rPr>
              <w:t>G</w:t>
            </w:r>
          </w:p>
        </w:tc>
        <w:tc>
          <w:tcPr>
            <w:tcW w:w="352" w:type="pct"/>
            <w:vMerge w:val="restar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eastAsia="bg-BG"/>
              </w:rPr>
            </w:pPr>
            <w:r w:rsidRPr="00B7454F">
              <w:rPr>
                <w:rFonts w:ascii="Times New Roman" w:hAnsi="Times New Roman" w:cs="Times New Roman"/>
                <w:b/>
                <w:bCs/>
                <w:sz w:val="18"/>
                <w:szCs w:val="18"/>
                <w:lang w:eastAsia="bg-BG"/>
              </w:rPr>
              <w:t>Code</w:t>
            </w:r>
          </w:p>
        </w:tc>
        <w:tc>
          <w:tcPr>
            <w:tcW w:w="718" w:type="pct"/>
            <w:vMerge w:val="restar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Scientific Name</w:t>
            </w:r>
          </w:p>
        </w:tc>
        <w:tc>
          <w:tcPr>
            <w:tcW w:w="175" w:type="pct"/>
            <w:vMerge w:val="restar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S</w:t>
            </w:r>
          </w:p>
        </w:tc>
        <w:tc>
          <w:tcPr>
            <w:tcW w:w="256" w:type="pct"/>
            <w:vMerge w:val="restar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NP</w:t>
            </w:r>
          </w:p>
        </w:tc>
        <w:tc>
          <w:tcPr>
            <w:tcW w:w="194" w:type="pct"/>
            <w:gridSpan w:val="2"/>
            <w:vMerge w:val="restar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T</w:t>
            </w:r>
          </w:p>
        </w:tc>
        <w:tc>
          <w:tcPr>
            <w:tcW w:w="624" w:type="pct"/>
            <w:gridSpan w:val="2"/>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Size</w:t>
            </w:r>
          </w:p>
        </w:tc>
        <w:tc>
          <w:tcPr>
            <w:tcW w:w="314" w:type="pct"/>
            <w:vMerge w:val="restar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Unit</w:t>
            </w:r>
          </w:p>
        </w:tc>
        <w:tc>
          <w:tcPr>
            <w:tcW w:w="307" w:type="pct"/>
            <w:vMerge w:val="restar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Cat.</w:t>
            </w:r>
          </w:p>
        </w:tc>
        <w:tc>
          <w:tcPr>
            <w:tcW w:w="443" w:type="pct"/>
            <w:vMerge w:val="restar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D.qual.</w:t>
            </w:r>
          </w:p>
        </w:tc>
        <w:tc>
          <w:tcPr>
            <w:tcW w:w="504" w:type="pct"/>
            <w:gridSpan w:val="2"/>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A/B/C/D</w:t>
            </w:r>
          </w:p>
        </w:tc>
        <w:tc>
          <w:tcPr>
            <w:tcW w:w="915" w:type="pct"/>
            <w:gridSpan w:val="3"/>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A/B/C</w:t>
            </w:r>
          </w:p>
        </w:tc>
      </w:tr>
      <w:tr w:rsidR="009706D8" w:rsidRPr="00B7454F" w:rsidTr="009706D8">
        <w:trPr>
          <w:jc w:val="center"/>
        </w:trPr>
        <w:tc>
          <w:tcPr>
            <w:tcW w:w="198" w:type="pct"/>
            <w:vMerge/>
            <w:shd w:val="clear" w:color="auto" w:fill="D9D9D9"/>
            <w:vAlign w:val="center"/>
          </w:tcPr>
          <w:p w:rsidR="009706D8" w:rsidRPr="00B7454F" w:rsidRDefault="009706D8" w:rsidP="00840746">
            <w:pPr>
              <w:spacing w:after="0" w:line="240" w:lineRule="auto"/>
              <w:rPr>
                <w:rFonts w:ascii="Times New Roman" w:hAnsi="Times New Roman" w:cs="Times New Roman"/>
                <w:sz w:val="18"/>
                <w:szCs w:val="18"/>
                <w:lang w:eastAsia="bg-BG"/>
              </w:rPr>
            </w:pPr>
          </w:p>
        </w:tc>
        <w:tc>
          <w:tcPr>
            <w:tcW w:w="352" w:type="pct"/>
            <w:vMerge/>
            <w:shd w:val="clear" w:color="auto" w:fill="D9D9D9"/>
            <w:vAlign w:val="center"/>
          </w:tcPr>
          <w:p w:rsidR="009706D8" w:rsidRPr="00B7454F" w:rsidRDefault="009706D8" w:rsidP="00840746">
            <w:pPr>
              <w:spacing w:after="0" w:line="240" w:lineRule="auto"/>
              <w:rPr>
                <w:rFonts w:ascii="Times New Roman" w:hAnsi="Times New Roman" w:cs="Times New Roman"/>
                <w:sz w:val="18"/>
                <w:szCs w:val="18"/>
                <w:lang w:eastAsia="bg-BG"/>
              </w:rPr>
            </w:pPr>
          </w:p>
        </w:tc>
        <w:tc>
          <w:tcPr>
            <w:tcW w:w="718" w:type="pct"/>
            <w:vMerge/>
            <w:shd w:val="clear" w:color="auto" w:fill="D9D9D9"/>
            <w:vAlign w:val="center"/>
          </w:tcPr>
          <w:p w:rsidR="009706D8" w:rsidRPr="00B7454F" w:rsidRDefault="009706D8" w:rsidP="00840746">
            <w:pPr>
              <w:spacing w:after="0" w:line="240" w:lineRule="auto"/>
              <w:rPr>
                <w:rFonts w:ascii="Times New Roman" w:hAnsi="Times New Roman" w:cs="Times New Roman"/>
                <w:sz w:val="18"/>
                <w:szCs w:val="18"/>
                <w:lang w:val="en-US" w:eastAsia="bg-BG"/>
              </w:rPr>
            </w:pPr>
          </w:p>
        </w:tc>
        <w:tc>
          <w:tcPr>
            <w:tcW w:w="175" w:type="pct"/>
            <w:vMerge/>
            <w:shd w:val="clear" w:color="auto" w:fill="D9D9D9"/>
            <w:vAlign w:val="center"/>
          </w:tcPr>
          <w:p w:rsidR="009706D8" w:rsidRPr="00B7454F" w:rsidRDefault="009706D8" w:rsidP="00840746">
            <w:pPr>
              <w:spacing w:after="0" w:line="240" w:lineRule="auto"/>
              <w:rPr>
                <w:rFonts w:ascii="Times New Roman" w:hAnsi="Times New Roman" w:cs="Times New Roman"/>
                <w:sz w:val="18"/>
                <w:szCs w:val="18"/>
                <w:lang w:val="en-US" w:eastAsia="bg-BG"/>
              </w:rPr>
            </w:pPr>
          </w:p>
        </w:tc>
        <w:tc>
          <w:tcPr>
            <w:tcW w:w="256" w:type="pct"/>
            <w:vMerge/>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p>
        </w:tc>
        <w:tc>
          <w:tcPr>
            <w:tcW w:w="194" w:type="pct"/>
            <w:gridSpan w:val="2"/>
            <w:vMerge/>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p>
        </w:tc>
        <w:tc>
          <w:tcPr>
            <w:tcW w:w="303" w:type="pc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Min</w:t>
            </w:r>
          </w:p>
        </w:tc>
        <w:tc>
          <w:tcPr>
            <w:tcW w:w="321" w:type="pc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Max</w:t>
            </w:r>
          </w:p>
        </w:tc>
        <w:tc>
          <w:tcPr>
            <w:tcW w:w="314" w:type="pct"/>
            <w:vMerge/>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p>
        </w:tc>
        <w:tc>
          <w:tcPr>
            <w:tcW w:w="307" w:type="pct"/>
            <w:vMerge/>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p>
        </w:tc>
        <w:tc>
          <w:tcPr>
            <w:tcW w:w="443" w:type="pct"/>
            <w:vMerge/>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p>
        </w:tc>
        <w:tc>
          <w:tcPr>
            <w:tcW w:w="504" w:type="pct"/>
            <w:gridSpan w:val="2"/>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Pop.</w:t>
            </w:r>
          </w:p>
        </w:tc>
        <w:tc>
          <w:tcPr>
            <w:tcW w:w="329" w:type="pc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Con.</w:t>
            </w:r>
          </w:p>
        </w:tc>
        <w:tc>
          <w:tcPr>
            <w:tcW w:w="277" w:type="pc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Iso.</w:t>
            </w:r>
          </w:p>
        </w:tc>
        <w:tc>
          <w:tcPr>
            <w:tcW w:w="309" w:type="pct"/>
            <w:shd w:val="clear" w:color="auto" w:fill="D9D9D9"/>
            <w:vAlign w:val="center"/>
          </w:tcPr>
          <w:p w:rsidR="009706D8" w:rsidRPr="00B7454F" w:rsidRDefault="009706D8" w:rsidP="00840746">
            <w:pPr>
              <w:spacing w:after="0" w:line="240" w:lineRule="auto"/>
              <w:rPr>
                <w:rFonts w:ascii="Times New Roman" w:hAnsi="Times New Roman" w:cs="Times New Roman"/>
                <w:b/>
                <w:bCs/>
                <w:sz w:val="18"/>
                <w:szCs w:val="18"/>
                <w:lang w:val="en-US" w:eastAsia="bg-BG"/>
              </w:rPr>
            </w:pPr>
            <w:r w:rsidRPr="00B7454F">
              <w:rPr>
                <w:rFonts w:ascii="Times New Roman" w:hAnsi="Times New Roman" w:cs="Times New Roman"/>
                <w:b/>
                <w:bCs/>
                <w:sz w:val="18"/>
                <w:szCs w:val="18"/>
                <w:lang w:val="en-US" w:eastAsia="bg-BG"/>
              </w:rPr>
              <w:t>Glo.</w:t>
            </w:r>
          </w:p>
        </w:tc>
      </w:tr>
      <w:tr w:rsidR="009706D8" w:rsidRPr="00B7454F" w:rsidTr="009706D8">
        <w:trPr>
          <w:jc w:val="center"/>
        </w:trPr>
        <w:tc>
          <w:tcPr>
            <w:tcW w:w="198" w:type="pct"/>
            <w:vAlign w:val="center"/>
          </w:tcPr>
          <w:p w:rsidR="009706D8" w:rsidRPr="00B7454F" w:rsidRDefault="009706D8" w:rsidP="00840746">
            <w:pPr>
              <w:spacing w:after="0" w:line="240" w:lineRule="auto"/>
              <w:rPr>
                <w:rFonts w:ascii="Times New Roman" w:hAnsi="Times New Roman" w:cs="Times New Roman"/>
                <w:color w:val="FF0000"/>
                <w:sz w:val="20"/>
                <w:szCs w:val="20"/>
                <w:lang w:val="en-US" w:eastAsia="bg-BG"/>
              </w:rPr>
            </w:pPr>
            <w:r w:rsidRPr="00B7454F">
              <w:rPr>
                <w:rFonts w:ascii="Times New Roman" w:hAnsi="Times New Roman" w:cs="Times New Roman"/>
                <w:color w:val="FF0000"/>
                <w:sz w:val="20"/>
                <w:szCs w:val="20"/>
                <w:lang w:val="en-US" w:eastAsia="bg-BG"/>
              </w:rPr>
              <w:t>B</w:t>
            </w:r>
          </w:p>
        </w:tc>
        <w:tc>
          <w:tcPr>
            <w:tcW w:w="352" w:type="pct"/>
            <w:vAlign w:val="center"/>
          </w:tcPr>
          <w:p w:rsidR="009706D8" w:rsidRPr="00B7454F" w:rsidRDefault="009706D8" w:rsidP="00840746">
            <w:pPr>
              <w:spacing w:after="0" w:line="240" w:lineRule="auto"/>
              <w:rPr>
                <w:rFonts w:ascii="Times New Roman" w:hAnsi="Times New Roman" w:cs="Times New Roman"/>
                <w:color w:val="FF0000"/>
                <w:sz w:val="20"/>
                <w:szCs w:val="20"/>
                <w:lang w:val="en-US" w:eastAsia="bg-BG"/>
              </w:rPr>
            </w:pPr>
            <w:r w:rsidRPr="00B7454F">
              <w:rPr>
                <w:rFonts w:ascii="Times New Roman" w:hAnsi="Times New Roman" w:cs="Times New Roman"/>
                <w:color w:val="FF0000"/>
                <w:sz w:val="20"/>
                <w:szCs w:val="20"/>
                <w:lang w:val="en-US" w:eastAsia="bg-BG"/>
              </w:rPr>
              <w:t>А053</w:t>
            </w:r>
          </w:p>
        </w:tc>
        <w:tc>
          <w:tcPr>
            <w:tcW w:w="718" w:type="pct"/>
            <w:vAlign w:val="center"/>
          </w:tcPr>
          <w:p w:rsidR="009706D8" w:rsidRPr="00B7454F" w:rsidRDefault="009706D8" w:rsidP="00840746">
            <w:pPr>
              <w:spacing w:after="0" w:line="240" w:lineRule="auto"/>
              <w:rPr>
                <w:rFonts w:ascii="Times New Roman" w:hAnsi="Times New Roman" w:cs="Times New Roman"/>
                <w:i/>
                <w:iCs/>
                <w:color w:val="FF0000"/>
                <w:sz w:val="20"/>
                <w:szCs w:val="20"/>
                <w:lang w:val="en-US" w:eastAsia="bg-BG"/>
              </w:rPr>
            </w:pPr>
            <w:r w:rsidRPr="00B7454F">
              <w:rPr>
                <w:rFonts w:ascii="Times New Roman" w:hAnsi="Times New Roman" w:cs="Times New Roman"/>
                <w:i/>
                <w:iCs/>
                <w:color w:val="FF0000"/>
                <w:sz w:val="20"/>
                <w:szCs w:val="20"/>
                <w:lang w:val="en-US" w:eastAsia="bg-BG"/>
              </w:rPr>
              <w:t>Аnas platyrhynchos</w:t>
            </w:r>
          </w:p>
        </w:tc>
        <w:tc>
          <w:tcPr>
            <w:tcW w:w="175" w:type="pct"/>
            <w:vAlign w:val="center"/>
          </w:tcPr>
          <w:p w:rsidR="009706D8" w:rsidRPr="00B7454F" w:rsidRDefault="009706D8" w:rsidP="00840746">
            <w:pPr>
              <w:spacing w:after="0" w:line="240" w:lineRule="auto"/>
              <w:rPr>
                <w:rFonts w:ascii="Times New Roman" w:hAnsi="Times New Roman" w:cs="Times New Roman"/>
                <w:color w:val="FF0000"/>
                <w:sz w:val="20"/>
                <w:szCs w:val="20"/>
                <w:lang w:eastAsia="bg-BG"/>
              </w:rPr>
            </w:pPr>
          </w:p>
        </w:tc>
        <w:tc>
          <w:tcPr>
            <w:tcW w:w="256" w:type="pct"/>
            <w:vAlign w:val="center"/>
          </w:tcPr>
          <w:p w:rsidR="009706D8" w:rsidRPr="00B7454F" w:rsidRDefault="009706D8" w:rsidP="00840746">
            <w:pPr>
              <w:spacing w:after="0" w:line="240" w:lineRule="auto"/>
              <w:rPr>
                <w:rFonts w:ascii="Times New Roman" w:hAnsi="Times New Roman" w:cs="Times New Roman"/>
                <w:b/>
                <w:bCs/>
                <w:color w:val="FF0000"/>
                <w:sz w:val="20"/>
                <w:szCs w:val="20"/>
                <w:lang w:eastAsia="bg-BG"/>
              </w:rPr>
            </w:pPr>
          </w:p>
        </w:tc>
        <w:tc>
          <w:tcPr>
            <w:tcW w:w="194" w:type="pct"/>
            <w:gridSpan w:val="2"/>
            <w:vAlign w:val="center"/>
          </w:tcPr>
          <w:p w:rsidR="009706D8" w:rsidRPr="00B7454F" w:rsidRDefault="009706D8" w:rsidP="00840746">
            <w:pPr>
              <w:spacing w:after="0" w:line="240" w:lineRule="auto"/>
              <w:rPr>
                <w:rFonts w:ascii="Times New Roman" w:hAnsi="Times New Roman" w:cs="Times New Roman"/>
                <w:b/>
                <w:color w:val="FF0000"/>
                <w:sz w:val="20"/>
                <w:szCs w:val="20"/>
                <w:lang w:val="en-US" w:eastAsia="bg-BG"/>
              </w:rPr>
            </w:pPr>
            <w:r w:rsidRPr="00B7454F">
              <w:rPr>
                <w:rFonts w:ascii="Times New Roman" w:hAnsi="Times New Roman" w:cs="Times New Roman"/>
                <w:b/>
                <w:color w:val="FF0000"/>
                <w:sz w:val="20"/>
                <w:szCs w:val="20"/>
                <w:lang w:val="en-US" w:eastAsia="bg-BG"/>
              </w:rPr>
              <w:t>c</w:t>
            </w:r>
          </w:p>
        </w:tc>
        <w:tc>
          <w:tcPr>
            <w:tcW w:w="303" w:type="pct"/>
            <w:vAlign w:val="center"/>
          </w:tcPr>
          <w:p w:rsidR="009706D8" w:rsidRPr="00B7454F" w:rsidRDefault="009706D8" w:rsidP="00840746">
            <w:pPr>
              <w:spacing w:after="0" w:line="240" w:lineRule="auto"/>
              <w:rPr>
                <w:rFonts w:ascii="Times New Roman" w:hAnsi="Times New Roman" w:cs="Times New Roman"/>
                <w:b/>
                <w:color w:val="FF0000"/>
                <w:sz w:val="20"/>
                <w:szCs w:val="20"/>
                <w:lang w:eastAsia="bg-BG"/>
              </w:rPr>
            </w:pPr>
            <w:r w:rsidRPr="00B7454F">
              <w:rPr>
                <w:rFonts w:ascii="Times New Roman" w:hAnsi="Times New Roman" w:cs="Times New Roman"/>
                <w:b/>
                <w:color w:val="FF0000"/>
                <w:sz w:val="20"/>
                <w:szCs w:val="20"/>
                <w:lang w:eastAsia="bg-BG"/>
              </w:rPr>
              <w:t>2</w:t>
            </w:r>
          </w:p>
        </w:tc>
        <w:tc>
          <w:tcPr>
            <w:tcW w:w="321" w:type="pct"/>
            <w:vAlign w:val="center"/>
          </w:tcPr>
          <w:p w:rsidR="009706D8" w:rsidRPr="00B7454F" w:rsidRDefault="009706D8" w:rsidP="00840746">
            <w:pPr>
              <w:spacing w:after="0" w:line="240" w:lineRule="auto"/>
              <w:rPr>
                <w:rFonts w:ascii="Times New Roman" w:hAnsi="Times New Roman" w:cs="Times New Roman"/>
                <w:b/>
                <w:color w:val="FF0000"/>
                <w:sz w:val="20"/>
                <w:szCs w:val="20"/>
                <w:lang w:eastAsia="bg-BG"/>
              </w:rPr>
            </w:pPr>
            <w:r w:rsidRPr="00B7454F">
              <w:rPr>
                <w:rFonts w:ascii="Times New Roman" w:hAnsi="Times New Roman" w:cs="Times New Roman"/>
                <w:b/>
                <w:color w:val="FF0000"/>
                <w:sz w:val="20"/>
                <w:szCs w:val="20"/>
                <w:lang w:eastAsia="bg-BG"/>
              </w:rPr>
              <w:t>28</w:t>
            </w:r>
          </w:p>
        </w:tc>
        <w:tc>
          <w:tcPr>
            <w:tcW w:w="314" w:type="pct"/>
            <w:vAlign w:val="center"/>
          </w:tcPr>
          <w:p w:rsidR="009706D8" w:rsidRPr="00B7454F" w:rsidRDefault="009706D8" w:rsidP="00840746">
            <w:pPr>
              <w:spacing w:after="0" w:line="240" w:lineRule="auto"/>
              <w:rPr>
                <w:rFonts w:ascii="Times New Roman" w:hAnsi="Times New Roman" w:cs="Times New Roman"/>
                <w:b/>
                <w:color w:val="FF0000"/>
                <w:sz w:val="20"/>
                <w:szCs w:val="20"/>
                <w:lang w:val="en-US" w:eastAsia="bg-BG"/>
              </w:rPr>
            </w:pPr>
            <w:r w:rsidRPr="00B7454F">
              <w:rPr>
                <w:rFonts w:ascii="Times New Roman" w:hAnsi="Times New Roman" w:cs="Times New Roman"/>
                <w:b/>
                <w:color w:val="FF0000"/>
                <w:sz w:val="20"/>
                <w:szCs w:val="20"/>
                <w:lang w:val="en-US" w:eastAsia="bg-BG"/>
              </w:rPr>
              <w:t>i</w:t>
            </w:r>
          </w:p>
        </w:tc>
        <w:tc>
          <w:tcPr>
            <w:tcW w:w="307" w:type="pct"/>
            <w:vAlign w:val="center"/>
          </w:tcPr>
          <w:p w:rsidR="009706D8" w:rsidRPr="00B7454F" w:rsidRDefault="009706D8" w:rsidP="00840746">
            <w:pPr>
              <w:spacing w:after="0" w:line="240" w:lineRule="auto"/>
              <w:rPr>
                <w:rFonts w:ascii="Times New Roman" w:hAnsi="Times New Roman" w:cs="Times New Roman"/>
                <w:b/>
                <w:bCs/>
                <w:color w:val="FF0000"/>
                <w:sz w:val="20"/>
                <w:szCs w:val="20"/>
                <w:lang w:eastAsia="bg-BG"/>
              </w:rPr>
            </w:pPr>
          </w:p>
        </w:tc>
        <w:tc>
          <w:tcPr>
            <w:tcW w:w="443" w:type="pct"/>
            <w:vAlign w:val="center"/>
          </w:tcPr>
          <w:p w:rsidR="009706D8" w:rsidRPr="00B7454F" w:rsidRDefault="009706D8" w:rsidP="00840746">
            <w:pPr>
              <w:spacing w:after="0" w:line="240" w:lineRule="auto"/>
              <w:rPr>
                <w:rFonts w:ascii="Times New Roman" w:hAnsi="Times New Roman" w:cs="Times New Roman"/>
                <w:color w:val="FF0000"/>
                <w:sz w:val="20"/>
                <w:szCs w:val="20"/>
                <w:lang w:val="en-US" w:eastAsia="bg-BG"/>
              </w:rPr>
            </w:pPr>
            <w:r w:rsidRPr="00B7454F">
              <w:rPr>
                <w:rFonts w:ascii="Times New Roman" w:hAnsi="Times New Roman" w:cs="Times New Roman"/>
                <w:color w:val="FF0000"/>
                <w:sz w:val="20"/>
                <w:szCs w:val="20"/>
                <w:lang w:val="en-US" w:eastAsia="bg-BG"/>
              </w:rPr>
              <w:t>G</w:t>
            </w:r>
          </w:p>
        </w:tc>
        <w:tc>
          <w:tcPr>
            <w:tcW w:w="504" w:type="pct"/>
            <w:gridSpan w:val="2"/>
            <w:vAlign w:val="center"/>
          </w:tcPr>
          <w:p w:rsidR="009706D8" w:rsidRPr="00B7454F" w:rsidRDefault="009706D8" w:rsidP="00840746">
            <w:pPr>
              <w:spacing w:after="0" w:line="240" w:lineRule="auto"/>
              <w:rPr>
                <w:rFonts w:ascii="Times New Roman" w:hAnsi="Times New Roman" w:cs="Times New Roman"/>
                <w:bCs/>
                <w:color w:val="FF0000"/>
                <w:sz w:val="20"/>
                <w:szCs w:val="20"/>
                <w:lang w:eastAsia="bg-BG"/>
              </w:rPr>
            </w:pPr>
            <w:r w:rsidRPr="00B7454F">
              <w:rPr>
                <w:rFonts w:ascii="Times New Roman" w:hAnsi="Times New Roman" w:cs="Times New Roman"/>
                <w:bCs/>
                <w:color w:val="FF0000"/>
                <w:sz w:val="20"/>
                <w:szCs w:val="20"/>
                <w:lang w:eastAsia="bg-BG"/>
              </w:rPr>
              <w:t>С</w:t>
            </w:r>
          </w:p>
        </w:tc>
        <w:tc>
          <w:tcPr>
            <w:tcW w:w="329" w:type="pct"/>
            <w:vAlign w:val="center"/>
          </w:tcPr>
          <w:p w:rsidR="009706D8" w:rsidRPr="00B7454F" w:rsidRDefault="009706D8" w:rsidP="00840746">
            <w:pPr>
              <w:spacing w:after="0" w:line="240" w:lineRule="auto"/>
              <w:rPr>
                <w:rFonts w:ascii="Times New Roman" w:hAnsi="Times New Roman" w:cs="Times New Roman"/>
                <w:color w:val="FF0000"/>
                <w:sz w:val="20"/>
                <w:szCs w:val="20"/>
                <w:lang w:eastAsia="bg-BG"/>
              </w:rPr>
            </w:pPr>
            <w:r w:rsidRPr="00B7454F">
              <w:rPr>
                <w:rFonts w:ascii="Times New Roman" w:hAnsi="Times New Roman" w:cs="Times New Roman"/>
                <w:color w:val="FF0000"/>
                <w:sz w:val="20"/>
                <w:szCs w:val="20"/>
                <w:lang w:eastAsia="bg-BG"/>
              </w:rPr>
              <w:t>В</w:t>
            </w:r>
          </w:p>
        </w:tc>
        <w:tc>
          <w:tcPr>
            <w:tcW w:w="277" w:type="pct"/>
            <w:vAlign w:val="center"/>
          </w:tcPr>
          <w:p w:rsidR="009706D8" w:rsidRPr="00B7454F" w:rsidRDefault="009706D8" w:rsidP="00840746">
            <w:pPr>
              <w:spacing w:after="0" w:line="240" w:lineRule="auto"/>
              <w:rPr>
                <w:rFonts w:ascii="Times New Roman" w:hAnsi="Times New Roman" w:cs="Times New Roman"/>
                <w:color w:val="FF0000"/>
                <w:sz w:val="20"/>
                <w:szCs w:val="20"/>
                <w:lang w:val="en-US" w:eastAsia="bg-BG"/>
              </w:rPr>
            </w:pPr>
            <w:r w:rsidRPr="00B7454F">
              <w:rPr>
                <w:rFonts w:ascii="Times New Roman" w:hAnsi="Times New Roman" w:cs="Times New Roman"/>
                <w:color w:val="FF0000"/>
                <w:sz w:val="20"/>
                <w:szCs w:val="20"/>
                <w:lang w:val="en-US" w:eastAsia="bg-BG"/>
              </w:rPr>
              <w:t>C</w:t>
            </w:r>
          </w:p>
        </w:tc>
        <w:tc>
          <w:tcPr>
            <w:tcW w:w="309" w:type="pct"/>
            <w:vAlign w:val="center"/>
          </w:tcPr>
          <w:p w:rsidR="009706D8" w:rsidRPr="00B7454F" w:rsidRDefault="009706D8" w:rsidP="00840746">
            <w:pPr>
              <w:spacing w:after="0" w:line="240" w:lineRule="auto"/>
              <w:rPr>
                <w:rFonts w:ascii="Times New Roman" w:hAnsi="Times New Roman" w:cs="Times New Roman"/>
                <w:color w:val="FF0000"/>
                <w:sz w:val="20"/>
                <w:szCs w:val="20"/>
                <w:lang w:eastAsia="bg-BG"/>
              </w:rPr>
            </w:pPr>
            <w:r w:rsidRPr="00B7454F">
              <w:rPr>
                <w:rFonts w:ascii="Times New Roman" w:hAnsi="Times New Roman" w:cs="Times New Roman"/>
                <w:color w:val="FF0000"/>
                <w:sz w:val="20"/>
                <w:szCs w:val="20"/>
                <w:lang w:eastAsia="bg-BG"/>
              </w:rPr>
              <w:t>С</w:t>
            </w:r>
          </w:p>
        </w:tc>
      </w:tr>
      <w:tr w:rsidR="009706D8" w:rsidRPr="00963301" w:rsidTr="009706D8">
        <w:trPr>
          <w:jc w:val="center"/>
        </w:trPr>
        <w:tc>
          <w:tcPr>
            <w:tcW w:w="198" w:type="pct"/>
            <w:vAlign w:val="center"/>
          </w:tcPr>
          <w:p w:rsidR="009706D8" w:rsidRPr="00B7454F" w:rsidRDefault="009706D8" w:rsidP="009706D8">
            <w:pPr>
              <w:spacing w:after="0" w:line="240" w:lineRule="auto"/>
              <w:rPr>
                <w:rFonts w:ascii="Times New Roman" w:hAnsi="Times New Roman" w:cs="Times New Roman"/>
                <w:sz w:val="20"/>
                <w:szCs w:val="20"/>
                <w:lang w:val="en-US" w:eastAsia="bg-BG"/>
              </w:rPr>
            </w:pPr>
            <w:r w:rsidRPr="00B7454F">
              <w:rPr>
                <w:rFonts w:ascii="Times New Roman" w:hAnsi="Times New Roman" w:cs="Times New Roman"/>
                <w:sz w:val="20"/>
                <w:szCs w:val="20"/>
                <w:lang w:val="en-US" w:eastAsia="bg-BG"/>
              </w:rPr>
              <w:t>B</w:t>
            </w:r>
          </w:p>
        </w:tc>
        <w:tc>
          <w:tcPr>
            <w:tcW w:w="352" w:type="pct"/>
            <w:vAlign w:val="center"/>
          </w:tcPr>
          <w:p w:rsidR="009706D8" w:rsidRPr="00B7454F" w:rsidRDefault="009706D8" w:rsidP="009706D8">
            <w:pPr>
              <w:spacing w:after="0" w:line="240" w:lineRule="auto"/>
              <w:rPr>
                <w:rFonts w:ascii="Times New Roman" w:hAnsi="Times New Roman" w:cs="Times New Roman"/>
                <w:sz w:val="20"/>
                <w:szCs w:val="20"/>
                <w:lang w:val="en-US" w:eastAsia="bg-BG"/>
              </w:rPr>
            </w:pPr>
            <w:r w:rsidRPr="00B7454F">
              <w:rPr>
                <w:rFonts w:ascii="Times New Roman" w:hAnsi="Times New Roman" w:cs="Times New Roman"/>
                <w:sz w:val="20"/>
                <w:szCs w:val="20"/>
                <w:lang w:val="en-US" w:eastAsia="bg-BG"/>
              </w:rPr>
              <w:t>А053</w:t>
            </w:r>
          </w:p>
        </w:tc>
        <w:tc>
          <w:tcPr>
            <w:tcW w:w="718" w:type="pct"/>
            <w:vAlign w:val="center"/>
          </w:tcPr>
          <w:p w:rsidR="009706D8" w:rsidRPr="00B7454F" w:rsidRDefault="009706D8" w:rsidP="009706D8">
            <w:pPr>
              <w:spacing w:after="0" w:line="240" w:lineRule="auto"/>
              <w:rPr>
                <w:rFonts w:ascii="Times New Roman" w:hAnsi="Times New Roman" w:cs="Times New Roman"/>
                <w:i/>
                <w:iCs/>
                <w:sz w:val="20"/>
                <w:szCs w:val="20"/>
                <w:lang w:val="en-US" w:eastAsia="bg-BG"/>
              </w:rPr>
            </w:pPr>
            <w:r w:rsidRPr="00B7454F">
              <w:rPr>
                <w:rFonts w:ascii="Times New Roman" w:hAnsi="Times New Roman" w:cs="Times New Roman"/>
                <w:i/>
                <w:iCs/>
                <w:sz w:val="20"/>
                <w:szCs w:val="20"/>
                <w:lang w:val="en-US" w:eastAsia="bg-BG"/>
              </w:rPr>
              <w:t>Аnas platyrhynchos</w:t>
            </w:r>
          </w:p>
        </w:tc>
        <w:tc>
          <w:tcPr>
            <w:tcW w:w="175" w:type="pct"/>
            <w:vAlign w:val="center"/>
          </w:tcPr>
          <w:p w:rsidR="009706D8" w:rsidRPr="00B7454F" w:rsidRDefault="009706D8" w:rsidP="009706D8">
            <w:pPr>
              <w:spacing w:after="0" w:line="240" w:lineRule="auto"/>
              <w:rPr>
                <w:rFonts w:ascii="Times New Roman" w:hAnsi="Times New Roman" w:cs="Times New Roman"/>
                <w:sz w:val="20"/>
                <w:szCs w:val="20"/>
                <w:lang w:eastAsia="bg-BG"/>
              </w:rPr>
            </w:pPr>
          </w:p>
        </w:tc>
        <w:tc>
          <w:tcPr>
            <w:tcW w:w="256" w:type="pct"/>
            <w:vAlign w:val="center"/>
          </w:tcPr>
          <w:p w:rsidR="009706D8" w:rsidRPr="00B7454F" w:rsidRDefault="009706D8" w:rsidP="009706D8">
            <w:pPr>
              <w:spacing w:after="0" w:line="240" w:lineRule="auto"/>
              <w:rPr>
                <w:rFonts w:ascii="Times New Roman" w:hAnsi="Times New Roman" w:cs="Times New Roman"/>
                <w:b/>
                <w:bCs/>
                <w:sz w:val="20"/>
                <w:szCs w:val="20"/>
                <w:lang w:eastAsia="bg-BG"/>
              </w:rPr>
            </w:pPr>
          </w:p>
        </w:tc>
        <w:tc>
          <w:tcPr>
            <w:tcW w:w="194" w:type="pct"/>
            <w:gridSpan w:val="2"/>
            <w:vAlign w:val="center"/>
          </w:tcPr>
          <w:p w:rsidR="009706D8" w:rsidRPr="00B7454F" w:rsidRDefault="009706D8" w:rsidP="009706D8">
            <w:pPr>
              <w:spacing w:after="0" w:line="240" w:lineRule="auto"/>
              <w:rPr>
                <w:rFonts w:ascii="Times New Roman" w:hAnsi="Times New Roman" w:cs="Times New Roman"/>
                <w:sz w:val="20"/>
                <w:szCs w:val="20"/>
                <w:lang w:val="en-US" w:eastAsia="bg-BG"/>
              </w:rPr>
            </w:pPr>
            <w:r w:rsidRPr="00B7454F">
              <w:rPr>
                <w:rFonts w:ascii="Times New Roman" w:hAnsi="Times New Roman" w:cs="Times New Roman"/>
                <w:sz w:val="20"/>
                <w:szCs w:val="20"/>
                <w:lang w:val="en-US" w:eastAsia="bg-BG"/>
              </w:rPr>
              <w:t>r</w:t>
            </w:r>
          </w:p>
        </w:tc>
        <w:tc>
          <w:tcPr>
            <w:tcW w:w="303" w:type="pct"/>
            <w:vAlign w:val="center"/>
          </w:tcPr>
          <w:p w:rsidR="009706D8" w:rsidRPr="00B7454F" w:rsidRDefault="00840746" w:rsidP="009706D8">
            <w:pPr>
              <w:spacing w:after="0" w:line="240" w:lineRule="auto"/>
              <w:rPr>
                <w:rFonts w:ascii="Times New Roman" w:hAnsi="Times New Roman" w:cs="Times New Roman"/>
                <w:b/>
                <w:color w:val="FF0000"/>
                <w:sz w:val="20"/>
                <w:szCs w:val="20"/>
                <w:lang w:val="en-US" w:eastAsia="bg-BG"/>
              </w:rPr>
            </w:pPr>
            <w:r w:rsidRPr="00B7454F">
              <w:rPr>
                <w:rFonts w:ascii="Times New Roman" w:hAnsi="Times New Roman" w:cs="Times New Roman"/>
                <w:b/>
                <w:color w:val="FF0000"/>
                <w:sz w:val="20"/>
                <w:szCs w:val="20"/>
                <w:lang w:val="en-US" w:eastAsia="bg-BG"/>
              </w:rPr>
              <w:t>6</w:t>
            </w:r>
          </w:p>
        </w:tc>
        <w:tc>
          <w:tcPr>
            <w:tcW w:w="321" w:type="pct"/>
            <w:vAlign w:val="center"/>
          </w:tcPr>
          <w:p w:rsidR="009706D8" w:rsidRPr="00B7454F" w:rsidRDefault="003051C2" w:rsidP="009706D8">
            <w:pPr>
              <w:spacing w:after="0" w:line="240" w:lineRule="auto"/>
              <w:rPr>
                <w:rFonts w:ascii="Times New Roman" w:hAnsi="Times New Roman" w:cs="Times New Roman"/>
                <w:b/>
                <w:color w:val="FF0000"/>
                <w:sz w:val="20"/>
                <w:szCs w:val="20"/>
                <w:lang w:eastAsia="bg-BG"/>
              </w:rPr>
            </w:pPr>
            <w:r w:rsidRPr="00B7454F">
              <w:rPr>
                <w:rFonts w:ascii="Times New Roman" w:hAnsi="Times New Roman" w:cs="Times New Roman"/>
                <w:b/>
                <w:color w:val="FF0000"/>
                <w:sz w:val="20"/>
                <w:szCs w:val="20"/>
                <w:lang w:eastAsia="bg-BG"/>
              </w:rPr>
              <w:t>40</w:t>
            </w:r>
          </w:p>
        </w:tc>
        <w:tc>
          <w:tcPr>
            <w:tcW w:w="314" w:type="pct"/>
            <w:vAlign w:val="center"/>
          </w:tcPr>
          <w:p w:rsidR="009706D8" w:rsidRPr="00B7454F" w:rsidRDefault="009706D8" w:rsidP="009706D8">
            <w:pPr>
              <w:spacing w:after="0" w:line="240" w:lineRule="auto"/>
              <w:rPr>
                <w:rFonts w:ascii="Times New Roman" w:hAnsi="Times New Roman" w:cs="Times New Roman"/>
                <w:sz w:val="20"/>
                <w:szCs w:val="20"/>
                <w:lang w:val="en-US" w:eastAsia="bg-BG"/>
              </w:rPr>
            </w:pPr>
          </w:p>
        </w:tc>
        <w:tc>
          <w:tcPr>
            <w:tcW w:w="307" w:type="pct"/>
            <w:vAlign w:val="center"/>
          </w:tcPr>
          <w:p w:rsidR="009706D8" w:rsidRPr="00B7454F" w:rsidRDefault="009706D8" w:rsidP="009706D8">
            <w:pPr>
              <w:spacing w:after="0" w:line="240" w:lineRule="auto"/>
              <w:rPr>
                <w:rFonts w:ascii="Times New Roman" w:hAnsi="Times New Roman" w:cs="Times New Roman"/>
                <w:b/>
                <w:bCs/>
                <w:sz w:val="20"/>
                <w:szCs w:val="20"/>
                <w:lang w:eastAsia="bg-BG"/>
              </w:rPr>
            </w:pPr>
          </w:p>
        </w:tc>
        <w:tc>
          <w:tcPr>
            <w:tcW w:w="443" w:type="pct"/>
            <w:vAlign w:val="center"/>
          </w:tcPr>
          <w:p w:rsidR="009706D8" w:rsidRPr="00B7454F" w:rsidRDefault="009706D8" w:rsidP="009706D8">
            <w:pPr>
              <w:spacing w:after="0" w:line="240" w:lineRule="auto"/>
              <w:rPr>
                <w:rFonts w:ascii="Times New Roman" w:hAnsi="Times New Roman" w:cs="Times New Roman"/>
                <w:sz w:val="20"/>
                <w:szCs w:val="20"/>
                <w:lang w:val="en-US" w:eastAsia="bg-BG"/>
              </w:rPr>
            </w:pPr>
            <w:r w:rsidRPr="00B7454F">
              <w:rPr>
                <w:rFonts w:ascii="Times New Roman" w:hAnsi="Times New Roman" w:cs="Times New Roman"/>
                <w:sz w:val="20"/>
                <w:szCs w:val="20"/>
                <w:lang w:val="en-US" w:eastAsia="bg-BG"/>
              </w:rPr>
              <w:t>G</w:t>
            </w:r>
          </w:p>
        </w:tc>
        <w:tc>
          <w:tcPr>
            <w:tcW w:w="504" w:type="pct"/>
            <w:gridSpan w:val="2"/>
            <w:vAlign w:val="center"/>
          </w:tcPr>
          <w:p w:rsidR="009706D8" w:rsidRPr="00B7454F" w:rsidRDefault="009706D8" w:rsidP="009706D8">
            <w:pPr>
              <w:spacing w:after="0" w:line="240" w:lineRule="auto"/>
              <w:rPr>
                <w:rFonts w:ascii="Times New Roman" w:hAnsi="Times New Roman" w:cs="Times New Roman"/>
                <w:bCs/>
                <w:sz w:val="20"/>
                <w:szCs w:val="20"/>
                <w:lang w:eastAsia="bg-BG"/>
              </w:rPr>
            </w:pPr>
            <w:r w:rsidRPr="00B7454F">
              <w:rPr>
                <w:rFonts w:ascii="Times New Roman" w:hAnsi="Times New Roman" w:cs="Times New Roman"/>
                <w:bCs/>
                <w:sz w:val="20"/>
                <w:szCs w:val="20"/>
                <w:lang w:eastAsia="bg-BG"/>
              </w:rPr>
              <w:t>С</w:t>
            </w:r>
          </w:p>
        </w:tc>
        <w:tc>
          <w:tcPr>
            <w:tcW w:w="329" w:type="pct"/>
            <w:vAlign w:val="center"/>
          </w:tcPr>
          <w:p w:rsidR="009706D8" w:rsidRPr="00B7454F" w:rsidRDefault="009706D8" w:rsidP="009706D8">
            <w:pPr>
              <w:spacing w:after="0" w:line="240" w:lineRule="auto"/>
              <w:rPr>
                <w:rFonts w:ascii="Times New Roman" w:hAnsi="Times New Roman" w:cs="Times New Roman"/>
                <w:sz w:val="20"/>
                <w:szCs w:val="20"/>
                <w:lang w:eastAsia="bg-BG"/>
              </w:rPr>
            </w:pPr>
            <w:r w:rsidRPr="00B7454F">
              <w:rPr>
                <w:rFonts w:ascii="Times New Roman" w:hAnsi="Times New Roman" w:cs="Times New Roman"/>
                <w:sz w:val="20"/>
                <w:szCs w:val="20"/>
                <w:lang w:eastAsia="bg-BG"/>
              </w:rPr>
              <w:t>В</w:t>
            </w:r>
          </w:p>
        </w:tc>
        <w:tc>
          <w:tcPr>
            <w:tcW w:w="277" w:type="pct"/>
            <w:vAlign w:val="center"/>
          </w:tcPr>
          <w:p w:rsidR="009706D8" w:rsidRPr="00B7454F" w:rsidRDefault="009706D8" w:rsidP="009706D8">
            <w:pPr>
              <w:spacing w:after="0" w:line="240" w:lineRule="auto"/>
              <w:rPr>
                <w:rFonts w:ascii="Times New Roman" w:hAnsi="Times New Roman" w:cs="Times New Roman"/>
                <w:sz w:val="20"/>
                <w:szCs w:val="20"/>
                <w:lang w:val="en-US" w:eastAsia="bg-BG"/>
              </w:rPr>
            </w:pPr>
            <w:r w:rsidRPr="00B7454F">
              <w:rPr>
                <w:rFonts w:ascii="Times New Roman" w:hAnsi="Times New Roman" w:cs="Times New Roman"/>
                <w:sz w:val="20"/>
                <w:szCs w:val="20"/>
                <w:lang w:val="en-US" w:eastAsia="bg-BG"/>
              </w:rPr>
              <w:t>C</w:t>
            </w:r>
          </w:p>
        </w:tc>
        <w:tc>
          <w:tcPr>
            <w:tcW w:w="309" w:type="pct"/>
            <w:vAlign w:val="center"/>
          </w:tcPr>
          <w:p w:rsidR="009706D8" w:rsidRPr="009706D8" w:rsidRDefault="009706D8" w:rsidP="009706D8">
            <w:pPr>
              <w:spacing w:after="0" w:line="240" w:lineRule="auto"/>
              <w:rPr>
                <w:rFonts w:ascii="Times New Roman" w:hAnsi="Times New Roman" w:cs="Times New Roman"/>
                <w:sz w:val="20"/>
                <w:szCs w:val="20"/>
                <w:lang w:eastAsia="bg-BG"/>
              </w:rPr>
            </w:pPr>
            <w:r w:rsidRPr="00B7454F">
              <w:rPr>
                <w:rFonts w:ascii="Times New Roman" w:hAnsi="Times New Roman" w:cs="Times New Roman"/>
                <w:sz w:val="20"/>
                <w:szCs w:val="20"/>
                <w:lang w:eastAsia="bg-BG"/>
              </w:rPr>
              <w:t>С</w:t>
            </w:r>
          </w:p>
        </w:tc>
      </w:tr>
    </w:tbl>
    <w:p w:rsidR="00442A16" w:rsidRPr="00442A16" w:rsidRDefault="00442A16" w:rsidP="00442A16">
      <w:pPr>
        <w:pStyle w:val="Heading1"/>
      </w:pPr>
      <w:bookmarkStart w:id="39" w:name="_Toc89633297"/>
      <w:bookmarkStart w:id="40" w:name="_Toc89634978"/>
      <w:bookmarkStart w:id="41" w:name="_Toc89677678"/>
      <w:bookmarkStart w:id="42" w:name="_Toc99550160"/>
      <w:bookmarkStart w:id="43" w:name="_Toc126419402"/>
      <w:bookmarkStart w:id="44" w:name="_Toc89106070"/>
      <w:bookmarkStart w:id="45" w:name="_Toc109558838"/>
      <w:r w:rsidRPr="00442A16">
        <w:t xml:space="preserve">Специфични цели за A255 </w:t>
      </w:r>
      <w:r w:rsidRPr="00442A16">
        <w:rPr>
          <w:i/>
          <w:iCs/>
        </w:rPr>
        <w:t>Anthus campestris</w:t>
      </w:r>
      <w:r w:rsidRPr="00442A16">
        <w:t xml:space="preserve"> (полска бъбрица)</w:t>
      </w:r>
      <w:bookmarkEnd w:id="39"/>
      <w:bookmarkEnd w:id="40"/>
      <w:bookmarkEnd w:id="41"/>
      <w:bookmarkEnd w:id="42"/>
      <w:bookmarkEnd w:id="43"/>
    </w:p>
    <w:p w:rsidR="00442A16" w:rsidRPr="00442A16" w:rsidRDefault="00442A16" w:rsidP="00442A16">
      <w:pPr>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Pr="00442A16">
        <w:rPr>
          <w:rFonts w:ascii="Times New Roman" w:hAnsi="Times New Roman" w:cs="Times New Roman"/>
          <w:b/>
          <w:bCs/>
          <w:sz w:val="24"/>
          <w:szCs w:val="24"/>
        </w:rPr>
        <w:t xml:space="preserve">Кратка характеристика на вида </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 xml:space="preserve">Дължина на тялото ни птици 15-18 </w:t>
      </w:r>
      <w:r w:rsidRPr="00442A16">
        <w:rPr>
          <w:rFonts w:ascii="Times New Roman" w:hAnsi="Times New Roman" w:cs="Times New Roman"/>
          <w:sz w:val="24"/>
          <w:szCs w:val="24"/>
          <w:lang w:val="en-US"/>
        </w:rPr>
        <w:t>cm</w:t>
      </w:r>
      <w:r w:rsidRPr="00442A16">
        <w:rPr>
          <w:rFonts w:ascii="Times New Roman" w:hAnsi="Times New Roman" w:cs="Times New Roman"/>
          <w:sz w:val="24"/>
          <w:szCs w:val="24"/>
        </w:rPr>
        <w:t>. Без полов диморфизъм в оперението, но в рамките на двойката женската обикновено е видимо по-напетнена в средната част на гушата. Горната страна и страните на врата пясъчножьлто-кафяви с по-тъмни, едва видими осеви чертички в областта на челото, темето и гърба. Маховите и раменните пера сиво-кафяви с охрови до светложълти окраища и ръбове. Ръчните покривки, големите надкрилия и крилцето матовочерни с жълтеникави окраища и ръбове; средните надкрилия черни, с около 3 mm широка жълто-кафява или жълта ивица на върха; малките пясъчножьлти. Подкрилията кремавожълти до кремавобели. Широка бледожълта до белезникава надочна ивица, започваща отстрани на челото и зъвършваща в горната част на врата. В долната си страна, в областта на юздичката, подчертана от матовочерна добре видима черта, започваща от основата на клюна. Ясен светложьлт околоочен пръстен. Ушните покривки светло пясъчнокафяви, по-тъмни в задната си половина. Тясна, добре видимa мустачна ивица, започваща от ъгъла на устата  и достигаща понякога само до под окото, а в други случаи продължаваща назад към долния край на ухото до страните на шията. Бузите и гърлото светлоохрови до 6ледожълти или белезникави. Тясна подбрадна ивица по страните на гушата. Последната както и страните на гърдите и тялото охрови. Останалата долно страна светло кремавожълта до кремавобяла (Иванов, 2011)</w:t>
      </w:r>
    </w:p>
    <w:p w:rsidR="00442A16" w:rsidRPr="00442A16" w:rsidRDefault="00442A16" w:rsidP="00442A16">
      <w:pPr>
        <w:spacing w:before="120" w:after="120" w:line="240" w:lineRule="auto"/>
        <w:jc w:val="both"/>
        <w:rPr>
          <w:rFonts w:ascii="Times New Roman" w:hAnsi="Times New Roman" w:cs="Times New Roman"/>
          <w:i/>
          <w:sz w:val="24"/>
          <w:szCs w:val="24"/>
        </w:rPr>
      </w:pPr>
      <w:r w:rsidRPr="00442A16">
        <w:rPr>
          <w:rFonts w:ascii="Times New Roman" w:hAnsi="Times New Roman" w:cs="Times New Roman"/>
          <w:i/>
          <w:sz w:val="24"/>
          <w:szCs w:val="24"/>
        </w:rPr>
        <w:t>Характер на пребиваване в страната</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Гнездящ и мигриращ за страната. Есенната миграция е основно през септември – октомври, а пролетната през април – май (Иванов, 2011).</w:t>
      </w:r>
    </w:p>
    <w:p w:rsidR="00442A16" w:rsidRPr="00442A16" w:rsidRDefault="00442A16" w:rsidP="00442A16">
      <w:pPr>
        <w:spacing w:before="120" w:after="120" w:line="240" w:lineRule="auto"/>
        <w:jc w:val="both"/>
        <w:rPr>
          <w:rFonts w:ascii="Times New Roman" w:hAnsi="Times New Roman" w:cs="Times New Roman"/>
          <w:i/>
          <w:sz w:val="24"/>
          <w:szCs w:val="24"/>
        </w:rPr>
      </w:pPr>
      <w:r w:rsidRPr="00442A16">
        <w:rPr>
          <w:rFonts w:ascii="Times New Roman" w:hAnsi="Times New Roman" w:cs="Times New Roman"/>
          <w:i/>
          <w:sz w:val="24"/>
          <w:szCs w:val="24"/>
        </w:rPr>
        <w:t>Характерно местообитание</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 xml:space="preserve">Сухи, горещи, открити терени и пасища с рядка тревиста растителност и често песъчлива почва, обширни пясъчни дюни с туфеста растителност край морето (Иванов, 2011). Степни и сухолюбиви степни съобщества по варовити терени, пустеещи земи (Янков, отг. ред., 2007). </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Подходящи местообитания за гнездене на вида са –(Кавръкова, В. и др. 2009).</w:t>
      </w:r>
    </w:p>
    <w:p w:rsidR="00442A16" w:rsidRPr="00442A16" w:rsidRDefault="00442A16" w:rsidP="00442A16">
      <w:pPr>
        <w:spacing w:before="120" w:after="120" w:line="240" w:lineRule="auto"/>
        <w:jc w:val="both"/>
        <w:rPr>
          <w:rFonts w:ascii="Times New Roman" w:hAnsi="Times New Roman" w:cs="Times New Roman"/>
          <w:i/>
          <w:sz w:val="24"/>
          <w:szCs w:val="24"/>
        </w:rPr>
      </w:pPr>
      <w:r w:rsidRPr="00442A16">
        <w:rPr>
          <w:rFonts w:ascii="Times New Roman" w:hAnsi="Times New Roman" w:cs="Times New Roman"/>
          <w:i/>
          <w:sz w:val="24"/>
          <w:szCs w:val="24"/>
        </w:rPr>
        <w:t>Хранене</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Главно насекоми, през есента и семена.</w:t>
      </w:r>
    </w:p>
    <w:p w:rsidR="00442A16" w:rsidRPr="00442A16" w:rsidRDefault="00442A16" w:rsidP="00442A16">
      <w:pPr>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2. </w:t>
      </w:r>
      <w:r w:rsidRPr="00442A16">
        <w:rPr>
          <w:rFonts w:ascii="Times New Roman" w:hAnsi="Times New Roman" w:cs="Times New Roman"/>
          <w:b/>
          <w:bCs/>
          <w:sz w:val="24"/>
          <w:szCs w:val="24"/>
        </w:rPr>
        <w:t>Разпространение, природозащитно състояние и тенденции в популацията на вида на национално ниво</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 xml:space="preserve">С петнисто и разпръснато разпространение в равнини, хълмисти и нископланински райони в цялата страна, по-плътно в най-източната и част (Янков, П. (отг. ред.). 2007). Най-често не особено многочислена; в някои райони дори рядка. В степни местообитания с храсти 1,l6 дв./10 </w:t>
      </w:r>
      <w:r w:rsidRPr="00442A16">
        <w:rPr>
          <w:rFonts w:ascii="Times New Roman" w:hAnsi="Times New Roman" w:cs="Times New Roman"/>
          <w:sz w:val="24"/>
          <w:szCs w:val="24"/>
          <w:lang w:val="en-GB"/>
        </w:rPr>
        <w:t>ha</w:t>
      </w:r>
      <w:r w:rsidRPr="00442A16">
        <w:rPr>
          <w:rFonts w:ascii="Times New Roman" w:hAnsi="Times New Roman" w:cs="Times New Roman"/>
          <w:sz w:val="24"/>
          <w:szCs w:val="24"/>
        </w:rPr>
        <w:t>. В открити степи - 0,4 -1,7 дв./10 ha; в археологическия резерват „Калиакра" - 0,38 дв./10 ha. В района на Шабленско езеро средно 0,8 дв./10 ha. Открити райони на Шуменското плато - 1дв./10 ha (Иванов, 2011).</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 xml:space="preserve">Природозащитен статус в България – включен в приложение 2 и 3 на ЗБР. Според </w:t>
      </w:r>
      <w:r w:rsidRPr="00442A16">
        <w:rPr>
          <w:rFonts w:ascii="Times New Roman" w:hAnsi="Times New Roman" w:cs="Times New Roman"/>
          <w:sz w:val="24"/>
          <w:szCs w:val="24"/>
          <w:lang w:val="en-GB"/>
        </w:rPr>
        <w:t>IUCN</w:t>
      </w:r>
      <w:r w:rsidRPr="00442A16">
        <w:rPr>
          <w:rFonts w:ascii="Times New Roman" w:hAnsi="Times New Roman" w:cs="Times New Roman"/>
          <w:sz w:val="24"/>
          <w:szCs w:val="24"/>
        </w:rPr>
        <w:t xml:space="preserve"> – слабо засегнат </w:t>
      </w:r>
      <w:r w:rsidRPr="00442A16">
        <w:rPr>
          <w:rFonts w:ascii="Times New Roman" w:hAnsi="Times New Roman" w:cs="Times New Roman"/>
          <w:sz w:val="24"/>
          <w:szCs w:val="24"/>
          <w:lang w:val="en-GB"/>
        </w:rPr>
        <w:t>LC</w:t>
      </w:r>
      <w:r w:rsidRPr="00442A16">
        <w:rPr>
          <w:rFonts w:ascii="Times New Roman" w:hAnsi="Times New Roman" w:cs="Times New Roman"/>
          <w:sz w:val="24"/>
          <w:szCs w:val="24"/>
        </w:rPr>
        <w:t xml:space="preserve"> (</w:t>
      </w:r>
      <w:r w:rsidRPr="00442A16">
        <w:rPr>
          <w:rFonts w:ascii="Times New Roman" w:hAnsi="Times New Roman" w:cs="Times New Roman"/>
          <w:sz w:val="24"/>
          <w:szCs w:val="24"/>
          <w:lang w:val="en-GB"/>
        </w:rPr>
        <w:t>Least</w:t>
      </w:r>
      <w:r w:rsidRPr="00442A16">
        <w:rPr>
          <w:rFonts w:ascii="Times New Roman" w:hAnsi="Times New Roman" w:cs="Times New Roman"/>
          <w:sz w:val="24"/>
          <w:szCs w:val="24"/>
        </w:rPr>
        <w:t xml:space="preserve"> </w:t>
      </w:r>
      <w:r w:rsidRPr="00442A16">
        <w:rPr>
          <w:rFonts w:ascii="Times New Roman" w:hAnsi="Times New Roman" w:cs="Times New Roman"/>
          <w:sz w:val="24"/>
          <w:szCs w:val="24"/>
          <w:lang w:val="en-GB"/>
        </w:rPr>
        <w:t>Concern</w:t>
      </w:r>
      <w:r w:rsidRPr="00442A16">
        <w:rPr>
          <w:rFonts w:ascii="Times New Roman" w:hAnsi="Times New Roman" w:cs="Times New Roman"/>
          <w:sz w:val="24"/>
          <w:szCs w:val="24"/>
        </w:rPr>
        <w:t>) за територията на континентална Европа и ЕС (</w:t>
      </w:r>
      <w:r w:rsidRPr="00442A16">
        <w:rPr>
          <w:rFonts w:ascii="Times New Roman" w:hAnsi="Times New Roman" w:cs="Times New Roman"/>
          <w:sz w:val="24"/>
          <w:szCs w:val="24"/>
          <w:lang w:val="en-GB"/>
        </w:rPr>
        <w:t>BirdLife</w:t>
      </w:r>
      <w:r w:rsidRPr="00442A16">
        <w:rPr>
          <w:rFonts w:ascii="Times New Roman" w:hAnsi="Times New Roman" w:cs="Times New Roman"/>
          <w:sz w:val="24"/>
          <w:szCs w:val="24"/>
        </w:rPr>
        <w:t xml:space="preserve"> </w:t>
      </w:r>
      <w:r w:rsidRPr="00442A16">
        <w:rPr>
          <w:rFonts w:ascii="Times New Roman" w:hAnsi="Times New Roman" w:cs="Times New Roman"/>
          <w:sz w:val="24"/>
          <w:szCs w:val="24"/>
          <w:lang w:val="en-GB"/>
        </w:rPr>
        <w:t>International</w:t>
      </w:r>
      <w:r w:rsidRPr="00442A16">
        <w:rPr>
          <w:rFonts w:ascii="Times New Roman" w:hAnsi="Times New Roman" w:cs="Times New Roman"/>
          <w:sz w:val="24"/>
          <w:szCs w:val="24"/>
        </w:rPr>
        <w:t xml:space="preserve">, 2021). Включен в </w:t>
      </w:r>
      <w:r w:rsidRPr="00442A16">
        <w:rPr>
          <w:rFonts w:ascii="Times New Roman" w:hAnsi="Times New Roman" w:cs="Times New Roman"/>
          <w:sz w:val="24"/>
          <w:szCs w:val="24"/>
          <w:lang w:val="en-GB"/>
        </w:rPr>
        <w:t>SPEC</w:t>
      </w:r>
      <w:r w:rsidRPr="00442A16">
        <w:rPr>
          <w:rFonts w:ascii="Times New Roman" w:hAnsi="Times New Roman" w:cs="Times New Roman"/>
          <w:sz w:val="24"/>
          <w:szCs w:val="24"/>
        </w:rPr>
        <w:t>3 за България (</w:t>
      </w:r>
      <w:r w:rsidRPr="00442A16">
        <w:rPr>
          <w:rFonts w:ascii="Times New Roman" w:hAnsi="Times New Roman" w:cs="Times New Roman"/>
          <w:sz w:val="24"/>
          <w:szCs w:val="24"/>
          <w:lang w:val="en-GB"/>
        </w:rPr>
        <w:t>BirdLife</w:t>
      </w:r>
      <w:r w:rsidRPr="00442A16">
        <w:rPr>
          <w:rFonts w:ascii="Times New Roman" w:hAnsi="Times New Roman" w:cs="Times New Roman"/>
          <w:sz w:val="24"/>
          <w:szCs w:val="24"/>
        </w:rPr>
        <w:t xml:space="preserve"> </w:t>
      </w:r>
      <w:r w:rsidRPr="00442A16">
        <w:rPr>
          <w:rFonts w:ascii="Times New Roman" w:hAnsi="Times New Roman" w:cs="Times New Roman"/>
          <w:sz w:val="24"/>
          <w:szCs w:val="24"/>
          <w:lang w:val="en-GB"/>
        </w:rPr>
        <w:t>International</w:t>
      </w:r>
      <w:r w:rsidRPr="00442A16">
        <w:rPr>
          <w:rFonts w:ascii="Times New Roman" w:hAnsi="Times New Roman" w:cs="Times New Roman"/>
          <w:sz w:val="24"/>
          <w:szCs w:val="24"/>
        </w:rPr>
        <w:t xml:space="preserve">, 2017). Включен в Приложени </w:t>
      </w:r>
      <w:r w:rsidRPr="00442A16">
        <w:rPr>
          <w:rFonts w:ascii="Times New Roman" w:hAnsi="Times New Roman" w:cs="Times New Roman"/>
          <w:sz w:val="24"/>
          <w:szCs w:val="24"/>
          <w:lang w:val="en-GB"/>
        </w:rPr>
        <w:t>I</w:t>
      </w:r>
      <w:r w:rsidRPr="00442A16">
        <w:rPr>
          <w:rFonts w:ascii="Times New Roman" w:hAnsi="Times New Roman" w:cs="Times New Roman"/>
          <w:sz w:val="24"/>
          <w:szCs w:val="24"/>
        </w:rPr>
        <w:t xml:space="preserve"> на Директивата за птиците и в Приложение </w:t>
      </w:r>
      <w:r w:rsidRPr="00442A16">
        <w:rPr>
          <w:rFonts w:ascii="Times New Roman" w:hAnsi="Times New Roman" w:cs="Times New Roman"/>
          <w:sz w:val="24"/>
          <w:szCs w:val="24"/>
          <w:lang w:val="en-GB"/>
        </w:rPr>
        <w:t>II</w:t>
      </w:r>
      <w:r w:rsidRPr="00442A16">
        <w:rPr>
          <w:rFonts w:ascii="Times New Roman" w:hAnsi="Times New Roman" w:cs="Times New Roman"/>
          <w:sz w:val="24"/>
          <w:szCs w:val="24"/>
        </w:rPr>
        <w:t xml:space="preserve"> на Бернската конвенция (</w:t>
      </w:r>
      <w:r w:rsidRPr="00442A16">
        <w:rPr>
          <w:rFonts w:ascii="Times New Roman" w:hAnsi="Times New Roman" w:cs="Times New Roman"/>
          <w:sz w:val="24"/>
          <w:szCs w:val="24"/>
          <w:lang w:val="en-GB"/>
        </w:rPr>
        <w:t>BirdLife</w:t>
      </w:r>
      <w:r w:rsidRPr="00442A16">
        <w:rPr>
          <w:rFonts w:ascii="Times New Roman" w:hAnsi="Times New Roman" w:cs="Times New Roman"/>
          <w:sz w:val="24"/>
          <w:szCs w:val="24"/>
        </w:rPr>
        <w:t xml:space="preserve"> </w:t>
      </w:r>
      <w:r w:rsidRPr="00442A16">
        <w:rPr>
          <w:rFonts w:ascii="Times New Roman" w:hAnsi="Times New Roman" w:cs="Times New Roman"/>
          <w:sz w:val="24"/>
          <w:szCs w:val="24"/>
          <w:lang w:val="en-GB"/>
        </w:rPr>
        <w:t>International</w:t>
      </w:r>
      <w:r w:rsidRPr="00442A16">
        <w:rPr>
          <w:rFonts w:ascii="Times New Roman" w:hAnsi="Times New Roman" w:cs="Times New Roman"/>
          <w:sz w:val="24"/>
          <w:szCs w:val="24"/>
        </w:rPr>
        <w:t xml:space="preserve">, 2015). </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 xml:space="preserve">Съгласно Докладването през 2019 г. (за периода 2013 - 2018 г.), </w:t>
      </w:r>
      <w:r w:rsidRPr="00442A16">
        <w:rPr>
          <w:rFonts w:ascii="Times New Roman" w:hAnsi="Times New Roman" w:cs="Times New Roman"/>
          <w:b/>
          <w:bCs/>
          <w:sz w:val="24"/>
          <w:szCs w:val="24"/>
        </w:rPr>
        <w:t>гнездящата</w:t>
      </w:r>
      <w:r w:rsidRPr="00442A16">
        <w:rPr>
          <w:rFonts w:ascii="Times New Roman" w:hAnsi="Times New Roman" w:cs="Times New Roman"/>
          <w:sz w:val="24"/>
          <w:szCs w:val="24"/>
        </w:rPr>
        <w:t xml:space="preserve"> популация е от 4000 – 13000 двойки, като краткосрочната тенденция (2001-2018) на популацията е оценена на стабилна. Дългосрочната тенденция (1980 - 2018) на популацията е оценена на стабилна. За гнездящата популация са посочени следните заплахи и влияния: А02, А04, А07, С03.</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Мигриращата популация не е оценена при Докладването по чл. 12 от 2019 г.</w:t>
      </w:r>
    </w:p>
    <w:p w:rsidR="00442A16" w:rsidRPr="00442A16" w:rsidRDefault="00442A16" w:rsidP="00442A16">
      <w:pPr>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sidRPr="00442A16">
        <w:rPr>
          <w:rFonts w:ascii="Times New Roman" w:hAnsi="Times New Roman" w:cs="Times New Roman"/>
          <w:b/>
          <w:bCs/>
          <w:sz w:val="24"/>
          <w:szCs w:val="24"/>
        </w:rPr>
        <w:t>Състояние в СЗЗ BG0002025 „Ломовете“</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Съгласно СФ на зоната, видът е гнездящ и мигриращ. Гнездовата популация се оценява на 26 – 28 двойки, което представлява 0,2 - 0,7 %  от националната популация (оценка „С“).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442A16" w:rsidRPr="00442A16" w:rsidRDefault="00442A16" w:rsidP="00442A16">
      <w:pPr>
        <w:spacing w:before="120" w:after="120" w:line="240" w:lineRule="auto"/>
        <w:jc w:val="both"/>
        <w:rPr>
          <w:rFonts w:ascii="Times New Roman" w:hAnsi="Times New Roman" w:cs="Times New Roman"/>
          <w:sz w:val="24"/>
          <w:szCs w:val="24"/>
        </w:rPr>
      </w:pPr>
      <w:bookmarkStart w:id="46" w:name="_Hlk89099560"/>
      <w:r w:rsidRPr="00442A16">
        <w:rPr>
          <w:rFonts w:ascii="Times New Roman" w:hAnsi="Times New Roman" w:cs="Times New Roman"/>
          <w:sz w:val="24"/>
          <w:szCs w:val="24"/>
        </w:rPr>
        <w:t>Съгласно СФ на зоната, видът е мигриращ, с размера на популацията до 45 инд. (оценка „C“).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„В“ – добра стойност.</w:t>
      </w:r>
    </w:p>
    <w:bookmarkEnd w:id="46"/>
    <w:p w:rsidR="00442A16" w:rsidRPr="00442A16" w:rsidRDefault="00442A16" w:rsidP="00442A16">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Pr="00442A16">
        <w:rPr>
          <w:rFonts w:ascii="Times New Roman" w:hAnsi="Times New Roman" w:cs="Times New Roman"/>
          <w:b/>
          <w:sz w:val="24"/>
          <w:szCs w:val="24"/>
        </w:rPr>
        <w:t xml:space="preserve">Анализ на наличната информация </w:t>
      </w:r>
    </w:p>
    <w:p w:rsidR="00442A16" w:rsidRPr="00442A16" w:rsidRDefault="00442A16" w:rsidP="00442A16">
      <w:pPr>
        <w:spacing w:before="120" w:after="120" w:line="240" w:lineRule="auto"/>
        <w:jc w:val="both"/>
        <w:rPr>
          <w:rFonts w:ascii="Times New Roman" w:hAnsi="Times New Roman" w:cs="Times New Roman"/>
          <w:i/>
          <w:sz w:val="24"/>
          <w:szCs w:val="24"/>
        </w:rPr>
      </w:pPr>
      <w:r w:rsidRPr="00442A16">
        <w:rPr>
          <w:rFonts w:ascii="Times New Roman" w:hAnsi="Times New Roman" w:cs="Times New Roman"/>
          <w:i/>
          <w:sz w:val="24"/>
          <w:szCs w:val="24"/>
        </w:rPr>
        <w:t>Гнездова популация</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 xml:space="preserve">В ОВМ „Ломовете“ </w:t>
      </w:r>
      <w:bookmarkStart w:id="47" w:name="_Hlk89105392"/>
      <w:r w:rsidRPr="00442A16">
        <w:rPr>
          <w:rFonts w:ascii="Times New Roman" w:hAnsi="Times New Roman" w:cs="Times New Roman"/>
          <w:sz w:val="24"/>
          <w:szCs w:val="24"/>
        </w:rPr>
        <w:t xml:space="preserve">видът е посочен като </w:t>
      </w:r>
      <w:r w:rsidRPr="00442A16">
        <w:rPr>
          <w:rFonts w:ascii="Times New Roman" w:hAnsi="Times New Roman" w:cs="Times New Roman"/>
          <w:bCs/>
          <w:sz w:val="24"/>
          <w:szCs w:val="24"/>
        </w:rPr>
        <w:t>гнездящ</w:t>
      </w:r>
      <w:r w:rsidRPr="00442A16">
        <w:rPr>
          <w:rFonts w:ascii="Times New Roman" w:hAnsi="Times New Roman" w:cs="Times New Roman"/>
          <w:sz w:val="24"/>
          <w:szCs w:val="24"/>
        </w:rPr>
        <w:t xml:space="preserve"> с численост </w:t>
      </w:r>
      <w:bookmarkEnd w:id="47"/>
      <w:r w:rsidRPr="00442A16">
        <w:rPr>
          <w:rFonts w:ascii="Times New Roman" w:hAnsi="Times New Roman" w:cs="Times New Roman"/>
          <w:sz w:val="24"/>
          <w:szCs w:val="24"/>
        </w:rPr>
        <w:t>15 двойки (Унджиян и др., 2007). По литературни данни в периода 2000 – 2004 г. полската бъбрица е рядък вид и гнездене не е потвърдено (</w:t>
      </w:r>
      <w:r w:rsidRPr="00442A16">
        <w:rPr>
          <w:rFonts w:ascii="Times New Roman" w:hAnsi="Times New Roman" w:cs="Times New Roman"/>
          <w:sz w:val="24"/>
          <w:szCs w:val="24"/>
          <w:lang w:val="en-GB"/>
        </w:rPr>
        <w:t>Shurulinkov</w:t>
      </w:r>
      <w:r w:rsidRPr="00442A16">
        <w:rPr>
          <w:rFonts w:ascii="Times New Roman" w:hAnsi="Times New Roman" w:cs="Times New Roman"/>
          <w:sz w:val="24"/>
          <w:szCs w:val="24"/>
        </w:rPr>
        <w:t xml:space="preserve"> &amp; </w:t>
      </w:r>
      <w:r w:rsidRPr="00442A16">
        <w:rPr>
          <w:rFonts w:ascii="Times New Roman" w:hAnsi="Times New Roman" w:cs="Times New Roman"/>
          <w:sz w:val="24"/>
          <w:szCs w:val="24"/>
          <w:lang w:val="en-GB"/>
        </w:rPr>
        <w:t>Nikolov</w:t>
      </w:r>
      <w:r w:rsidRPr="00442A16">
        <w:rPr>
          <w:rFonts w:ascii="Times New Roman" w:hAnsi="Times New Roman" w:cs="Times New Roman"/>
          <w:sz w:val="24"/>
          <w:szCs w:val="24"/>
        </w:rPr>
        <w:t xml:space="preserve">, 2005). В миналото се съобщава за потвърдено гнездене, но по лично съобщение (Профиров и Унджиян, 1985). По време на теренните проучвания през 2022 г. полската бъбрица не е сред установените видове. Единствената по-скорошна информация е от </w:t>
      </w:r>
      <w:r w:rsidRPr="00442A16">
        <w:rPr>
          <w:rFonts w:ascii="Times New Roman" w:hAnsi="Times New Roman" w:cs="Times New Roman"/>
          <w:sz w:val="24"/>
          <w:szCs w:val="24"/>
          <w:lang w:val="en-GB"/>
        </w:rPr>
        <w:t>SmartBirds</w:t>
      </w:r>
      <w:r w:rsidRPr="00442A16">
        <w:rPr>
          <w:rFonts w:ascii="Times New Roman" w:hAnsi="Times New Roman" w:cs="Times New Roman"/>
          <w:sz w:val="24"/>
          <w:szCs w:val="24"/>
        </w:rPr>
        <w:t>, през 2021</w:t>
      </w:r>
      <w:r>
        <w:rPr>
          <w:rFonts w:ascii="Times New Roman" w:hAnsi="Times New Roman" w:cs="Times New Roman"/>
          <w:sz w:val="24"/>
          <w:szCs w:val="24"/>
        </w:rPr>
        <w:t xml:space="preserve"> г.</w:t>
      </w:r>
      <w:r w:rsidRPr="00442A16">
        <w:rPr>
          <w:rFonts w:ascii="Times New Roman" w:hAnsi="Times New Roman" w:cs="Times New Roman"/>
          <w:sz w:val="24"/>
          <w:szCs w:val="24"/>
        </w:rPr>
        <w:t xml:space="preserve"> са установени 1 инд. в подходящ гнездови хабитат и 1 пеещ мъжки (Данни БДЗП). По данни от </w:t>
      </w:r>
      <w:r w:rsidRPr="00442A16">
        <w:rPr>
          <w:rFonts w:ascii="Times New Roman" w:hAnsi="Times New Roman" w:cs="Times New Roman"/>
          <w:sz w:val="24"/>
          <w:szCs w:val="24"/>
          <w:lang w:val="en-GB"/>
        </w:rPr>
        <w:t>eBirds</w:t>
      </w:r>
      <w:r w:rsidRPr="00442A16">
        <w:rPr>
          <w:rFonts w:ascii="Times New Roman" w:hAnsi="Times New Roman" w:cs="Times New Roman"/>
          <w:sz w:val="24"/>
          <w:szCs w:val="24"/>
        </w:rPr>
        <w:t>, през размножителния сезон птици от вида са наблюдавани в района на с. Басарбово и с. Нисово (</w:t>
      </w:r>
      <w:r w:rsidRPr="00442A16">
        <w:rPr>
          <w:rFonts w:ascii="Times New Roman" w:hAnsi="Times New Roman" w:cs="Times New Roman"/>
          <w:sz w:val="24"/>
          <w:szCs w:val="24"/>
          <w:lang w:val="en-GB"/>
        </w:rPr>
        <w:t>Strahil</w:t>
      </w:r>
      <w:r w:rsidRPr="00442A16">
        <w:rPr>
          <w:rFonts w:ascii="Times New Roman" w:hAnsi="Times New Roman" w:cs="Times New Roman"/>
          <w:sz w:val="24"/>
          <w:szCs w:val="24"/>
        </w:rPr>
        <w:t xml:space="preserve"> </w:t>
      </w:r>
      <w:r w:rsidRPr="00442A16">
        <w:rPr>
          <w:rFonts w:ascii="Times New Roman" w:hAnsi="Times New Roman" w:cs="Times New Roman"/>
          <w:sz w:val="24"/>
          <w:szCs w:val="24"/>
          <w:lang w:val="en-GB"/>
        </w:rPr>
        <w:t>Peev</w:t>
      </w:r>
      <w:r w:rsidRPr="00442A16">
        <w:rPr>
          <w:rFonts w:ascii="Times New Roman" w:hAnsi="Times New Roman" w:cs="Times New Roman"/>
          <w:sz w:val="24"/>
          <w:szCs w:val="24"/>
        </w:rPr>
        <w:t xml:space="preserve">, </w:t>
      </w:r>
      <w:r w:rsidRPr="00442A16">
        <w:rPr>
          <w:rFonts w:ascii="Times New Roman" w:hAnsi="Times New Roman" w:cs="Times New Roman"/>
          <w:sz w:val="24"/>
          <w:szCs w:val="24"/>
          <w:lang w:val="en-GB"/>
        </w:rPr>
        <w:t>Irina</w:t>
      </w:r>
      <w:r w:rsidRPr="00442A16">
        <w:rPr>
          <w:rFonts w:ascii="Times New Roman" w:hAnsi="Times New Roman" w:cs="Times New Roman"/>
          <w:sz w:val="24"/>
          <w:szCs w:val="24"/>
        </w:rPr>
        <w:t xml:space="preserve"> </w:t>
      </w:r>
      <w:r w:rsidRPr="00442A16">
        <w:rPr>
          <w:rFonts w:ascii="Times New Roman" w:hAnsi="Times New Roman" w:cs="Times New Roman"/>
          <w:sz w:val="24"/>
          <w:szCs w:val="24"/>
          <w:lang w:val="en-GB"/>
        </w:rPr>
        <w:t>Ivanova</w:t>
      </w:r>
      <w:r w:rsidRPr="00442A16">
        <w:rPr>
          <w:rFonts w:ascii="Times New Roman" w:hAnsi="Times New Roman" w:cs="Times New Roman"/>
          <w:sz w:val="24"/>
          <w:szCs w:val="24"/>
        </w:rPr>
        <w:t xml:space="preserve">). Има вероятност числеността в СФ да е завишена, но трябва потвърждение от целенасочено проучване върху вида. </w:t>
      </w:r>
    </w:p>
    <w:p w:rsidR="00442A16" w:rsidRPr="00442A16" w:rsidRDefault="00442A16" w:rsidP="00442A16">
      <w:pPr>
        <w:spacing w:before="120" w:after="120" w:line="240" w:lineRule="auto"/>
        <w:jc w:val="both"/>
        <w:rPr>
          <w:rFonts w:ascii="Times New Roman" w:hAnsi="Times New Roman" w:cs="Times New Roman"/>
          <w:i/>
          <w:sz w:val="24"/>
          <w:szCs w:val="24"/>
        </w:rPr>
      </w:pPr>
      <w:r w:rsidRPr="00442A16">
        <w:rPr>
          <w:rFonts w:ascii="Times New Roman" w:hAnsi="Times New Roman" w:cs="Times New Roman"/>
          <w:i/>
          <w:sz w:val="24"/>
          <w:szCs w:val="24"/>
        </w:rPr>
        <w:t>Мигрираща популация</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lastRenderedPageBreak/>
        <w:t>Единствената информация по отношение на числеността на полската бъбрица по време на миграция е от СФ. По време на теренните проучвания през 2022 г. полската бъбрица не е сред установените видове. Необходими са целенасочени проучвания чрез стандартизирано опръстеняване в района на СЗЗ „Ломовете“, за да може да се направи реалистична оценка на тази численост.</w:t>
      </w:r>
    </w:p>
    <w:p w:rsidR="00442A16" w:rsidRPr="00442A16" w:rsidRDefault="00442A16" w:rsidP="00442A16">
      <w:pPr>
        <w:spacing w:before="120" w:after="120" w:line="240" w:lineRule="auto"/>
        <w:jc w:val="both"/>
        <w:rPr>
          <w:rFonts w:ascii="Times New Roman" w:hAnsi="Times New Roman" w:cs="Times New Roman"/>
          <w:sz w:val="24"/>
          <w:szCs w:val="24"/>
        </w:rPr>
      </w:pPr>
      <w:r w:rsidRPr="00442A16">
        <w:rPr>
          <w:rFonts w:ascii="Times New Roman" w:hAnsi="Times New Roman" w:cs="Times New Roman"/>
          <w:sz w:val="24"/>
          <w:szCs w:val="24"/>
        </w:rPr>
        <w:t xml:space="preserve">Посочените заплахи в Докладването по чл. 12 от 2019 г., които са валидни и за СЗЗ „Ломовете“ – А02 Преминаване от един вид земеделско ползване към друг вид земеделско ползване (с изключение на отводняване и изгаряне); А04 Изменения на терена и повърхността  на земеделските площи; А07 Изоставяне на традиционното стопанисване/ползване на други земеделски или агро-горски системи (всички с изключение на тревни местообитания); </w:t>
      </w:r>
    </w:p>
    <w:p w:rsidR="00442A16" w:rsidRPr="00442A16" w:rsidRDefault="00442A16" w:rsidP="00442A16">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Pr="00442A16">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8"/>
        <w:gridCol w:w="1597"/>
        <w:gridCol w:w="1597"/>
        <w:gridCol w:w="2758"/>
        <w:gridCol w:w="1932"/>
      </w:tblGrid>
      <w:tr w:rsidR="00442A16" w:rsidRPr="00442A16" w:rsidTr="00B7454F">
        <w:trPr>
          <w:tblHeader/>
          <w:jc w:val="center"/>
        </w:trPr>
        <w:tc>
          <w:tcPr>
            <w:tcW w:w="903" w:type="pct"/>
            <w:shd w:val="clear" w:color="auto" w:fill="DEEAF6" w:themeFill="accent1" w:themeFillTint="33"/>
            <w:vAlign w:val="center"/>
          </w:tcPr>
          <w:p w:rsidR="00442A16" w:rsidRPr="00442A16" w:rsidRDefault="00442A16" w:rsidP="00442A16">
            <w:pPr>
              <w:spacing w:after="0" w:line="240" w:lineRule="auto"/>
              <w:jc w:val="center"/>
              <w:rPr>
                <w:rFonts w:ascii="Times New Roman" w:hAnsi="Times New Roman" w:cs="Times New Roman"/>
                <w:b/>
                <w:bCs/>
              </w:rPr>
            </w:pPr>
            <w:r w:rsidRPr="00442A16">
              <w:rPr>
                <w:rFonts w:ascii="Times New Roman" w:hAnsi="Times New Roman" w:cs="Times New Roman"/>
                <w:b/>
                <w:bCs/>
              </w:rPr>
              <w:t>Параметър</w:t>
            </w:r>
          </w:p>
        </w:tc>
        <w:tc>
          <w:tcPr>
            <w:tcW w:w="830" w:type="pct"/>
            <w:shd w:val="clear" w:color="auto" w:fill="DEEAF6" w:themeFill="accent1" w:themeFillTint="33"/>
            <w:vAlign w:val="center"/>
          </w:tcPr>
          <w:p w:rsidR="00442A16" w:rsidRPr="00442A16" w:rsidRDefault="00442A16" w:rsidP="00442A16">
            <w:pPr>
              <w:spacing w:after="0" w:line="240" w:lineRule="auto"/>
              <w:jc w:val="center"/>
              <w:rPr>
                <w:rFonts w:ascii="Times New Roman" w:hAnsi="Times New Roman" w:cs="Times New Roman"/>
                <w:b/>
                <w:bCs/>
              </w:rPr>
            </w:pPr>
            <w:r w:rsidRPr="00442A16">
              <w:rPr>
                <w:rFonts w:ascii="Times New Roman" w:hAnsi="Times New Roman" w:cs="Times New Roman"/>
                <w:b/>
                <w:bCs/>
              </w:rPr>
              <w:t>Мерна единица</w:t>
            </w:r>
          </w:p>
        </w:tc>
        <w:tc>
          <w:tcPr>
            <w:tcW w:w="830" w:type="pct"/>
            <w:shd w:val="clear" w:color="auto" w:fill="DEEAF6" w:themeFill="accent1" w:themeFillTint="33"/>
            <w:vAlign w:val="center"/>
          </w:tcPr>
          <w:p w:rsidR="00442A16" w:rsidRPr="00442A16" w:rsidRDefault="00442A16" w:rsidP="00442A16">
            <w:pPr>
              <w:spacing w:after="0" w:line="240" w:lineRule="auto"/>
              <w:jc w:val="center"/>
              <w:rPr>
                <w:rFonts w:ascii="Times New Roman" w:hAnsi="Times New Roman" w:cs="Times New Roman"/>
                <w:b/>
                <w:bCs/>
              </w:rPr>
            </w:pPr>
            <w:r w:rsidRPr="00442A16">
              <w:rPr>
                <w:rFonts w:ascii="Times New Roman" w:hAnsi="Times New Roman" w:cs="Times New Roman"/>
                <w:b/>
                <w:bCs/>
              </w:rPr>
              <w:t>Целева стойност</w:t>
            </w:r>
          </w:p>
        </w:tc>
        <w:tc>
          <w:tcPr>
            <w:tcW w:w="1433" w:type="pct"/>
            <w:shd w:val="clear" w:color="auto" w:fill="DEEAF6" w:themeFill="accent1" w:themeFillTint="33"/>
            <w:vAlign w:val="center"/>
          </w:tcPr>
          <w:p w:rsidR="00442A16" w:rsidRPr="00442A16" w:rsidRDefault="00442A16" w:rsidP="00442A16">
            <w:pPr>
              <w:spacing w:after="0" w:line="240" w:lineRule="auto"/>
              <w:jc w:val="center"/>
              <w:rPr>
                <w:rFonts w:ascii="Times New Roman" w:hAnsi="Times New Roman" w:cs="Times New Roman"/>
                <w:b/>
                <w:bCs/>
              </w:rPr>
            </w:pPr>
            <w:r w:rsidRPr="00442A16">
              <w:rPr>
                <w:rFonts w:ascii="Times New Roman" w:hAnsi="Times New Roman" w:cs="Times New Roman"/>
                <w:b/>
                <w:bCs/>
              </w:rPr>
              <w:t>Допълнителна информация</w:t>
            </w:r>
          </w:p>
        </w:tc>
        <w:tc>
          <w:tcPr>
            <w:tcW w:w="1005" w:type="pct"/>
            <w:shd w:val="clear" w:color="auto" w:fill="DEEAF6" w:themeFill="accent1" w:themeFillTint="33"/>
            <w:vAlign w:val="center"/>
          </w:tcPr>
          <w:p w:rsidR="00442A16" w:rsidRPr="00442A16" w:rsidRDefault="00442A16" w:rsidP="00442A16">
            <w:pPr>
              <w:spacing w:after="0" w:line="240" w:lineRule="auto"/>
              <w:jc w:val="center"/>
              <w:rPr>
                <w:rFonts w:ascii="Times New Roman" w:hAnsi="Times New Roman" w:cs="Times New Roman"/>
                <w:b/>
                <w:bCs/>
              </w:rPr>
            </w:pPr>
            <w:r w:rsidRPr="00442A16">
              <w:rPr>
                <w:rFonts w:ascii="Times New Roman" w:hAnsi="Times New Roman" w:cs="Times New Roman"/>
                <w:b/>
                <w:bCs/>
              </w:rPr>
              <w:t>Специфични за зоната цели</w:t>
            </w:r>
          </w:p>
        </w:tc>
      </w:tr>
      <w:tr w:rsidR="00442A16" w:rsidRPr="00442A16" w:rsidTr="00442A16">
        <w:trPr>
          <w:jc w:val="center"/>
        </w:trPr>
        <w:tc>
          <w:tcPr>
            <w:tcW w:w="903" w:type="pct"/>
            <w:shd w:val="clear" w:color="auto" w:fill="auto"/>
          </w:tcPr>
          <w:p w:rsidR="00442A16" w:rsidRPr="00442A16" w:rsidRDefault="00442A16" w:rsidP="00442A16">
            <w:pPr>
              <w:spacing w:after="0" w:line="240" w:lineRule="auto"/>
              <w:rPr>
                <w:rFonts w:ascii="Times New Roman" w:hAnsi="Times New Roman" w:cs="Times New Roman"/>
                <w:b/>
              </w:rPr>
            </w:pPr>
            <w:r w:rsidRPr="00442A16">
              <w:rPr>
                <w:rFonts w:ascii="Times New Roman" w:hAnsi="Times New Roman" w:cs="Times New Roman"/>
                <w:b/>
              </w:rPr>
              <w:t xml:space="preserve">Популация: </w:t>
            </w:r>
            <w:r w:rsidRPr="00442A16">
              <w:rPr>
                <w:rFonts w:ascii="Times New Roman" w:hAnsi="Times New Roman" w:cs="Times New Roman"/>
                <w:bCs/>
              </w:rPr>
              <w:t>Размер на гнездящата популация</w:t>
            </w:r>
          </w:p>
        </w:tc>
        <w:tc>
          <w:tcPr>
            <w:tcW w:w="830" w:type="pct"/>
            <w:shd w:val="clear" w:color="auto" w:fill="auto"/>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Брой двойки</w:t>
            </w:r>
          </w:p>
        </w:tc>
        <w:tc>
          <w:tcPr>
            <w:tcW w:w="830" w:type="pct"/>
            <w:shd w:val="clear" w:color="auto" w:fill="auto"/>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Най-малко 26</w:t>
            </w:r>
            <w:r>
              <w:rPr>
                <w:rFonts w:ascii="Times New Roman" w:hAnsi="Times New Roman" w:cs="Times New Roman"/>
              </w:rPr>
              <w:t xml:space="preserve"> дв.</w:t>
            </w:r>
          </w:p>
        </w:tc>
        <w:tc>
          <w:tcPr>
            <w:tcW w:w="1433" w:type="pct"/>
            <w:shd w:val="clear" w:color="auto" w:fill="auto"/>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Целевата стойност е определена на база СФ. Необходимо е да се извърши целенасочено проучване за числеността на гнездовата популация в зоната.</w:t>
            </w:r>
          </w:p>
        </w:tc>
        <w:tc>
          <w:tcPr>
            <w:tcW w:w="1005" w:type="pct"/>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Поддържане на популацията на вида в зоната в размер от най-малко 26 гнездящи двойки.</w:t>
            </w:r>
          </w:p>
          <w:p w:rsidR="00442A16" w:rsidRPr="00442A16" w:rsidRDefault="00442A16" w:rsidP="00442A16">
            <w:pPr>
              <w:spacing w:after="0" w:line="240" w:lineRule="auto"/>
              <w:rPr>
                <w:rFonts w:ascii="Times New Roman" w:hAnsi="Times New Roman" w:cs="Times New Roman"/>
              </w:rPr>
            </w:pPr>
          </w:p>
        </w:tc>
      </w:tr>
      <w:tr w:rsidR="00442A16" w:rsidRPr="00442A16" w:rsidTr="00442A16">
        <w:trPr>
          <w:jc w:val="center"/>
        </w:trPr>
        <w:tc>
          <w:tcPr>
            <w:tcW w:w="903" w:type="pct"/>
            <w:shd w:val="clear" w:color="auto" w:fill="auto"/>
          </w:tcPr>
          <w:p w:rsidR="00442A16" w:rsidRPr="00442A16" w:rsidRDefault="00442A16" w:rsidP="00442A16">
            <w:pPr>
              <w:spacing w:after="0" w:line="240" w:lineRule="auto"/>
              <w:rPr>
                <w:rFonts w:ascii="Times New Roman" w:hAnsi="Times New Roman" w:cs="Times New Roman"/>
                <w:b/>
              </w:rPr>
            </w:pPr>
            <w:r w:rsidRPr="00442A16">
              <w:rPr>
                <w:rFonts w:ascii="Times New Roman" w:hAnsi="Times New Roman" w:cs="Times New Roman"/>
                <w:b/>
              </w:rPr>
              <w:t xml:space="preserve">Популация: </w:t>
            </w:r>
            <w:r w:rsidRPr="00442A16">
              <w:rPr>
                <w:rFonts w:ascii="Times New Roman" w:hAnsi="Times New Roman" w:cs="Times New Roman"/>
                <w:bCs/>
              </w:rPr>
              <w:t>Размер на мигриращата популация</w:t>
            </w:r>
          </w:p>
        </w:tc>
        <w:tc>
          <w:tcPr>
            <w:tcW w:w="830" w:type="pct"/>
            <w:shd w:val="clear" w:color="auto" w:fill="auto"/>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Брой индивиди</w:t>
            </w:r>
          </w:p>
        </w:tc>
        <w:tc>
          <w:tcPr>
            <w:tcW w:w="830" w:type="pct"/>
            <w:shd w:val="clear" w:color="auto" w:fill="auto"/>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Най-малко 22</w:t>
            </w:r>
          </w:p>
        </w:tc>
        <w:tc>
          <w:tcPr>
            <w:tcW w:w="1433" w:type="pct"/>
            <w:shd w:val="clear" w:color="auto" w:fill="auto"/>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Определена на база средната от СФ, тъй като не е посочена минимална стойност.</w:t>
            </w:r>
          </w:p>
        </w:tc>
        <w:tc>
          <w:tcPr>
            <w:tcW w:w="1005" w:type="pct"/>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Поддържане на популация от най-малко 22 инд.</w:t>
            </w:r>
          </w:p>
        </w:tc>
      </w:tr>
      <w:tr w:rsidR="00442A16" w:rsidRPr="00442A16" w:rsidTr="00442A16">
        <w:trPr>
          <w:trHeight w:val="2087"/>
          <w:jc w:val="center"/>
        </w:trPr>
        <w:tc>
          <w:tcPr>
            <w:tcW w:w="903" w:type="pct"/>
            <w:shd w:val="clear" w:color="auto" w:fill="auto"/>
          </w:tcPr>
          <w:p w:rsidR="00442A16" w:rsidRPr="00442A16" w:rsidRDefault="00442A16" w:rsidP="00442A16">
            <w:pPr>
              <w:spacing w:after="0" w:line="240" w:lineRule="auto"/>
              <w:rPr>
                <w:rFonts w:ascii="Times New Roman" w:hAnsi="Times New Roman" w:cs="Times New Roman"/>
                <w:b/>
              </w:rPr>
            </w:pPr>
            <w:r w:rsidRPr="00442A16">
              <w:rPr>
                <w:rFonts w:ascii="Times New Roman" w:hAnsi="Times New Roman" w:cs="Times New Roman"/>
                <w:b/>
              </w:rPr>
              <w:t xml:space="preserve">Местообитание на вида: </w:t>
            </w:r>
            <w:r w:rsidRPr="00442A16">
              <w:rPr>
                <w:rFonts w:ascii="Times New Roman" w:hAnsi="Times New Roman" w:cs="Times New Roman"/>
              </w:rPr>
              <w:t>площ на подходящите</w:t>
            </w:r>
            <w:r w:rsidRPr="00442A16">
              <w:rPr>
                <w:rFonts w:ascii="Times New Roman" w:hAnsi="Times New Roman" w:cs="Times New Roman"/>
                <w:b/>
              </w:rPr>
              <w:t xml:space="preserve"> </w:t>
            </w:r>
            <w:r w:rsidRPr="00442A16">
              <w:rPr>
                <w:rFonts w:ascii="Times New Roman" w:hAnsi="Times New Roman" w:cs="Times New Roman"/>
              </w:rPr>
              <w:t xml:space="preserve">местообитания за гнездене и търсене на храна </w:t>
            </w:r>
          </w:p>
        </w:tc>
        <w:tc>
          <w:tcPr>
            <w:tcW w:w="830" w:type="pct"/>
            <w:shd w:val="clear" w:color="auto" w:fill="auto"/>
          </w:tcPr>
          <w:p w:rsidR="00442A16" w:rsidRPr="00442A16" w:rsidRDefault="00442A16" w:rsidP="00442A16">
            <w:pPr>
              <w:spacing w:after="0" w:line="240" w:lineRule="auto"/>
              <w:rPr>
                <w:rFonts w:ascii="Times New Roman" w:hAnsi="Times New Roman" w:cs="Times New Roman"/>
                <w:lang w:val="en-GB"/>
              </w:rPr>
            </w:pPr>
            <w:r w:rsidRPr="00442A16">
              <w:rPr>
                <w:rFonts w:ascii="Times New Roman" w:hAnsi="Times New Roman" w:cs="Times New Roman"/>
                <w:lang w:val="en-GB"/>
              </w:rPr>
              <w:t>ha</w:t>
            </w:r>
          </w:p>
          <w:p w:rsidR="00442A16" w:rsidRPr="00442A16" w:rsidRDefault="00442A16" w:rsidP="00442A16">
            <w:pPr>
              <w:spacing w:after="0" w:line="240" w:lineRule="auto"/>
              <w:rPr>
                <w:rFonts w:ascii="Times New Roman" w:hAnsi="Times New Roman" w:cs="Times New Roman"/>
              </w:rPr>
            </w:pPr>
          </w:p>
        </w:tc>
        <w:tc>
          <w:tcPr>
            <w:tcW w:w="830" w:type="pct"/>
            <w:shd w:val="clear" w:color="auto" w:fill="auto"/>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най-малко 36</w:t>
            </w:r>
            <w:r>
              <w:rPr>
                <w:rFonts w:ascii="Times New Roman" w:hAnsi="Times New Roman" w:cs="Times New Roman"/>
              </w:rPr>
              <w:t>80</w:t>
            </w:r>
          </w:p>
        </w:tc>
        <w:tc>
          <w:tcPr>
            <w:tcW w:w="1433" w:type="pct"/>
            <w:shd w:val="clear" w:color="auto" w:fill="auto"/>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Изчислена въз основа на процентното участие на откритите местообитания N09 - Сухи ливади, степи. Площта на гнездовото и хранителното местообитание до голяма степен се припокриват.</w:t>
            </w:r>
          </w:p>
        </w:tc>
        <w:tc>
          <w:tcPr>
            <w:tcW w:w="1005" w:type="pct"/>
          </w:tcPr>
          <w:p w:rsidR="00442A16" w:rsidRPr="00442A16" w:rsidRDefault="00442A16" w:rsidP="00442A16">
            <w:pPr>
              <w:spacing w:after="0" w:line="240" w:lineRule="auto"/>
              <w:rPr>
                <w:rFonts w:ascii="Times New Roman" w:hAnsi="Times New Roman" w:cs="Times New Roman"/>
              </w:rPr>
            </w:pPr>
            <w:r w:rsidRPr="00442A16">
              <w:rPr>
                <w:rFonts w:ascii="Times New Roman" w:hAnsi="Times New Roman" w:cs="Times New Roman"/>
              </w:rPr>
              <w:t>Поддържане на подходящите местообитания от 36</w:t>
            </w:r>
            <w:r>
              <w:rPr>
                <w:rFonts w:ascii="Times New Roman" w:hAnsi="Times New Roman" w:cs="Times New Roman"/>
              </w:rPr>
              <w:t>80</w:t>
            </w:r>
            <w:r w:rsidRPr="00442A16">
              <w:rPr>
                <w:rFonts w:ascii="Times New Roman" w:hAnsi="Times New Roman" w:cs="Times New Roman"/>
              </w:rPr>
              <w:t xml:space="preserve"> </w:t>
            </w:r>
            <w:r w:rsidRPr="00442A16">
              <w:rPr>
                <w:rFonts w:ascii="Times New Roman" w:hAnsi="Times New Roman" w:cs="Times New Roman"/>
                <w:lang w:val="en-GB"/>
              </w:rPr>
              <w:t>ha</w:t>
            </w:r>
            <w:r w:rsidRPr="00442A16">
              <w:rPr>
                <w:rFonts w:ascii="Times New Roman" w:hAnsi="Times New Roman" w:cs="Times New Roman"/>
              </w:rPr>
              <w:t>, чрез изпасване, окосяване и др.</w:t>
            </w:r>
          </w:p>
        </w:tc>
      </w:tr>
      <w:tr w:rsidR="00442A16" w:rsidRPr="00442A16" w:rsidTr="00442A16">
        <w:trPr>
          <w:trHeight w:val="2087"/>
          <w:jc w:val="center"/>
        </w:trPr>
        <w:tc>
          <w:tcPr>
            <w:tcW w:w="903" w:type="pct"/>
            <w:shd w:val="clear" w:color="auto" w:fill="auto"/>
          </w:tcPr>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r w:rsidRPr="00442A16">
              <w:rPr>
                <w:rFonts w:ascii="Times New Roman" w:hAnsi="Times New Roman" w:cs="Times New Roman"/>
                <w:b/>
                <w:bCs/>
                <w:color w:val="000000"/>
              </w:rPr>
              <w:t xml:space="preserve">Местообитание на вида: </w:t>
            </w:r>
            <w:r w:rsidRPr="00442A16">
              <w:rPr>
                <w:rFonts w:ascii="Times New Roman" w:hAnsi="Times New Roman" w:cs="Times New Roman"/>
                <w:color w:val="000000"/>
              </w:rPr>
              <w:t xml:space="preserve">Качество на подходящите местообитания на вида в защитената зона </w:t>
            </w:r>
          </w:p>
        </w:tc>
        <w:tc>
          <w:tcPr>
            <w:tcW w:w="830" w:type="pct"/>
            <w:shd w:val="clear" w:color="auto" w:fill="auto"/>
          </w:tcPr>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r w:rsidRPr="00442A16">
              <w:rPr>
                <w:rFonts w:ascii="Times New Roman" w:hAnsi="Times New Roman" w:cs="Times New Roman"/>
                <w:color w:val="000000"/>
              </w:rPr>
              <w:t xml:space="preserve">% екстензивно управлявани пасища и ливади, като част от хранителното местообитание на вида </w:t>
            </w:r>
          </w:p>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p>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p>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r w:rsidRPr="00442A16">
              <w:rPr>
                <w:rFonts w:ascii="Times New Roman" w:hAnsi="Times New Roman" w:cs="Times New Roman"/>
                <w:color w:val="000000"/>
              </w:rPr>
              <w:t>% на площи без растителност</w:t>
            </w:r>
          </w:p>
        </w:tc>
        <w:tc>
          <w:tcPr>
            <w:tcW w:w="830" w:type="pct"/>
            <w:shd w:val="clear" w:color="auto" w:fill="auto"/>
          </w:tcPr>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r w:rsidRPr="00442A16">
              <w:rPr>
                <w:rFonts w:ascii="Times New Roman" w:hAnsi="Times New Roman" w:cs="Times New Roman"/>
                <w:color w:val="000000"/>
              </w:rPr>
              <w:t xml:space="preserve">100% от пасищата и ливадите, част от хранителното местообитание на вида се управляват екстензивно </w:t>
            </w:r>
          </w:p>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p>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p>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r w:rsidRPr="00442A16">
              <w:rPr>
                <w:rFonts w:ascii="Times New Roman" w:hAnsi="Times New Roman" w:cs="Times New Roman"/>
                <w:color w:val="000000"/>
              </w:rPr>
              <w:t>Най-малко 5%</w:t>
            </w:r>
          </w:p>
        </w:tc>
        <w:tc>
          <w:tcPr>
            <w:tcW w:w="1433" w:type="pct"/>
            <w:shd w:val="clear" w:color="auto" w:fill="auto"/>
          </w:tcPr>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r w:rsidRPr="00442A16">
              <w:rPr>
                <w:rFonts w:ascii="Times New Roman" w:hAnsi="Times New Roman" w:cs="Times New Roman"/>
                <w:color w:val="000000"/>
              </w:rPr>
              <w:t>Видът предпочита да се храни в отворени местообитания - пасища, ливади, местообитания с редки храсти. За да се поддържат тревните местообитания (ливади и пасища) във вид подходящ за търсене на храна от вида е необходима паша на домашни животни (0,3-1 ЖЕ/ha), с по-малко използване на торове и други.</w:t>
            </w:r>
          </w:p>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r w:rsidRPr="00442A16">
              <w:rPr>
                <w:rFonts w:ascii="Times New Roman" w:hAnsi="Times New Roman" w:cs="Times New Roman"/>
                <w:color w:val="000000"/>
              </w:rPr>
              <w:t xml:space="preserve">Наличието на площи без </w:t>
            </w:r>
            <w:r w:rsidRPr="00442A16">
              <w:rPr>
                <w:rFonts w:ascii="Times New Roman" w:hAnsi="Times New Roman" w:cs="Times New Roman"/>
                <w:color w:val="000000"/>
              </w:rPr>
              <w:lastRenderedPageBreak/>
              <w:t>растителност (между 5 и 20%) е много важно за ловуването, за да се осигурят места за търсене на храна (видът се храни чрез събиране на насекоми от земята.</w:t>
            </w:r>
          </w:p>
        </w:tc>
        <w:tc>
          <w:tcPr>
            <w:tcW w:w="1005" w:type="pct"/>
          </w:tcPr>
          <w:p w:rsidR="00442A16" w:rsidRPr="00442A16" w:rsidRDefault="00442A16" w:rsidP="00442A16">
            <w:pPr>
              <w:autoSpaceDE w:val="0"/>
              <w:autoSpaceDN w:val="0"/>
              <w:adjustRightInd w:val="0"/>
              <w:spacing w:after="0" w:line="240" w:lineRule="auto"/>
              <w:rPr>
                <w:rFonts w:ascii="Times New Roman" w:hAnsi="Times New Roman" w:cs="Times New Roman"/>
                <w:color w:val="000000"/>
              </w:rPr>
            </w:pPr>
            <w:r w:rsidRPr="00442A16">
              <w:rPr>
                <w:rFonts w:ascii="Times New Roman" w:hAnsi="Times New Roman" w:cs="Times New Roman"/>
                <w:color w:val="000000"/>
              </w:rPr>
              <w:lastRenderedPageBreak/>
              <w:t xml:space="preserve">Подобряване на състоянието на хранителното местообитание на вида до постигане на 100% екстензивно управление на пасища и ливади, част от хранителното местообитание на вида. </w:t>
            </w:r>
          </w:p>
        </w:tc>
      </w:tr>
    </w:tbl>
    <w:p w:rsidR="00442A16" w:rsidRPr="00442A16" w:rsidRDefault="00442A16" w:rsidP="00442A16">
      <w:pPr>
        <w:spacing w:after="120" w:line="240" w:lineRule="auto"/>
        <w:contextualSpacing/>
        <w:rPr>
          <w:rFonts w:ascii="Times New Roman" w:hAnsi="Times New Roman" w:cs="Times New Roman"/>
          <w:b/>
          <w:bCs/>
          <w:sz w:val="24"/>
          <w:szCs w:val="24"/>
        </w:rPr>
      </w:pPr>
      <w:bookmarkStart w:id="48" w:name="_Hlk89101157"/>
    </w:p>
    <w:p w:rsidR="00442A16" w:rsidRPr="00442A16" w:rsidRDefault="00442A16" w:rsidP="00442A16">
      <w:pPr>
        <w:spacing w:before="120" w:after="120" w:line="240" w:lineRule="auto"/>
        <w:rPr>
          <w:rFonts w:ascii="Times New Roman" w:hAnsi="Times New Roman" w:cs="Times New Roman"/>
          <w:b/>
          <w:bCs/>
          <w:sz w:val="24"/>
          <w:szCs w:val="24"/>
        </w:rPr>
      </w:pPr>
      <w:r>
        <w:rPr>
          <w:rFonts w:ascii="Times New Roman" w:hAnsi="Times New Roman" w:cs="Times New Roman"/>
          <w:b/>
          <w:bCs/>
          <w:sz w:val="24"/>
          <w:szCs w:val="24"/>
        </w:rPr>
        <w:t xml:space="preserve">6. </w:t>
      </w:r>
      <w:r w:rsidRPr="00442A16">
        <w:rPr>
          <w:rFonts w:ascii="Times New Roman" w:hAnsi="Times New Roman" w:cs="Times New Roman"/>
          <w:b/>
          <w:bCs/>
          <w:sz w:val="24"/>
          <w:szCs w:val="24"/>
        </w:rPr>
        <w:t>Необходимост от промени в СФ за СЗЗ BG0002025 „Ломовете“</w:t>
      </w:r>
    </w:p>
    <w:p w:rsidR="00442A16" w:rsidRPr="00442A16" w:rsidRDefault="00442A16" w:rsidP="00442A16">
      <w:pPr>
        <w:spacing w:before="120" w:after="120" w:line="240" w:lineRule="auto"/>
        <w:rPr>
          <w:rFonts w:ascii="Times New Roman" w:hAnsi="Times New Roman" w:cs="Times New Roman"/>
          <w:sz w:val="24"/>
          <w:szCs w:val="24"/>
        </w:rPr>
      </w:pPr>
      <w:r w:rsidRPr="00442A16">
        <w:rPr>
          <w:rFonts w:ascii="Times New Roman" w:hAnsi="Times New Roman" w:cs="Times New Roman"/>
          <w:sz w:val="24"/>
          <w:szCs w:val="24"/>
        </w:rPr>
        <w:t>Липсва актуална информация, по която да се предложат промени в СФ за вида.</w:t>
      </w:r>
    </w:p>
    <w:p w:rsidR="00407D48" w:rsidRPr="00181D2D" w:rsidRDefault="00407D48" w:rsidP="00407D48">
      <w:pPr>
        <w:pStyle w:val="Heading1"/>
        <w:rPr>
          <w:lang w:eastAsia="bg-BG"/>
        </w:rPr>
      </w:pPr>
      <w:bookmarkStart w:id="49" w:name="_Toc126419403"/>
      <w:bookmarkEnd w:id="48"/>
      <w:r w:rsidRPr="00181D2D">
        <w:rPr>
          <w:lang w:eastAsia="bg-BG"/>
        </w:rPr>
        <w:t>Специфични цели за А</w:t>
      </w:r>
      <w:r w:rsidRPr="00265E74">
        <w:rPr>
          <w:lang w:eastAsia="bg-BG"/>
        </w:rPr>
        <w:t xml:space="preserve">028 </w:t>
      </w:r>
      <w:r w:rsidRPr="00181D2D">
        <w:rPr>
          <w:i/>
          <w:iCs/>
          <w:lang w:val="en-GB" w:eastAsia="bg-BG"/>
        </w:rPr>
        <w:t>Ardea</w:t>
      </w:r>
      <w:r w:rsidRPr="00265E74">
        <w:rPr>
          <w:i/>
          <w:iCs/>
          <w:lang w:eastAsia="bg-BG"/>
        </w:rPr>
        <w:t xml:space="preserve"> </w:t>
      </w:r>
      <w:r w:rsidRPr="00181D2D">
        <w:rPr>
          <w:i/>
          <w:iCs/>
          <w:lang w:val="en-GB" w:eastAsia="bg-BG"/>
        </w:rPr>
        <w:t>cinerea</w:t>
      </w:r>
      <w:r w:rsidRPr="00181D2D">
        <w:rPr>
          <w:lang w:eastAsia="bg-BG"/>
        </w:rPr>
        <w:t xml:space="preserve"> (сива чапла)</w:t>
      </w:r>
      <w:bookmarkEnd w:id="44"/>
      <w:bookmarkEnd w:id="45"/>
      <w:bookmarkEnd w:id="49"/>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b/>
          <w:bCs/>
          <w:sz w:val="24"/>
          <w:szCs w:val="24"/>
          <w:lang w:eastAsia="bg-BG"/>
        </w:rPr>
        <w:t>1. Кратка характеристика на вида</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 xml:space="preserve">Дължина на тялото: 84 – 102 </w:t>
      </w:r>
      <w:r w:rsidRPr="00EE1581">
        <w:rPr>
          <w:rFonts w:ascii="Times New Roman" w:hAnsi="Times New Roman" w:cs="Times New Roman"/>
          <w:sz w:val="24"/>
          <w:szCs w:val="24"/>
          <w:lang w:val="en-US" w:eastAsia="bg-BG"/>
        </w:rPr>
        <w:t>cm</w:t>
      </w:r>
      <w:r w:rsidRPr="00EE1581">
        <w:rPr>
          <w:rFonts w:ascii="Times New Roman" w:hAnsi="Times New Roman" w:cs="Times New Roman"/>
          <w:sz w:val="24"/>
          <w:szCs w:val="24"/>
          <w:lang w:eastAsia="bg-BG"/>
        </w:rPr>
        <w:t xml:space="preserve">. Размах на крилата: 155 – 175 </w:t>
      </w:r>
      <w:r w:rsidRPr="00EE1581">
        <w:rPr>
          <w:rFonts w:ascii="Times New Roman" w:hAnsi="Times New Roman" w:cs="Times New Roman"/>
          <w:sz w:val="24"/>
          <w:szCs w:val="24"/>
          <w:lang w:val="en-US" w:eastAsia="bg-BG"/>
        </w:rPr>
        <w:t>cm</w:t>
      </w:r>
      <w:r w:rsidRPr="00EE1581">
        <w:rPr>
          <w:rFonts w:ascii="Times New Roman" w:hAnsi="Times New Roman" w:cs="Times New Roman"/>
          <w:sz w:val="24"/>
          <w:szCs w:val="24"/>
          <w:lang w:eastAsia="bg-BG"/>
        </w:rPr>
        <w:t>. 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i/>
          <w:iCs/>
          <w:sz w:val="24"/>
          <w:szCs w:val="24"/>
          <w:lang w:eastAsia="bg-BG"/>
        </w:rPr>
        <w:t>Характер на пребиваване в страната</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(Симеонов и др., 1990). Мигрира на юг при тежки зими и замръзване на водоемите. В България зимуват птици от Северна Европа.</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i/>
          <w:iCs/>
          <w:sz w:val="24"/>
          <w:szCs w:val="24"/>
          <w:lang w:eastAsia="bg-BG"/>
        </w:rPr>
        <w:t>Характерно местообитание</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 1990). Гнездата са големи, често на върха на дървото. Снася 4 – 5 яйца, като има едно поколение годишно. Предпочитаните местообитания са 1130, 1150, 1160, 3130, 3150, 91</w:t>
      </w:r>
      <w:r w:rsidRPr="00EE1581">
        <w:rPr>
          <w:rFonts w:ascii="Times New Roman" w:hAnsi="Times New Roman" w:cs="Times New Roman"/>
          <w:sz w:val="24"/>
          <w:szCs w:val="24"/>
          <w:lang w:val="en-GB" w:eastAsia="bg-BG"/>
        </w:rPr>
        <w:t>D</w:t>
      </w:r>
      <w:r w:rsidRPr="00EE1581">
        <w:rPr>
          <w:rFonts w:ascii="Times New Roman" w:hAnsi="Times New Roman" w:cs="Times New Roman"/>
          <w:sz w:val="24"/>
          <w:szCs w:val="24"/>
          <w:lang w:eastAsia="bg-BG"/>
        </w:rPr>
        <w:t>0, 91</w:t>
      </w:r>
      <w:r w:rsidRPr="00EE1581">
        <w:rPr>
          <w:rFonts w:ascii="Times New Roman" w:hAnsi="Times New Roman" w:cs="Times New Roman"/>
          <w:sz w:val="24"/>
          <w:szCs w:val="24"/>
          <w:lang w:val="en-GB" w:eastAsia="bg-BG"/>
        </w:rPr>
        <w:t>E</w:t>
      </w:r>
      <w:r w:rsidRPr="00EE1581">
        <w:rPr>
          <w:rFonts w:ascii="Times New Roman" w:hAnsi="Times New Roman" w:cs="Times New Roman"/>
          <w:sz w:val="24"/>
          <w:szCs w:val="24"/>
          <w:lang w:eastAsia="bg-BG"/>
        </w:rPr>
        <w:t>0 и 91</w:t>
      </w:r>
      <w:r w:rsidRPr="00EE1581">
        <w:rPr>
          <w:rFonts w:ascii="Times New Roman" w:hAnsi="Times New Roman" w:cs="Times New Roman"/>
          <w:sz w:val="24"/>
          <w:szCs w:val="24"/>
          <w:lang w:val="en-GB" w:eastAsia="bg-BG"/>
        </w:rPr>
        <w:t>F</w:t>
      </w:r>
      <w:r w:rsidRPr="00EE1581">
        <w:rPr>
          <w:rFonts w:ascii="Times New Roman" w:hAnsi="Times New Roman" w:cs="Times New Roman"/>
          <w:sz w:val="24"/>
          <w:szCs w:val="24"/>
          <w:lang w:eastAsia="bg-BG"/>
        </w:rPr>
        <w:t>0 според Директивата за хабитатите (Кавръкова и др., 2009).</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i/>
          <w:iCs/>
          <w:sz w:val="24"/>
          <w:szCs w:val="24"/>
          <w:lang w:eastAsia="bg-BG"/>
        </w:rPr>
        <w:t>Хранене</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 xml:space="preserve">Храни се с риба, земноводни, влечуги, гризачи и др. По врене на проучване, проведено в Софийското поле, в 5 стомаха са установени: </w:t>
      </w:r>
      <w:r w:rsidRPr="00EE1581">
        <w:rPr>
          <w:rFonts w:ascii="Times New Roman" w:hAnsi="Times New Roman" w:cs="Times New Roman"/>
          <w:i/>
          <w:iCs/>
          <w:sz w:val="24"/>
          <w:szCs w:val="24"/>
          <w:lang w:val="en-US" w:eastAsia="bg-BG"/>
        </w:rPr>
        <w:t>Arvicola</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terrestris</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Microtus</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arvalis</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Lacerta</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viridis</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Lacerta</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sp</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Natrix</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natrix</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Natrix</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tesselata</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Rana</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ridibunda</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Cyrpinus</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carpio</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Tinca</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tinca</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Carassius</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auratus</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Carassius</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sp</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Gobio</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gobio</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Cobites</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taenia</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Leuciscus</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cephalus</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Libellula</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sp</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lastRenderedPageBreak/>
        <w:t>Gryllotalpa</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gryllotalpa</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Neucoris</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sp</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Notonecta</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glauca</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Dytiscus</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sp</w:t>
      </w:r>
      <w:r w:rsidRPr="00EE1581">
        <w:rPr>
          <w:rFonts w:ascii="Times New Roman" w:hAnsi="Times New Roman" w:cs="Times New Roman"/>
          <w:sz w:val="24"/>
          <w:szCs w:val="24"/>
          <w:lang w:eastAsia="bg-BG"/>
        </w:rPr>
        <w:t xml:space="preserve">., </w:t>
      </w:r>
      <w:r w:rsidRPr="00EE1581">
        <w:rPr>
          <w:rFonts w:ascii="Times New Roman" w:hAnsi="Times New Roman" w:cs="Times New Roman"/>
          <w:sz w:val="24"/>
          <w:szCs w:val="24"/>
          <w:lang w:val="en-US" w:eastAsia="bg-BG"/>
        </w:rPr>
        <w:t>Hydrophilidae</w:t>
      </w:r>
      <w:r w:rsidRPr="00EE1581">
        <w:rPr>
          <w:rFonts w:ascii="Times New Roman" w:hAnsi="Times New Roman" w:cs="Times New Roman"/>
          <w:sz w:val="24"/>
          <w:szCs w:val="24"/>
          <w:lang w:eastAsia="bg-BG"/>
        </w:rPr>
        <w:t xml:space="preserve">, </w:t>
      </w:r>
      <w:r w:rsidRPr="00EE1581">
        <w:rPr>
          <w:rFonts w:ascii="Times New Roman" w:hAnsi="Times New Roman" w:cs="Times New Roman"/>
          <w:sz w:val="24"/>
          <w:szCs w:val="24"/>
          <w:lang w:val="en-US" w:eastAsia="bg-BG"/>
        </w:rPr>
        <w:t>Curculionidae</w:t>
      </w:r>
      <w:r w:rsidRPr="00EE1581">
        <w:rPr>
          <w:rFonts w:ascii="Times New Roman" w:hAnsi="Times New Roman" w:cs="Times New Roman"/>
          <w:sz w:val="24"/>
          <w:szCs w:val="24"/>
          <w:lang w:eastAsia="bg-BG"/>
        </w:rPr>
        <w:t xml:space="preserve">, </w:t>
      </w:r>
      <w:r w:rsidRPr="00EE1581">
        <w:rPr>
          <w:rFonts w:ascii="Times New Roman" w:hAnsi="Times New Roman" w:cs="Times New Roman"/>
          <w:i/>
          <w:iCs/>
          <w:sz w:val="24"/>
          <w:szCs w:val="24"/>
          <w:lang w:val="en-US" w:eastAsia="bg-BG"/>
        </w:rPr>
        <w:t>Donacia</w:t>
      </w:r>
      <w:r w:rsidRPr="00EE1581">
        <w:rPr>
          <w:rFonts w:ascii="Times New Roman" w:hAnsi="Times New Roman" w:cs="Times New Roman"/>
          <w:i/>
          <w:iCs/>
          <w:sz w:val="24"/>
          <w:szCs w:val="24"/>
          <w:lang w:eastAsia="bg-BG"/>
        </w:rPr>
        <w:t xml:space="preserve"> </w:t>
      </w:r>
      <w:r w:rsidRPr="00EE1581">
        <w:rPr>
          <w:rFonts w:ascii="Times New Roman" w:hAnsi="Times New Roman" w:cs="Times New Roman"/>
          <w:i/>
          <w:iCs/>
          <w:sz w:val="24"/>
          <w:szCs w:val="24"/>
          <w:lang w:val="en-US" w:eastAsia="bg-BG"/>
        </w:rPr>
        <w:t>sp</w:t>
      </w:r>
      <w:r w:rsidRPr="00EE1581">
        <w:rPr>
          <w:rFonts w:ascii="Times New Roman" w:hAnsi="Times New Roman" w:cs="Times New Roman"/>
          <w:sz w:val="24"/>
          <w:szCs w:val="24"/>
          <w:lang w:eastAsia="bg-BG"/>
        </w:rPr>
        <w:t xml:space="preserve">. (Симеонов и др., 1990). </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 xml:space="preserve">Гнезди в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(Янков отг. ред., 2007). </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 xml:space="preserve">Природозащитният статус на сивата чапла според </w:t>
      </w:r>
      <w:r w:rsidRPr="00EE1581">
        <w:rPr>
          <w:rFonts w:ascii="Times New Roman" w:hAnsi="Times New Roman" w:cs="Times New Roman"/>
          <w:sz w:val="24"/>
          <w:szCs w:val="24"/>
          <w:lang w:val="en-GB" w:eastAsia="bg-BG"/>
        </w:rPr>
        <w:t>IUCN</w:t>
      </w:r>
      <w:r w:rsidRPr="00EE1581">
        <w:rPr>
          <w:rFonts w:ascii="Times New Roman" w:hAnsi="Times New Roman" w:cs="Times New Roman"/>
          <w:sz w:val="24"/>
          <w:szCs w:val="24"/>
          <w:lang w:eastAsia="bg-BG"/>
        </w:rPr>
        <w:t xml:space="preserve"> (2019) е </w:t>
      </w:r>
      <w:r w:rsidRPr="00EE1581">
        <w:rPr>
          <w:rFonts w:ascii="Times New Roman" w:hAnsi="Times New Roman" w:cs="Times New Roman"/>
          <w:sz w:val="24"/>
          <w:szCs w:val="24"/>
          <w:lang w:val="en-GB" w:eastAsia="bg-BG"/>
        </w:rPr>
        <w:t>LC</w:t>
      </w:r>
      <w:r w:rsidRPr="00EE1581">
        <w:rPr>
          <w:rFonts w:ascii="Times New Roman" w:hAnsi="Times New Roman" w:cs="Times New Roman"/>
          <w:sz w:val="24"/>
          <w:szCs w:val="24"/>
          <w:lang w:eastAsia="bg-BG"/>
        </w:rPr>
        <w:t xml:space="preserve"> (</w:t>
      </w:r>
      <w:r w:rsidRPr="00EE1581">
        <w:rPr>
          <w:rFonts w:ascii="Times New Roman" w:hAnsi="Times New Roman" w:cs="Times New Roman"/>
          <w:sz w:val="24"/>
          <w:szCs w:val="24"/>
          <w:lang w:val="en-GB" w:eastAsia="bg-BG"/>
        </w:rPr>
        <w:t>Least</w:t>
      </w:r>
      <w:r w:rsidRPr="00EE1581">
        <w:rPr>
          <w:rFonts w:ascii="Times New Roman" w:hAnsi="Times New Roman" w:cs="Times New Roman"/>
          <w:sz w:val="24"/>
          <w:szCs w:val="24"/>
          <w:lang w:eastAsia="bg-BG"/>
        </w:rPr>
        <w:t xml:space="preserve"> </w:t>
      </w:r>
      <w:r w:rsidRPr="00EE1581">
        <w:rPr>
          <w:rFonts w:ascii="Times New Roman" w:hAnsi="Times New Roman" w:cs="Times New Roman"/>
          <w:sz w:val="24"/>
          <w:szCs w:val="24"/>
          <w:lang w:val="en-GB" w:eastAsia="bg-BG"/>
        </w:rPr>
        <w:t>Concern</w:t>
      </w:r>
      <w:r w:rsidRPr="00EE1581">
        <w:rPr>
          <w:rFonts w:ascii="Times New Roman" w:hAnsi="Times New Roman" w:cs="Times New Roman"/>
          <w:sz w:val="24"/>
          <w:szCs w:val="24"/>
          <w:lang w:eastAsia="bg-BG"/>
        </w:rPr>
        <w:t>). Включен в Червената книга на Р България (Големански ред., 2015) в категория „Уязвим“ (</w:t>
      </w:r>
      <w:r w:rsidRPr="00EE1581">
        <w:rPr>
          <w:rFonts w:ascii="Times New Roman" w:hAnsi="Times New Roman" w:cs="Times New Roman"/>
          <w:sz w:val="24"/>
          <w:szCs w:val="24"/>
          <w:lang w:val="en-US" w:eastAsia="bg-BG"/>
        </w:rPr>
        <w:t>VU</w:t>
      </w:r>
      <w:r w:rsidRPr="00EE1581">
        <w:rPr>
          <w:rFonts w:ascii="Times New Roman" w:hAnsi="Times New Roman" w:cs="Times New Roman"/>
          <w:sz w:val="24"/>
          <w:szCs w:val="24"/>
          <w:lang w:eastAsia="bg-BG"/>
        </w:rPr>
        <w:t xml:space="preserve">). Включен в Приложение 3 на ЗБР. </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Съгласно Докладването от 2019 г. (за периода 2013 – 2018 г.) националната гнездяща популация на вида се оценя на 800 – 1200 двойки. Краткосрочната тенденция на популацията (за периода 2000 – 2018 г.) е стабилна, а дългосрочната (за периода 1980 – 2018 г.) – нарастваща. Краткосрочната тенденция на гнездящата популацията в рамките на Натура 2000 е стабилна.</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 xml:space="preserve">Мигриращата национална популация (за периода 2001 – 2018 г.) е оценена на 110 – 330 индивида. </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Зимуващата национална популация (за периода 2013 – 2018 г.) е оценена на 1000 – 2000 индивида. Краткосрочната тенденция на популацията (за периода 2007 – 2018 г.) е стабилна, а дългосрочната (за периода 1980 – 2018 г.) – също стабилна.</w:t>
      </w:r>
    </w:p>
    <w:p w:rsidR="00407D48" w:rsidRPr="00EE1581" w:rsidRDefault="00407D48"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За гнездящата, мигриращата и зимуващата популация са посочени следните заплахи и влияния: M07, K01, J03, F01, J02, K04, B06 и D02.</w:t>
      </w:r>
    </w:p>
    <w:p w:rsidR="00407D48" w:rsidRPr="00EE1581" w:rsidRDefault="00407D48" w:rsidP="00407D48">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3. Състояние в специална защитена зона BG000</w:t>
      </w:r>
      <w:r w:rsidRPr="00EE1581">
        <w:rPr>
          <w:rFonts w:ascii="Times New Roman" w:hAnsi="Times New Roman" w:cs="Times New Roman"/>
          <w:b/>
          <w:bCs/>
          <w:sz w:val="24"/>
          <w:szCs w:val="24"/>
          <w:lang w:val="ru-RU"/>
        </w:rPr>
        <w:t>2025</w:t>
      </w:r>
      <w:r w:rsidRPr="00EE1581">
        <w:rPr>
          <w:rFonts w:ascii="Times New Roman" w:hAnsi="Times New Roman" w:cs="Times New Roman"/>
          <w:b/>
          <w:bCs/>
          <w:sz w:val="24"/>
          <w:szCs w:val="24"/>
        </w:rPr>
        <w:t xml:space="preserve"> „Ломовете“</w:t>
      </w:r>
    </w:p>
    <w:p w:rsidR="00407D48" w:rsidRPr="00EE1581" w:rsidRDefault="00407D48" w:rsidP="00407D4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Съгласно стандартния формуляр за данни на зоната вида е </w:t>
      </w:r>
      <w:r w:rsidRPr="00EE1581">
        <w:rPr>
          <w:rFonts w:ascii="Times New Roman" w:hAnsi="Times New Roman" w:cs="Times New Roman"/>
          <w:b/>
          <w:sz w:val="24"/>
          <w:szCs w:val="24"/>
        </w:rPr>
        <w:t>мигриращ</w:t>
      </w:r>
      <w:r w:rsidRPr="00EE1581">
        <w:rPr>
          <w:rFonts w:ascii="Times New Roman" w:hAnsi="Times New Roman" w:cs="Times New Roman"/>
          <w:sz w:val="24"/>
          <w:szCs w:val="24"/>
        </w:rPr>
        <w:t xml:space="preserve"> и </w:t>
      </w:r>
      <w:r w:rsidRPr="00EE1581">
        <w:rPr>
          <w:rFonts w:ascii="Times New Roman" w:hAnsi="Times New Roman" w:cs="Times New Roman"/>
          <w:b/>
          <w:sz w:val="24"/>
          <w:szCs w:val="24"/>
        </w:rPr>
        <w:t>летуващ (хранещ се).</w:t>
      </w:r>
      <w:r w:rsidRPr="00EE1581">
        <w:rPr>
          <w:rFonts w:ascii="Times New Roman" w:hAnsi="Times New Roman" w:cs="Times New Roman"/>
          <w:b/>
          <w:bCs/>
          <w:sz w:val="24"/>
          <w:szCs w:val="24"/>
          <w:lang w:val="ru-RU"/>
        </w:rPr>
        <w:t xml:space="preserve"> </w:t>
      </w:r>
      <w:r w:rsidRPr="00EE1581">
        <w:rPr>
          <w:rFonts w:ascii="Times New Roman" w:hAnsi="Times New Roman" w:cs="Times New Roman"/>
          <w:bCs/>
          <w:sz w:val="24"/>
          <w:szCs w:val="24"/>
          <w:lang w:val="ru-RU"/>
        </w:rPr>
        <w:t>Мигриращата</w:t>
      </w:r>
      <w:r w:rsidRPr="00EE1581">
        <w:rPr>
          <w:rFonts w:ascii="Times New Roman" w:hAnsi="Times New Roman" w:cs="Times New Roman"/>
          <w:sz w:val="24"/>
          <w:szCs w:val="24"/>
        </w:rPr>
        <w:t xml:space="preserve"> популация се оценява на 7-10 индивиди, което представлява </w:t>
      </w:r>
      <w:r w:rsidR="00A965C4" w:rsidRPr="00EE1581">
        <w:rPr>
          <w:rFonts w:ascii="Times New Roman" w:hAnsi="Times New Roman" w:cs="Times New Roman"/>
          <w:sz w:val="24"/>
          <w:szCs w:val="24"/>
        </w:rPr>
        <w:t>3-6,4</w:t>
      </w:r>
      <w:r w:rsidRPr="00EE1581">
        <w:rPr>
          <w:rFonts w:ascii="Times New Roman" w:hAnsi="Times New Roman" w:cs="Times New Roman"/>
          <w:sz w:val="24"/>
          <w:szCs w:val="24"/>
        </w:rPr>
        <w:t xml:space="preserve"> % от националната </w:t>
      </w:r>
      <w:r w:rsidR="00A965C4" w:rsidRPr="00EE1581">
        <w:rPr>
          <w:rFonts w:ascii="Times New Roman" w:hAnsi="Times New Roman" w:cs="Times New Roman"/>
          <w:sz w:val="24"/>
          <w:szCs w:val="24"/>
        </w:rPr>
        <w:t>мигрираща</w:t>
      </w:r>
      <w:r w:rsidRPr="00EE1581">
        <w:rPr>
          <w:rFonts w:ascii="Times New Roman" w:hAnsi="Times New Roman" w:cs="Times New Roman"/>
          <w:sz w:val="24"/>
          <w:szCs w:val="24"/>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A965C4" w:rsidRPr="00EE1581" w:rsidRDefault="00A965C4" w:rsidP="00407D4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Летуващата/хранещата се популация в зоната е оценена на 5-10 индивиди. Няма национална оценка на този тип популация, за това не може да се изчисли процент. Оценката на популацията в зоната е „С“.</w:t>
      </w:r>
      <w:r w:rsidRPr="00EE1581">
        <w:rPr>
          <w:sz w:val="24"/>
        </w:rPr>
        <w:t xml:space="preserve"> </w:t>
      </w:r>
      <w:r w:rsidRPr="00EE1581">
        <w:rPr>
          <w:rFonts w:ascii="Times New Roman" w:hAnsi="Times New Roman" w:cs="Times New Roman"/>
          <w:sz w:val="24"/>
          <w:szCs w:val="24"/>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07D48" w:rsidRPr="00EE1581" w:rsidRDefault="00407D48" w:rsidP="00407D48">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 xml:space="preserve">4. Анализ на наличната информация </w:t>
      </w:r>
    </w:p>
    <w:p w:rsidR="00407D48" w:rsidRPr="00EE1581" w:rsidRDefault="00702663" w:rsidP="00407D48">
      <w:pPr>
        <w:spacing w:before="120" w:after="120" w:line="240" w:lineRule="auto"/>
        <w:jc w:val="both"/>
        <w:rPr>
          <w:rFonts w:ascii="Times New Roman" w:hAnsi="Times New Roman" w:cs="Times New Roman"/>
          <w:i/>
          <w:sz w:val="24"/>
          <w:szCs w:val="24"/>
        </w:rPr>
      </w:pPr>
      <w:r w:rsidRPr="00EE1581">
        <w:rPr>
          <w:rFonts w:ascii="Times New Roman" w:hAnsi="Times New Roman" w:cs="Times New Roman"/>
          <w:i/>
          <w:sz w:val="24"/>
          <w:szCs w:val="24"/>
        </w:rPr>
        <w:t>Летуваща</w:t>
      </w:r>
      <w:r w:rsidR="00407D48" w:rsidRPr="00EE1581">
        <w:rPr>
          <w:rFonts w:ascii="Times New Roman" w:hAnsi="Times New Roman" w:cs="Times New Roman"/>
          <w:i/>
          <w:sz w:val="24"/>
          <w:szCs w:val="24"/>
        </w:rPr>
        <w:t xml:space="preserve"> популация</w:t>
      </w:r>
    </w:p>
    <w:p w:rsidR="00407D48" w:rsidRPr="00EE1581" w:rsidRDefault="00407D48" w:rsidP="004024B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В периода 2000-2004 г. по поречието на Русенски Лом и неговите притоци </w:t>
      </w:r>
      <w:r w:rsidR="004024B8" w:rsidRPr="00EE1581">
        <w:rPr>
          <w:rFonts w:ascii="Times New Roman" w:hAnsi="Times New Roman" w:cs="Times New Roman"/>
          <w:sz w:val="24"/>
          <w:szCs w:val="24"/>
        </w:rPr>
        <w:t>вида е отчетен като не гнездящ летен посетител</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Shurulinkov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and</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Nikolov</w:t>
      </w:r>
      <w:r w:rsidRPr="00EE1581">
        <w:rPr>
          <w:rFonts w:ascii="Times New Roman" w:hAnsi="Times New Roman" w:cs="Times New Roman"/>
          <w:sz w:val="24"/>
          <w:szCs w:val="24"/>
        </w:rPr>
        <w:t xml:space="preserve">, 2005). В ОВМ „Ломовете“ вида не е посочен (Костадинова и Граматиков, 2007). По време на теренните проучвания вида е отчетен по време на гнездовия период през месец април и май с численост </w:t>
      </w:r>
      <w:r w:rsidR="0005668F">
        <w:rPr>
          <w:rFonts w:ascii="Times New Roman" w:hAnsi="Times New Roman" w:cs="Times New Roman"/>
          <w:sz w:val="24"/>
          <w:szCs w:val="24"/>
        </w:rPr>
        <w:t xml:space="preserve">общо от </w:t>
      </w:r>
      <w:r w:rsidR="00702663" w:rsidRPr="00EE1581">
        <w:rPr>
          <w:rFonts w:ascii="Times New Roman" w:hAnsi="Times New Roman" w:cs="Times New Roman"/>
          <w:sz w:val="24"/>
          <w:szCs w:val="24"/>
        </w:rPr>
        <w:t>4</w:t>
      </w:r>
      <w:r w:rsidRPr="00EE1581">
        <w:rPr>
          <w:rFonts w:ascii="Times New Roman" w:hAnsi="Times New Roman" w:cs="Times New Roman"/>
          <w:sz w:val="24"/>
          <w:szCs w:val="24"/>
        </w:rPr>
        <w:t xml:space="preserve"> инд.</w:t>
      </w:r>
      <w:r w:rsidR="004024B8" w:rsidRPr="00EE1581">
        <w:rPr>
          <w:rFonts w:ascii="Times New Roman" w:hAnsi="Times New Roman" w:cs="Times New Roman"/>
          <w:sz w:val="24"/>
          <w:szCs w:val="24"/>
        </w:rPr>
        <w:t xml:space="preserve"> </w:t>
      </w:r>
      <w:r w:rsidR="00702663" w:rsidRPr="00EE1581">
        <w:rPr>
          <w:rFonts w:ascii="Times New Roman" w:hAnsi="Times New Roman" w:cs="Times New Roman"/>
          <w:sz w:val="24"/>
          <w:szCs w:val="24"/>
        </w:rPr>
        <w:t xml:space="preserve">Доказателство, че вида е редовен летуващ вид (май-август) в зоната дават и данните </w:t>
      </w:r>
      <w:r w:rsidR="00702663" w:rsidRPr="00EE1581">
        <w:rPr>
          <w:rFonts w:ascii="Times New Roman" w:hAnsi="Times New Roman" w:cs="Times New Roman"/>
          <w:sz w:val="24"/>
          <w:szCs w:val="24"/>
        </w:rPr>
        <w:lastRenderedPageBreak/>
        <w:t xml:space="preserve">предоставени от БДЗП </w:t>
      </w:r>
      <w:r w:rsidR="003051C2" w:rsidRPr="00EE1581">
        <w:rPr>
          <w:rFonts w:ascii="Times New Roman" w:hAnsi="Times New Roman" w:cs="Times New Roman"/>
          <w:sz w:val="24"/>
          <w:szCs w:val="24"/>
        </w:rPr>
        <w:t xml:space="preserve">за 2018-2022 </w:t>
      </w:r>
      <w:r w:rsidR="00702663" w:rsidRPr="00EE1581">
        <w:rPr>
          <w:rFonts w:ascii="Times New Roman" w:hAnsi="Times New Roman" w:cs="Times New Roman"/>
          <w:sz w:val="24"/>
          <w:szCs w:val="24"/>
        </w:rPr>
        <w:t xml:space="preserve">– отчетени са </w:t>
      </w:r>
      <w:r w:rsidR="0005668F">
        <w:rPr>
          <w:rFonts w:ascii="Times New Roman" w:hAnsi="Times New Roman" w:cs="Times New Roman"/>
          <w:sz w:val="24"/>
          <w:szCs w:val="24"/>
        </w:rPr>
        <w:t xml:space="preserve">общо </w:t>
      </w:r>
      <w:r w:rsidR="00702663" w:rsidRPr="00EE1581">
        <w:rPr>
          <w:rFonts w:ascii="Times New Roman" w:hAnsi="Times New Roman" w:cs="Times New Roman"/>
          <w:sz w:val="24"/>
          <w:szCs w:val="24"/>
        </w:rPr>
        <w:t xml:space="preserve">9 инд. </w:t>
      </w:r>
      <w:r w:rsidR="0005668F">
        <w:rPr>
          <w:rFonts w:ascii="Times New Roman" w:hAnsi="Times New Roman" w:cs="Times New Roman"/>
          <w:sz w:val="24"/>
          <w:szCs w:val="24"/>
        </w:rPr>
        <w:t xml:space="preserve">в зоната. </w:t>
      </w:r>
      <w:r w:rsidR="004024B8" w:rsidRPr="00EE1581">
        <w:rPr>
          <w:rFonts w:ascii="Times New Roman" w:hAnsi="Times New Roman" w:cs="Times New Roman"/>
          <w:sz w:val="24"/>
          <w:szCs w:val="24"/>
        </w:rPr>
        <w:t xml:space="preserve">Данните от </w:t>
      </w:r>
      <w:r w:rsidR="004024B8" w:rsidRPr="00EE1581">
        <w:rPr>
          <w:rFonts w:ascii="Times New Roman" w:hAnsi="Times New Roman" w:cs="Times New Roman"/>
          <w:sz w:val="24"/>
          <w:szCs w:val="24"/>
          <w:lang w:val="en-US"/>
        </w:rPr>
        <w:t>eBird</w:t>
      </w:r>
      <w:r w:rsidR="004024B8" w:rsidRPr="00EE1581">
        <w:rPr>
          <w:rFonts w:ascii="Times New Roman" w:hAnsi="Times New Roman" w:cs="Times New Roman"/>
          <w:sz w:val="24"/>
          <w:szCs w:val="24"/>
        </w:rPr>
        <w:t xml:space="preserve"> показват, че вида е отчетен в зоната по време на гнездовия период с численост до </w:t>
      </w:r>
      <w:r w:rsidR="00702663" w:rsidRPr="00EE1581">
        <w:rPr>
          <w:rFonts w:ascii="Times New Roman" w:hAnsi="Times New Roman" w:cs="Times New Roman"/>
          <w:sz w:val="24"/>
          <w:szCs w:val="24"/>
        </w:rPr>
        <w:t>4 инд. в поне 8</w:t>
      </w:r>
      <w:r w:rsidR="004024B8" w:rsidRPr="00EE1581">
        <w:rPr>
          <w:rFonts w:ascii="Times New Roman" w:hAnsi="Times New Roman" w:cs="Times New Roman"/>
          <w:sz w:val="24"/>
          <w:szCs w:val="24"/>
        </w:rPr>
        <w:t xml:space="preserve"> локации.</w:t>
      </w:r>
      <w:r w:rsidR="005B184B" w:rsidRPr="00EE1581">
        <w:rPr>
          <w:rFonts w:ascii="Times New Roman" w:hAnsi="Times New Roman" w:cs="Times New Roman"/>
          <w:sz w:val="24"/>
          <w:szCs w:val="24"/>
        </w:rPr>
        <w:t xml:space="preserve"> Данните от мониторинга за 2020 г. (ИАОС) показват, че вида се среща през гнездовия период в зоната с численост общо от 12 инд.</w:t>
      </w:r>
    </w:p>
    <w:p w:rsidR="00702663" w:rsidRPr="00EE1581" w:rsidRDefault="00702663" w:rsidP="004024B8">
      <w:pPr>
        <w:spacing w:before="120" w:after="120" w:line="240" w:lineRule="auto"/>
        <w:jc w:val="both"/>
        <w:rPr>
          <w:rFonts w:ascii="Times New Roman" w:hAnsi="Times New Roman" w:cs="Times New Roman"/>
          <w:i/>
          <w:sz w:val="24"/>
          <w:szCs w:val="24"/>
        </w:rPr>
      </w:pPr>
      <w:r w:rsidRPr="00EE1581">
        <w:rPr>
          <w:rFonts w:ascii="Times New Roman" w:hAnsi="Times New Roman" w:cs="Times New Roman"/>
          <w:i/>
          <w:sz w:val="24"/>
          <w:szCs w:val="24"/>
        </w:rPr>
        <w:t>Мигрираща популация</w:t>
      </w:r>
    </w:p>
    <w:p w:rsidR="00322058" w:rsidRPr="00EE1581" w:rsidRDefault="00702663" w:rsidP="004024B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Вида се среща в зоната и по време на миграция. Данните от теренните изследвания през 2022 г. показват, че вида е наблюдаван през март с численост 5 инд.</w:t>
      </w:r>
      <w:r w:rsidR="00322058" w:rsidRPr="00EE1581">
        <w:rPr>
          <w:rFonts w:ascii="Times New Roman" w:hAnsi="Times New Roman" w:cs="Times New Roman"/>
          <w:sz w:val="24"/>
          <w:szCs w:val="24"/>
        </w:rPr>
        <w:t xml:space="preserve"> Данните предоставени от БДЗП са за отчетени през април също на 5 инд. </w:t>
      </w:r>
      <w:r w:rsidR="005B184B" w:rsidRPr="00EE1581">
        <w:rPr>
          <w:rFonts w:ascii="Times New Roman" w:hAnsi="Times New Roman" w:cs="Times New Roman"/>
          <w:sz w:val="24"/>
          <w:szCs w:val="24"/>
        </w:rPr>
        <w:t>Данните от мониторинга за 2020 г. (ИАОС) показват, че вида се среща през март-април в зоната с численост общо 12 инд.</w:t>
      </w:r>
    </w:p>
    <w:p w:rsidR="00322058" w:rsidRPr="00EE1581" w:rsidRDefault="00322058" w:rsidP="004024B8">
      <w:pPr>
        <w:spacing w:before="120" w:after="120" w:line="240" w:lineRule="auto"/>
        <w:jc w:val="both"/>
        <w:rPr>
          <w:rFonts w:ascii="Times New Roman" w:hAnsi="Times New Roman" w:cs="Times New Roman"/>
          <w:i/>
          <w:sz w:val="24"/>
          <w:szCs w:val="24"/>
        </w:rPr>
      </w:pPr>
      <w:r w:rsidRPr="00EE1581">
        <w:rPr>
          <w:rFonts w:ascii="Times New Roman" w:hAnsi="Times New Roman" w:cs="Times New Roman"/>
          <w:i/>
          <w:sz w:val="24"/>
          <w:szCs w:val="24"/>
        </w:rPr>
        <w:t>Зимуваща популация</w:t>
      </w:r>
    </w:p>
    <w:p w:rsidR="00322058" w:rsidRPr="00EE1581" w:rsidRDefault="00322058" w:rsidP="004024B8">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Вида се среща в зоната и по време на зимуване с численост до 38 инд. (2018) отчетени в зоната по данни на БДЗП</w:t>
      </w:r>
      <w:r w:rsidR="0005668F">
        <w:rPr>
          <w:rFonts w:ascii="Times New Roman" w:hAnsi="Times New Roman" w:cs="Times New Roman"/>
          <w:sz w:val="24"/>
          <w:szCs w:val="24"/>
        </w:rPr>
        <w:t xml:space="preserve"> </w:t>
      </w:r>
      <w:r w:rsidR="0005668F" w:rsidRPr="00E55D46">
        <w:rPr>
          <w:rFonts w:ascii="Times New Roman" w:hAnsi="Times New Roman" w:cs="Times New Roman"/>
          <w:sz w:val="24"/>
          <w:szCs w:val="24"/>
        </w:rPr>
        <w:t>(</w:t>
      </w:r>
      <w:r w:rsidR="0005668F">
        <w:rPr>
          <w:rFonts w:ascii="Times New Roman" w:hAnsi="Times New Roman" w:cs="Times New Roman"/>
          <w:sz w:val="24"/>
          <w:szCs w:val="24"/>
          <w:lang w:val="en-US"/>
        </w:rPr>
        <w:t>SmartBirds</w:t>
      </w:r>
      <w:r w:rsidR="0005668F" w:rsidRPr="00E55D46">
        <w:rPr>
          <w:rFonts w:ascii="Times New Roman" w:hAnsi="Times New Roman" w:cs="Times New Roman"/>
          <w:sz w:val="24"/>
          <w:szCs w:val="24"/>
        </w:rPr>
        <w:t>)</w:t>
      </w:r>
      <w:r w:rsidRPr="00EE1581">
        <w:rPr>
          <w:rFonts w:ascii="Times New Roman" w:hAnsi="Times New Roman" w:cs="Times New Roman"/>
          <w:sz w:val="24"/>
          <w:szCs w:val="24"/>
        </w:rPr>
        <w:t>. Предлагаме вида да бъде включен в зоната и като зимуващ с численост 1-38 инд.</w:t>
      </w:r>
    </w:p>
    <w:p w:rsidR="00407D48" w:rsidRPr="00EE1581" w:rsidRDefault="00407D48" w:rsidP="00407D48">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276"/>
        <w:gridCol w:w="1134"/>
        <w:gridCol w:w="2835"/>
        <w:gridCol w:w="2153"/>
      </w:tblGrid>
      <w:tr w:rsidR="00322058" w:rsidRPr="00EE1581" w:rsidTr="00B7454F">
        <w:trPr>
          <w:tblHeader/>
          <w:jc w:val="center"/>
        </w:trPr>
        <w:tc>
          <w:tcPr>
            <w:tcW w:w="1980" w:type="dxa"/>
            <w:shd w:val="clear" w:color="auto" w:fill="DEEAF6" w:themeFill="accent1" w:themeFillTint="33"/>
            <w:vAlign w:val="center"/>
          </w:tcPr>
          <w:p w:rsidR="00322058" w:rsidRPr="00EE1581" w:rsidRDefault="00322058" w:rsidP="00322058">
            <w:pPr>
              <w:spacing w:after="0" w:line="240" w:lineRule="auto"/>
              <w:rPr>
                <w:rFonts w:ascii="Times New Roman" w:hAnsi="Times New Roman" w:cs="Times New Roman"/>
                <w:b/>
                <w:bCs/>
              </w:rPr>
            </w:pPr>
            <w:r w:rsidRPr="00EE1581">
              <w:rPr>
                <w:rFonts w:ascii="Times New Roman" w:hAnsi="Times New Roman" w:cs="Times New Roman"/>
                <w:b/>
                <w:bCs/>
              </w:rPr>
              <w:t>Параметър</w:t>
            </w:r>
          </w:p>
        </w:tc>
        <w:tc>
          <w:tcPr>
            <w:tcW w:w="1276" w:type="dxa"/>
            <w:shd w:val="clear" w:color="auto" w:fill="DEEAF6" w:themeFill="accent1" w:themeFillTint="33"/>
            <w:vAlign w:val="center"/>
          </w:tcPr>
          <w:p w:rsidR="00322058" w:rsidRPr="00EE1581" w:rsidRDefault="00322058" w:rsidP="00322058">
            <w:pPr>
              <w:spacing w:after="0" w:line="240" w:lineRule="auto"/>
              <w:rPr>
                <w:rFonts w:ascii="Times New Roman" w:hAnsi="Times New Roman" w:cs="Times New Roman"/>
                <w:b/>
                <w:bCs/>
              </w:rPr>
            </w:pPr>
            <w:r w:rsidRPr="00EE1581">
              <w:rPr>
                <w:rFonts w:ascii="Times New Roman" w:hAnsi="Times New Roman" w:cs="Times New Roman"/>
                <w:b/>
                <w:bCs/>
              </w:rPr>
              <w:t xml:space="preserve">Мерна единица </w:t>
            </w:r>
          </w:p>
        </w:tc>
        <w:tc>
          <w:tcPr>
            <w:tcW w:w="1134" w:type="dxa"/>
            <w:shd w:val="clear" w:color="auto" w:fill="DEEAF6" w:themeFill="accent1" w:themeFillTint="33"/>
            <w:vAlign w:val="center"/>
          </w:tcPr>
          <w:p w:rsidR="00322058" w:rsidRPr="00EE1581" w:rsidRDefault="00322058" w:rsidP="00322058">
            <w:pPr>
              <w:spacing w:after="0" w:line="240" w:lineRule="auto"/>
              <w:rPr>
                <w:rFonts w:ascii="Times New Roman" w:hAnsi="Times New Roman" w:cs="Times New Roman"/>
                <w:b/>
                <w:bCs/>
              </w:rPr>
            </w:pPr>
            <w:r w:rsidRPr="00EE1581">
              <w:rPr>
                <w:rFonts w:ascii="Times New Roman" w:hAnsi="Times New Roman" w:cs="Times New Roman"/>
                <w:b/>
                <w:bCs/>
              </w:rPr>
              <w:t xml:space="preserve">Целева стойност </w:t>
            </w:r>
          </w:p>
        </w:tc>
        <w:tc>
          <w:tcPr>
            <w:tcW w:w="2835" w:type="dxa"/>
            <w:shd w:val="clear" w:color="auto" w:fill="DEEAF6" w:themeFill="accent1" w:themeFillTint="33"/>
            <w:vAlign w:val="center"/>
          </w:tcPr>
          <w:p w:rsidR="00322058" w:rsidRPr="00EE1581" w:rsidRDefault="00322058" w:rsidP="00322058">
            <w:pPr>
              <w:spacing w:after="0" w:line="240" w:lineRule="auto"/>
              <w:rPr>
                <w:rFonts w:ascii="Times New Roman" w:hAnsi="Times New Roman" w:cs="Times New Roman"/>
                <w:b/>
                <w:bCs/>
              </w:rPr>
            </w:pPr>
            <w:r w:rsidRPr="00EE1581">
              <w:rPr>
                <w:rFonts w:ascii="Times New Roman" w:hAnsi="Times New Roman" w:cs="Times New Roman"/>
                <w:b/>
                <w:bCs/>
              </w:rPr>
              <w:t xml:space="preserve">Допълнителна информация </w:t>
            </w:r>
          </w:p>
        </w:tc>
        <w:tc>
          <w:tcPr>
            <w:tcW w:w="2153" w:type="dxa"/>
            <w:shd w:val="clear" w:color="auto" w:fill="DEEAF6" w:themeFill="accent1" w:themeFillTint="33"/>
            <w:vAlign w:val="center"/>
          </w:tcPr>
          <w:p w:rsidR="00322058" w:rsidRPr="00EE1581" w:rsidRDefault="00322058" w:rsidP="00322058">
            <w:pPr>
              <w:spacing w:after="0" w:line="240" w:lineRule="auto"/>
              <w:rPr>
                <w:rFonts w:ascii="Times New Roman" w:hAnsi="Times New Roman" w:cs="Times New Roman"/>
                <w:b/>
                <w:bCs/>
              </w:rPr>
            </w:pPr>
            <w:r w:rsidRPr="00EE1581">
              <w:rPr>
                <w:rFonts w:ascii="Times New Roman" w:hAnsi="Times New Roman" w:cs="Times New Roman"/>
                <w:b/>
                <w:bCs/>
              </w:rPr>
              <w:t xml:space="preserve">Специфични за зоната цели за опазване </w:t>
            </w:r>
          </w:p>
        </w:tc>
      </w:tr>
      <w:tr w:rsidR="00322058" w:rsidRPr="00EE1581" w:rsidTr="00EE1581">
        <w:trPr>
          <w:trHeight w:val="420"/>
          <w:jc w:val="center"/>
        </w:trPr>
        <w:tc>
          <w:tcPr>
            <w:tcW w:w="1980" w:type="dxa"/>
            <w:shd w:val="clear" w:color="auto" w:fill="auto"/>
          </w:tcPr>
          <w:p w:rsidR="00322058" w:rsidRPr="00EE1581" w:rsidRDefault="00322058" w:rsidP="00322058">
            <w:pPr>
              <w:spacing w:after="0" w:line="240" w:lineRule="auto"/>
              <w:rPr>
                <w:rFonts w:ascii="Times New Roman" w:hAnsi="Times New Roman" w:cs="Times New Roman"/>
              </w:rPr>
            </w:pPr>
            <w:r w:rsidRPr="00EE1581">
              <w:rPr>
                <w:rFonts w:ascii="Times New Roman" w:hAnsi="Times New Roman" w:cs="Times New Roman"/>
                <w:b/>
                <w:bCs/>
              </w:rPr>
              <w:t>Популация</w:t>
            </w:r>
            <w:r w:rsidRPr="00EE1581">
              <w:rPr>
                <w:rFonts w:ascii="Times New Roman" w:hAnsi="Times New Roman" w:cs="Times New Roman"/>
              </w:rPr>
              <w:t>: Размер на мигриращата популация</w:t>
            </w:r>
          </w:p>
        </w:tc>
        <w:tc>
          <w:tcPr>
            <w:tcW w:w="1276" w:type="dxa"/>
            <w:shd w:val="clear" w:color="auto" w:fill="auto"/>
          </w:tcPr>
          <w:p w:rsidR="00322058" w:rsidRPr="00EE1581" w:rsidRDefault="00322058" w:rsidP="00322058">
            <w:pPr>
              <w:spacing w:after="0" w:line="240" w:lineRule="auto"/>
              <w:rPr>
                <w:rFonts w:ascii="Times New Roman" w:hAnsi="Times New Roman" w:cs="Times New Roman"/>
              </w:rPr>
            </w:pPr>
            <w:r w:rsidRPr="00EE1581">
              <w:rPr>
                <w:rFonts w:ascii="Times New Roman" w:hAnsi="Times New Roman" w:cs="Times New Roman"/>
              </w:rPr>
              <w:t>Брой индивиди</w:t>
            </w:r>
          </w:p>
        </w:tc>
        <w:tc>
          <w:tcPr>
            <w:tcW w:w="1134" w:type="dxa"/>
          </w:tcPr>
          <w:p w:rsidR="00322058" w:rsidRPr="00EE1581" w:rsidRDefault="00322058" w:rsidP="002640E9">
            <w:pPr>
              <w:spacing w:after="0" w:line="240" w:lineRule="auto"/>
              <w:rPr>
                <w:rFonts w:ascii="Times New Roman" w:hAnsi="Times New Roman" w:cs="Times New Roman"/>
              </w:rPr>
            </w:pPr>
            <w:r w:rsidRPr="00EE1581">
              <w:rPr>
                <w:rFonts w:ascii="Times New Roman" w:hAnsi="Times New Roman" w:cs="Times New Roman"/>
              </w:rPr>
              <w:t xml:space="preserve">най-малко </w:t>
            </w:r>
            <w:r w:rsidR="002640E9" w:rsidRPr="00EE1581">
              <w:rPr>
                <w:rFonts w:ascii="Times New Roman" w:hAnsi="Times New Roman" w:cs="Times New Roman"/>
              </w:rPr>
              <w:t>7</w:t>
            </w:r>
            <w:r w:rsidRPr="00EE1581">
              <w:rPr>
                <w:rFonts w:ascii="Times New Roman" w:hAnsi="Times New Roman" w:cs="Times New Roman"/>
              </w:rPr>
              <w:t xml:space="preserve"> инд.</w:t>
            </w:r>
          </w:p>
        </w:tc>
        <w:tc>
          <w:tcPr>
            <w:tcW w:w="2835" w:type="dxa"/>
          </w:tcPr>
          <w:p w:rsidR="00322058" w:rsidRPr="00EE1581" w:rsidRDefault="00322058" w:rsidP="00322058">
            <w:pPr>
              <w:spacing w:after="0" w:line="240" w:lineRule="auto"/>
              <w:rPr>
                <w:rFonts w:ascii="Times New Roman" w:hAnsi="Times New Roman" w:cs="Times New Roman"/>
              </w:rPr>
            </w:pPr>
            <w:r w:rsidRPr="00EE1581">
              <w:rPr>
                <w:rFonts w:ascii="Times New Roman" w:hAnsi="Times New Roman" w:cs="Times New Roman"/>
              </w:rPr>
              <w:t xml:space="preserve">Целевата стойност е определена на базата на </w:t>
            </w:r>
            <w:r w:rsidRPr="00EE1581">
              <w:rPr>
                <w:rFonts w:ascii="Times New Roman" w:hAnsi="Times New Roman" w:cs="Times New Roman"/>
                <w:lang w:val="en-US"/>
              </w:rPr>
              <w:t>SDF</w:t>
            </w:r>
            <w:r w:rsidRPr="00EE1581">
              <w:rPr>
                <w:rFonts w:ascii="Times New Roman" w:hAnsi="Times New Roman" w:cs="Times New Roman"/>
              </w:rPr>
              <w:t xml:space="preserve">. </w:t>
            </w:r>
          </w:p>
          <w:p w:rsidR="00322058" w:rsidRPr="00EE1581" w:rsidRDefault="00322058" w:rsidP="00322058">
            <w:pPr>
              <w:spacing w:after="0" w:line="240" w:lineRule="auto"/>
              <w:rPr>
                <w:rFonts w:ascii="Times New Roman" w:hAnsi="Times New Roman" w:cs="Times New Roman"/>
              </w:rPr>
            </w:pPr>
            <w:r w:rsidRPr="00EE1581">
              <w:rPr>
                <w:rFonts w:ascii="Times New Roman" w:hAnsi="Times New Roman" w:cs="Times New Roman"/>
              </w:rPr>
              <w:t>Количеството на спиращите по време на миграция индивиди силно зависи от метеорологичните условия.</w:t>
            </w:r>
          </w:p>
        </w:tc>
        <w:tc>
          <w:tcPr>
            <w:tcW w:w="2153" w:type="dxa"/>
          </w:tcPr>
          <w:p w:rsidR="00322058" w:rsidRPr="00EE1581" w:rsidRDefault="00322058" w:rsidP="002640E9">
            <w:pPr>
              <w:spacing w:after="0" w:line="240" w:lineRule="auto"/>
              <w:rPr>
                <w:rFonts w:ascii="Times New Roman" w:hAnsi="Times New Roman" w:cs="Times New Roman"/>
              </w:rPr>
            </w:pPr>
            <w:r w:rsidRPr="00EE1581">
              <w:rPr>
                <w:rFonts w:ascii="Times New Roman" w:hAnsi="Times New Roman" w:cs="Times New Roman"/>
              </w:rPr>
              <w:t xml:space="preserve">Поддържане на броя на мигриращите индивиди в зоната в размер от най-малко </w:t>
            </w:r>
            <w:r w:rsidR="002640E9" w:rsidRPr="00EE1581">
              <w:rPr>
                <w:rFonts w:ascii="Times New Roman" w:hAnsi="Times New Roman" w:cs="Times New Roman"/>
              </w:rPr>
              <w:t>7</w:t>
            </w:r>
            <w:r w:rsidRPr="00EE1581">
              <w:rPr>
                <w:rFonts w:ascii="Times New Roman" w:hAnsi="Times New Roman" w:cs="Times New Roman"/>
              </w:rPr>
              <w:t xml:space="preserve"> индивиди чрез поддържане на местообитанията за търсене на храна. </w:t>
            </w:r>
          </w:p>
        </w:tc>
      </w:tr>
      <w:tr w:rsidR="00322058" w:rsidRPr="00EE1581" w:rsidTr="00EE1581">
        <w:trPr>
          <w:trHeight w:val="1885"/>
          <w:jc w:val="center"/>
        </w:trPr>
        <w:tc>
          <w:tcPr>
            <w:tcW w:w="1980" w:type="dxa"/>
          </w:tcPr>
          <w:p w:rsidR="00322058" w:rsidRPr="00EE1581" w:rsidRDefault="00322058" w:rsidP="00322058">
            <w:pPr>
              <w:spacing w:after="0" w:line="240" w:lineRule="auto"/>
              <w:rPr>
                <w:rFonts w:ascii="Times New Roman" w:hAnsi="Times New Roman" w:cs="Times New Roman"/>
                <w:bCs/>
              </w:rPr>
            </w:pPr>
            <w:r w:rsidRPr="00EE1581">
              <w:rPr>
                <w:rFonts w:ascii="Times New Roman" w:hAnsi="Times New Roman" w:cs="Times New Roman"/>
                <w:b/>
                <w:bCs/>
              </w:rPr>
              <w:t>Популация</w:t>
            </w:r>
            <w:r w:rsidRPr="00EE1581">
              <w:rPr>
                <w:rFonts w:ascii="Times New Roman" w:hAnsi="Times New Roman" w:cs="Times New Roman"/>
              </w:rPr>
              <w:t>: Размер на зимуващата популация</w:t>
            </w:r>
          </w:p>
        </w:tc>
        <w:tc>
          <w:tcPr>
            <w:tcW w:w="1276" w:type="dxa"/>
          </w:tcPr>
          <w:p w:rsidR="00322058" w:rsidRPr="00EE1581" w:rsidRDefault="00322058" w:rsidP="00322058">
            <w:pPr>
              <w:spacing w:after="0" w:line="240" w:lineRule="auto"/>
              <w:rPr>
                <w:rFonts w:ascii="Times New Roman" w:hAnsi="Times New Roman" w:cs="Times New Roman"/>
              </w:rPr>
            </w:pPr>
            <w:r w:rsidRPr="00EE1581">
              <w:rPr>
                <w:rFonts w:ascii="Times New Roman" w:hAnsi="Times New Roman" w:cs="Times New Roman"/>
              </w:rPr>
              <w:t>Брой индивиди</w:t>
            </w:r>
          </w:p>
        </w:tc>
        <w:tc>
          <w:tcPr>
            <w:tcW w:w="1134" w:type="dxa"/>
          </w:tcPr>
          <w:p w:rsidR="00322058" w:rsidRPr="00EE1581" w:rsidRDefault="00322058" w:rsidP="00322058">
            <w:pPr>
              <w:spacing w:after="0" w:line="240" w:lineRule="auto"/>
              <w:rPr>
                <w:rFonts w:ascii="Times New Roman" w:hAnsi="Times New Roman" w:cs="Times New Roman"/>
              </w:rPr>
            </w:pPr>
            <w:r w:rsidRPr="00EE1581">
              <w:rPr>
                <w:rFonts w:ascii="Times New Roman" w:hAnsi="Times New Roman" w:cs="Times New Roman"/>
              </w:rPr>
              <w:t>най-малко 1 инд.</w:t>
            </w:r>
          </w:p>
        </w:tc>
        <w:tc>
          <w:tcPr>
            <w:tcW w:w="2835" w:type="dxa"/>
          </w:tcPr>
          <w:p w:rsidR="002640E9" w:rsidRPr="00EE1581" w:rsidRDefault="00322058" w:rsidP="002640E9">
            <w:pPr>
              <w:spacing w:after="0" w:line="240" w:lineRule="auto"/>
              <w:rPr>
                <w:rFonts w:ascii="Times New Roman" w:hAnsi="Times New Roman" w:cs="Times New Roman"/>
              </w:rPr>
            </w:pPr>
            <w:r w:rsidRPr="00EE1581">
              <w:rPr>
                <w:rFonts w:ascii="Times New Roman" w:hAnsi="Times New Roman" w:cs="Times New Roman"/>
              </w:rPr>
              <w:t xml:space="preserve">Целевата стойност е определена на база на </w:t>
            </w:r>
            <w:r w:rsidR="002640E9" w:rsidRPr="00EE1581">
              <w:rPr>
                <w:rFonts w:ascii="Times New Roman" w:hAnsi="Times New Roman" w:cs="Times New Roman"/>
              </w:rPr>
              <w:t>данни предоставени от БДЗП</w:t>
            </w:r>
            <w:r w:rsidR="0005668F" w:rsidRPr="0005668F">
              <w:rPr>
                <w:rFonts w:ascii="Times New Roman" w:hAnsi="Times New Roman" w:cs="Times New Roman"/>
              </w:rPr>
              <w:t xml:space="preserve"> (</w:t>
            </w:r>
            <w:r w:rsidR="0005668F">
              <w:rPr>
                <w:rFonts w:ascii="Times New Roman" w:hAnsi="Times New Roman" w:cs="Times New Roman"/>
                <w:lang w:val="en-US"/>
              </w:rPr>
              <w:t>SmartBirds</w:t>
            </w:r>
            <w:r w:rsidR="0005668F" w:rsidRPr="0005668F">
              <w:rPr>
                <w:rFonts w:ascii="Times New Roman" w:hAnsi="Times New Roman" w:cs="Times New Roman"/>
              </w:rPr>
              <w:t>)</w:t>
            </w:r>
            <w:r w:rsidR="002640E9" w:rsidRPr="00EE1581">
              <w:rPr>
                <w:rFonts w:ascii="Times New Roman" w:hAnsi="Times New Roman" w:cs="Times New Roman"/>
              </w:rPr>
              <w:t>.</w:t>
            </w:r>
          </w:p>
          <w:p w:rsidR="00322058" w:rsidRPr="00EE1581" w:rsidRDefault="00322058" w:rsidP="002640E9">
            <w:pPr>
              <w:spacing w:after="0" w:line="240" w:lineRule="auto"/>
              <w:rPr>
                <w:rFonts w:ascii="Times New Roman" w:hAnsi="Times New Roman" w:cs="Times New Roman"/>
                <w:color w:val="FF0000"/>
              </w:rPr>
            </w:pPr>
            <w:r w:rsidRPr="00EE1581">
              <w:rPr>
                <w:rFonts w:ascii="Times New Roman" w:hAnsi="Times New Roman" w:cs="Times New Roman"/>
              </w:rPr>
              <w:t>Количеството на спиращите по време на зимуване индивиди силно зависи от метеорологичните условия.</w:t>
            </w:r>
          </w:p>
        </w:tc>
        <w:tc>
          <w:tcPr>
            <w:tcW w:w="2153" w:type="dxa"/>
          </w:tcPr>
          <w:p w:rsidR="00322058" w:rsidRPr="00EE1581" w:rsidRDefault="00322058" w:rsidP="00322058">
            <w:pPr>
              <w:spacing w:after="0" w:line="240" w:lineRule="auto"/>
              <w:rPr>
                <w:rFonts w:ascii="Times New Roman" w:hAnsi="Times New Roman" w:cs="Times New Roman"/>
              </w:rPr>
            </w:pPr>
            <w:r w:rsidRPr="00EE1581">
              <w:rPr>
                <w:rFonts w:ascii="Times New Roman" w:hAnsi="Times New Roman" w:cs="Times New Roman"/>
              </w:rPr>
              <w:t>Поддържане на броя на зимуващите индивиди в зоната в размер от най-малко 1 инд. чрез поддържане на местообитанията за търсене на храна в зоната.</w:t>
            </w:r>
          </w:p>
        </w:tc>
      </w:tr>
      <w:tr w:rsidR="00322058" w:rsidRPr="00EE1581" w:rsidTr="0005668F">
        <w:trPr>
          <w:trHeight w:val="2360"/>
          <w:jc w:val="center"/>
        </w:trPr>
        <w:tc>
          <w:tcPr>
            <w:tcW w:w="1980" w:type="dxa"/>
          </w:tcPr>
          <w:p w:rsidR="00322058" w:rsidRPr="00EE1581" w:rsidRDefault="00322058" w:rsidP="00322058">
            <w:pPr>
              <w:spacing w:after="0" w:line="240" w:lineRule="auto"/>
              <w:rPr>
                <w:rFonts w:ascii="Times New Roman" w:hAnsi="Times New Roman" w:cs="Times New Roman"/>
                <w:bCs/>
              </w:rPr>
            </w:pPr>
            <w:r w:rsidRPr="00EE1581">
              <w:rPr>
                <w:rFonts w:ascii="Times New Roman" w:hAnsi="Times New Roman" w:cs="Times New Roman"/>
                <w:b/>
                <w:bCs/>
              </w:rPr>
              <w:t>Популация</w:t>
            </w:r>
            <w:r w:rsidRPr="00EE1581">
              <w:rPr>
                <w:rFonts w:ascii="Times New Roman" w:hAnsi="Times New Roman" w:cs="Times New Roman"/>
              </w:rPr>
              <w:t>: Размер на летуващата популация</w:t>
            </w:r>
          </w:p>
        </w:tc>
        <w:tc>
          <w:tcPr>
            <w:tcW w:w="1276" w:type="dxa"/>
          </w:tcPr>
          <w:p w:rsidR="00322058" w:rsidRPr="00EE1581" w:rsidRDefault="00322058" w:rsidP="00322058">
            <w:pPr>
              <w:spacing w:after="0" w:line="240" w:lineRule="auto"/>
              <w:rPr>
                <w:rFonts w:ascii="Times New Roman" w:hAnsi="Times New Roman" w:cs="Times New Roman"/>
                <w:color w:val="FF0000"/>
              </w:rPr>
            </w:pPr>
            <w:r w:rsidRPr="00EE1581">
              <w:rPr>
                <w:rFonts w:ascii="Times New Roman" w:hAnsi="Times New Roman" w:cs="Times New Roman"/>
              </w:rPr>
              <w:t>Брой индивиди</w:t>
            </w:r>
          </w:p>
        </w:tc>
        <w:tc>
          <w:tcPr>
            <w:tcW w:w="1134" w:type="dxa"/>
          </w:tcPr>
          <w:p w:rsidR="00322058" w:rsidRPr="00EE1581" w:rsidRDefault="00322058" w:rsidP="002640E9">
            <w:pPr>
              <w:spacing w:after="0" w:line="240" w:lineRule="auto"/>
              <w:rPr>
                <w:rFonts w:ascii="Times New Roman" w:hAnsi="Times New Roman" w:cs="Times New Roman"/>
              </w:rPr>
            </w:pPr>
            <w:r w:rsidRPr="00EE1581">
              <w:rPr>
                <w:rFonts w:ascii="Times New Roman" w:hAnsi="Times New Roman" w:cs="Times New Roman"/>
              </w:rPr>
              <w:t xml:space="preserve">най-малко </w:t>
            </w:r>
            <w:r w:rsidR="002640E9" w:rsidRPr="00EE1581">
              <w:rPr>
                <w:rFonts w:ascii="Times New Roman" w:hAnsi="Times New Roman" w:cs="Times New Roman"/>
              </w:rPr>
              <w:t>5</w:t>
            </w:r>
            <w:r w:rsidRPr="00EE1581">
              <w:rPr>
                <w:rFonts w:ascii="Times New Roman" w:hAnsi="Times New Roman" w:cs="Times New Roman"/>
              </w:rPr>
              <w:t xml:space="preserve"> инд.</w:t>
            </w:r>
          </w:p>
        </w:tc>
        <w:tc>
          <w:tcPr>
            <w:tcW w:w="2835" w:type="dxa"/>
          </w:tcPr>
          <w:p w:rsidR="00322058" w:rsidRPr="00EE1581" w:rsidRDefault="00322058" w:rsidP="00322058">
            <w:pPr>
              <w:spacing w:after="0" w:line="240" w:lineRule="auto"/>
              <w:rPr>
                <w:rFonts w:ascii="Times New Roman" w:hAnsi="Times New Roman" w:cs="Times New Roman"/>
              </w:rPr>
            </w:pPr>
            <w:r w:rsidRPr="00EE1581">
              <w:rPr>
                <w:rFonts w:ascii="Times New Roman" w:hAnsi="Times New Roman" w:cs="Times New Roman"/>
              </w:rPr>
              <w:t>Целевата стойност е определена на базата на SDF.</w:t>
            </w:r>
          </w:p>
          <w:p w:rsidR="00322058" w:rsidRPr="00EE1581" w:rsidRDefault="005B184B" w:rsidP="0005668F">
            <w:pPr>
              <w:spacing w:after="0" w:line="240" w:lineRule="auto"/>
              <w:rPr>
                <w:rFonts w:ascii="Times New Roman" w:hAnsi="Times New Roman" w:cs="Times New Roman"/>
              </w:rPr>
            </w:pPr>
            <w:r w:rsidRPr="00EE1581">
              <w:rPr>
                <w:rFonts w:ascii="Times New Roman" w:hAnsi="Times New Roman" w:cs="Times New Roman"/>
              </w:rPr>
              <w:t>Предлагаме да се промени максималната стойност на 12 инд. на база на данните от мониторинга на вида в зоната предоставени от ИАОС.</w:t>
            </w:r>
          </w:p>
        </w:tc>
        <w:tc>
          <w:tcPr>
            <w:tcW w:w="2153" w:type="dxa"/>
          </w:tcPr>
          <w:p w:rsidR="00322058" w:rsidRPr="00EE1581" w:rsidRDefault="00322058" w:rsidP="002640E9">
            <w:pPr>
              <w:spacing w:after="0" w:line="240" w:lineRule="auto"/>
              <w:rPr>
                <w:rFonts w:ascii="Times New Roman" w:hAnsi="Times New Roman" w:cs="Times New Roman"/>
              </w:rPr>
            </w:pPr>
            <w:r w:rsidRPr="00EE1581">
              <w:rPr>
                <w:rFonts w:ascii="Times New Roman" w:hAnsi="Times New Roman" w:cs="Times New Roman"/>
              </w:rPr>
              <w:t xml:space="preserve">Поддържане на броя на летуващите индивиди в зоната в размер от най-малко </w:t>
            </w:r>
            <w:r w:rsidR="002640E9" w:rsidRPr="00EE1581">
              <w:rPr>
                <w:rFonts w:ascii="Times New Roman" w:hAnsi="Times New Roman" w:cs="Times New Roman"/>
              </w:rPr>
              <w:t>5</w:t>
            </w:r>
            <w:r w:rsidRPr="00EE1581">
              <w:rPr>
                <w:rFonts w:ascii="Times New Roman" w:hAnsi="Times New Roman" w:cs="Times New Roman"/>
              </w:rPr>
              <w:t xml:space="preserve"> инд. чрез поддържане на местообитанията за търсене на храна в зоната.</w:t>
            </w:r>
          </w:p>
        </w:tc>
      </w:tr>
      <w:tr w:rsidR="002640E9" w:rsidRPr="00EE1581" w:rsidTr="00EE1581">
        <w:trPr>
          <w:trHeight w:val="748"/>
          <w:jc w:val="center"/>
        </w:trPr>
        <w:tc>
          <w:tcPr>
            <w:tcW w:w="1980" w:type="dxa"/>
          </w:tcPr>
          <w:p w:rsidR="002640E9" w:rsidRPr="00EE1581" w:rsidRDefault="002640E9" w:rsidP="002640E9">
            <w:pPr>
              <w:spacing w:after="0" w:line="240" w:lineRule="auto"/>
              <w:rPr>
                <w:rFonts w:ascii="Times New Roman" w:hAnsi="Times New Roman" w:cs="Times New Roman"/>
              </w:rPr>
            </w:pPr>
            <w:r w:rsidRPr="00EE1581">
              <w:rPr>
                <w:rFonts w:ascii="Times New Roman" w:hAnsi="Times New Roman" w:cs="Times New Roman"/>
                <w:b/>
                <w:bCs/>
              </w:rPr>
              <w:lastRenderedPageBreak/>
              <w:t>Местообитание на вида</w:t>
            </w:r>
            <w:r w:rsidRPr="00EE1581">
              <w:rPr>
                <w:rFonts w:ascii="Times New Roman" w:hAnsi="Times New Roman" w:cs="Times New Roman"/>
              </w:rPr>
              <w:t>: площ на подходящи местообитания за търсене на храна</w:t>
            </w:r>
          </w:p>
        </w:tc>
        <w:tc>
          <w:tcPr>
            <w:tcW w:w="1276" w:type="dxa"/>
          </w:tcPr>
          <w:p w:rsidR="002640E9" w:rsidRPr="00EE1581" w:rsidRDefault="002640E9" w:rsidP="002640E9">
            <w:pPr>
              <w:spacing w:after="0" w:line="240" w:lineRule="auto"/>
              <w:rPr>
                <w:rFonts w:ascii="Times New Roman" w:hAnsi="Times New Roman" w:cs="Times New Roman"/>
              </w:rPr>
            </w:pPr>
            <w:r w:rsidRPr="00EE1581">
              <w:rPr>
                <w:rFonts w:ascii="Times New Roman" w:hAnsi="Times New Roman" w:cs="Times New Roman"/>
              </w:rPr>
              <w:t>ha</w:t>
            </w:r>
          </w:p>
        </w:tc>
        <w:tc>
          <w:tcPr>
            <w:tcW w:w="1134" w:type="dxa"/>
          </w:tcPr>
          <w:p w:rsidR="002640E9" w:rsidRPr="00EE1581" w:rsidRDefault="002640E9" w:rsidP="002640E9">
            <w:pPr>
              <w:spacing w:after="0" w:line="240" w:lineRule="auto"/>
              <w:jc w:val="both"/>
              <w:rPr>
                <w:rFonts w:ascii="Times New Roman" w:hAnsi="Times New Roman" w:cs="Times New Roman"/>
                <w:lang w:val="en-US"/>
              </w:rPr>
            </w:pPr>
            <w:r w:rsidRPr="00EE1581">
              <w:rPr>
                <w:rFonts w:ascii="Times New Roman" w:hAnsi="Times New Roman" w:cs="Times New Roman"/>
              </w:rPr>
              <w:t xml:space="preserve">най-малко </w:t>
            </w:r>
            <w:r w:rsidRPr="00EE1581">
              <w:rPr>
                <w:rFonts w:ascii="Times New Roman" w:hAnsi="Times New Roman" w:cs="Times New Roman"/>
                <w:lang w:val="en-US"/>
              </w:rPr>
              <w:t>334</w:t>
            </w:r>
          </w:p>
        </w:tc>
        <w:tc>
          <w:tcPr>
            <w:tcW w:w="2835" w:type="dxa"/>
          </w:tcPr>
          <w:p w:rsidR="002640E9" w:rsidRPr="00EE1581" w:rsidRDefault="002640E9" w:rsidP="002640E9">
            <w:pPr>
              <w:spacing w:after="0" w:line="240" w:lineRule="auto"/>
              <w:rPr>
                <w:rFonts w:ascii="Times New Roman" w:hAnsi="Times New Roman" w:cs="Times New Roman"/>
              </w:rPr>
            </w:pPr>
            <w:r w:rsidRPr="00EE1581">
              <w:rPr>
                <w:rFonts w:ascii="Times New Roman" w:hAnsi="Times New Roman" w:cs="Times New Roman"/>
              </w:rPr>
              <w:t xml:space="preserve">По време на миграция и през зимата се среща в реки, язовири, микроязовири, рибарници, оризища, напоителни канали и др. </w:t>
            </w:r>
          </w:p>
          <w:p w:rsidR="002640E9" w:rsidRPr="00EE1581" w:rsidRDefault="002640E9" w:rsidP="002640E9">
            <w:pPr>
              <w:spacing w:after="0" w:line="240" w:lineRule="auto"/>
              <w:rPr>
                <w:rFonts w:ascii="Times New Roman" w:hAnsi="Times New Roman" w:cs="Times New Roman"/>
              </w:rPr>
            </w:pPr>
            <w:r w:rsidRPr="00EE1581">
              <w:rPr>
                <w:rFonts w:ascii="Times New Roman" w:hAnsi="Times New Roman" w:cs="Times New Roman"/>
              </w:rPr>
              <w:t>Площта е изчислена на база данните от СФ като % участие на местообитание N06- вътрешни водни тела.</w:t>
            </w:r>
          </w:p>
        </w:tc>
        <w:tc>
          <w:tcPr>
            <w:tcW w:w="2153" w:type="dxa"/>
          </w:tcPr>
          <w:p w:rsidR="002640E9" w:rsidRPr="00EE1581" w:rsidRDefault="002640E9" w:rsidP="002640E9">
            <w:pPr>
              <w:spacing w:after="0" w:line="240" w:lineRule="auto"/>
              <w:rPr>
                <w:rFonts w:ascii="Times New Roman" w:hAnsi="Times New Roman" w:cs="Times New Roman"/>
              </w:rPr>
            </w:pPr>
            <w:r w:rsidRPr="00EE1581">
              <w:rPr>
                <w:rFonts w:ascii="Times New Roman" w:hAnsi="Times New Roman" w:cs="Times New Roman"/>
              </w:rPr>
              <w:t>Поддържане на площта на подходящите хранителни местообитания на вида в размер най-малко 334 ha.</w:t>
            </w:r>
          </w:p>
        </w:tc>
      </w:tr>
      <w:tr w:rsidR="007A719C" w:rsidRPr="00EE1581" w:rsidTr="00EE1581">
        <w:trPr>
          <w:trHeight w:val="748"/>
          <w:jc w:val="center"/>
        </w:trPr>
        <w:tc>
          <w:tcPr>
            <w:tcW w:w="1980" w:type="dxa"/>
            <w:shd w:val="clear" w:color="auto" w:fill="auto"/>
          </w:tcPr>
          <w:p w:rsidR="007A719C" w:rsidRPr="00EE1581" w:rsidRDefault="007A719C" w:rsidP="007A719C">
            <w:pPr>
              <w:spacing w:after="120" w:line="240" w:lineRule="auto"/>
              <w:rPr>
                <w:rFonts w:ascii="Times New Roman" w:hAnsi="Times New Roman" w:cs="Times New Roman"/>
                <w:b/>
              </w:rPr>
            </w:pPr>
            <w:r w:rsidRPr="00EE1581">
              <w:rPr>
                <w:rFonts w:ascii="Times New Roman" w:hAnsi="Times New Roman" w:cs="Times New Roman"/>
                <w:b/>
              </w:rPr>
              <w:t xml:space="preserve">Местообитание на вида: </w:t>
            </w:r>
            <w:r w:rsidRPr="00EE1581">
              <w:rPr>
                <w:rFonts w:ascii="Times New Roman" w:hAnsi="Times New Roman" w:cs="Times New Roman"/>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276" w:type="dxa"/>
            <w:shd w:val="clear" w:color="auto" w:fill="auto"/>
          </w:tcPr>
          <w:p w:rsidR="007A719C" w:rsidRPr="00EE1581" w:rsidRDefault="007A719C" w:rsidP="007A719C">
            <w:pPr>
              <w:spacing w:after="120" w:line="240" w:lineRule="auto"/>
              <w:rPr>
                <w:rFonts w:ascii="Times New Roman" w:hAnsi="Times New Roman" w:cs="Times New Roman"/>
              </w:rPr>
            </w:pPr>
            <w:r w:rsidRPr="00EE1581">
              <w:rPr>
                <w:rFonts w:ascii="Times New Roman" w:hAnsi="Times New Roman" w:cs="Times New Roman"/>
              </w:rPr>
              <w:t>5 степенна скала</w:t>
            </w:r>
          </w:p>
        </w:tc>
        <w:tc>
          <w:tcPr>
            <w:tcW w:w="1134" w:type="dxa"/>
            <w:shd w:val="clear" w:color="auto" w:fill="auto"/>
          </w:tcPr>
          <w:p w:rsidR="007A719C" w:rsidRPr="00EE1581" w:rsidRDefault="007A719C" w:rsidP="007A719C">
            <w:pPr>
              <w:spacing w:after="120" w:line="240" w:lineRule="auto"/>
              <w:rPr>
                <w:rFonts w:ascii="Times New Roman" w:hAnsi="Times New Roman" w:cs="Times New Roman"/>
              </w:rPr>
            </w:pPr>
            <w:r w:rsidRPr="00EE1581">
              <w:rPr>
                <w:rFonts w:ascii="Times New Roman" w:hAnsi="Times New Roman" w:cs="Times New Roman"/>
              </w:rPr>
              <w:t>2-Добро или 1-Отлично</w:t>
            </w:r>
          </w:p>
        </w:tc>
        <w:tc>
          <w:tcPr>
            <w:tcW w:w="2835"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EE1581"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7A719C" w:rsidRPr="00EE1581" w:rsidRDefault="007A719C" w:rsidP="007A719C">
                  <w:pPr>
                    <w:spacing w:after="120" w:line="240" w:lineRule="auto"/>
                    <w:rPr>
                      <w:rFonts w:ascii="Times New Roman" w:hAnsi="Times New Roman" w:cs="Times New Roman"/>
                      <w:b/>
                      <w:bCs/>
                    </w:rPr>
                  </w:pPr>
                  <w:r w:rsidRPr="00EE1581">
                    <w:rPr>
                      <w:rFonts w:ascii="Times New Roman" w:hAnsi="Times New Roman" w:cs="Times New Roman"/>
                      <w:b/>
                      <w:bCs/>
                    </w:rPr>
                    <w:t>Екологично състояние</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A719C" w:rsidRPr="00EE1581" w:rsidRDefault="007A719C" w:rsidP="007A719C">
                  <w:pPr>
                    <w:spacing w:after="120" w:line="240" w:lineRule="auto"/>
                    <w:rPr>
                      <w:rFonts w:ascii="Times New Roman" w:hAnsi="Times New Roman" w:cs="Times New Roman"/>
                    </w:rPr>
                  </w:pPr>
                  <w:r w:rsidRPr="00EE1581">
                    <w:rPr>
                      <w:rFonts w:ascii="Times New Roman" w:hAnsi="Times New Roman" w:cs="Times New Roman"/>
                    </w:rPr>
                    <w:t>1-Отлично - High</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A719C" w:rsidRPr="00EE1581" w:rsidRDefault="007A719C" w:rsidP="007A719C">
                  <w:pPr>
                    <w:spacing w:after="120" w:line="240" w:lineRule="auto"/>
                    <w:rPr>
                      <w:rFonts w:ascii="Times New Roman" w:hAnsi="Times New Roman" w:cs="Times New Roman"/>
                    </w:rPr>
                  </w:pPr>
                  <w:r w:rsidRPr="00EE1581">
                    <w:rPr>
                      <w:rFonts w:ascii="Times New Roman" w:hAnsi="Times New Roman" w:cs="Times New Roman"/>
                    </w:rPr>
                    <w:t>2-Добро - Good</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A719C" w:rsidRPr="00EE1581" w:rsidRDefault="007A719C" w:rsidP="007A719C">
                  <w:pPr>
                    <w:spacing w:after="120" w:line="240" w:lineRule="auto"/>
                    <w:rPr>
                      <w:rFonts w:ascii="Times New Roman" w:hAnsi="Times New Roman" w:cs="Times New Roman"/>
                    </w:rPr>
                  </w:pPr>
                  <w:r w:rsidRPr="00EE1581">
                    <w:rPr>
                      <w:rFonts w:ascii="Times New Roman" w:hAnsi="Times New Roman" w:cs="Times New Roman"/>
                    </w:rPr>
                    <w:t>3-Умерено - Moderate</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A719C" w:rsidRPr="00EE1581" w:rsidRDefault="007A719C" w:rsidP="007A719C">
                  <w:pPr>
                    <w:spacing w:after="120" w:line="240" w:lineRule="auto"/>
                    <w:rPr>
                      <w:rFonts w:ascii="Times New Roman" w:hAnsi="Times New Roman" w:cs="Times New Roman"/>
                    </w:rPr>
                  </w:pPr>
                  <w:r w:rsidRPr="00EE1581">
                    <w:rPr>
                      <w:rFonts w:ascii="Times New Roman" w:hAnsi="Times New Roman" w:cs="Times New Roman"/>
                    </w:rPr>
                    <w:t>4-Лошо - Poor</w:t>
                  </w:r>
                </w:p>
              </w:tc>
            </w:tr>
            <w:tr w:rsidR="007A719C" w:rsidRPr="00EE1581"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A719C" w:rsidRPr="00EE1581" w:rsidRDefault="007A719C" w:rsidP="007A719C">
                  <w:pPr>
                    <w:spacing w:after="120" w:line="240" w:lineRule="auto"/>
                    <w:rPr>
                      <w:rFonts w:ascii="Times New Roman" w:hAnsi="Times New Roman" w:cs="Times New Roman"/>
                    </w:rPr>
                  </w:pPr>
                  <w:r w:rsidRPr="00EE1581">
                    <w:rPr>
                      <w:rFonts w:ascii="Times New Roman" w:hAnsi="Times New Roman" w:cs="Times New Roman"/>
                    </w:rPr>
                    <w:t>5-Много лошо - Bad</w:t>
                  </w:r>
                </w:p>
              </w:tc>
            </w:tr>
          </w:tbl>
          <w:p w:rsidR="007A719C" w:rsidRPr="00EE1581" w:rsidRDefault="007A719C" w:rsidP="007A719C">
            <w:pPr>
              <w:spacing w:after="120" w:line="240" w:lineRule="auto"/>
              <w:rPr>
                <w:rFonts w:ascii="Times New Roman" w:hAnsi="Times New Roman" w:cs="Times New Roman"/>
              </w:rPr>
            </w:pPr>
            <w:r w:rsidRPr="00EE1581">
              <w:rPr>
                <w:rFonts w:ascii="Times New Roman" w:hAnsi="Times New Roman" w:cs="Times New Roman"/>
              </w:rPr>
              <w:t xml:space="preserve">Екологичното състояние на водите по реките Русенски Лом, Черни Лом, Бели Лом и Малки Лом е оценено на </w:t>
            </w:r>
            <w:r w:rsidRPr="00EE1581">
              <w:rPr>
                <w:rFonts w:ascii="Times New Roman" w:hAnsi="Times New Roman" w:cs="Times New Roman"/>
                <w:b/>
              </w:rPr>
              <w:t>умерено (3).</w:t>
            </w:r>
          </w:p>
        </w:tc>
        <w:tc>
          <w:tcPr>
            <w:tcW w:w="2153" w:type="dxa"/>
          </w:tcPr>
          <w:p w:rsidR="007A719C" w:rsidRPr="00EE1581" w:rsidRDefault="007A719C" w:rsidP="007A719C">
            <w:pPr>
              <w:spacing w:after="120" w:line="240" w:lineRule="auto"/>
              <w:rPr>
                <w:rFonts w:ascii="Times New Roman" w:hAnsi="Times New Roman" w:cs="Times New Roman"/>
              </w:rPr>
            </w:pPr>
            <w:r w:rsidRPr="00EE1581">
              <w:rPr>
                <w:rFonts w:ascii="Times New Roman" w:hAnsi="Times New Roman" w:cs="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2640E9" w:rsidRPr="00EE1581" w:rsidRDefault="002640E9" w:rsidP="002640E9">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sz w:val="24"/>
          <w:szCs w:val="24"/>
        </w:rPr>
        <w:t xml:space="preserve">6. Необходимост от промени в СЗЗ </w:t>
      </w:r>
      <w:r w:rsidRPr="00EE1581">
        <w:rPr>
          <w:rFonts w:ascii="Times New Roman" w:hAnsi="Times New Roman" w:cs="Times New Roman"/>
          <w:b/>
          <w:bCs/>
          <w:sz w:val="24"/>
          <w:szCs w:val="24"/>
        </w:rPr>
        <w:t>BG000</w:t>
      </w:r>
      <w:r w:rsidRPr="00EE1581">
        <w:rPr>
          <w:rFonts w:ascii="Times New Roman" w:hAnsi="Times New Roman" w:cs="Times New Roman"/>
          <w:b/>
          <w:bCs/>
          <w:sz w:val="24"/>
          <w:szCs w:val="24"/>
          <w:lang w:val="ru-RU"/>
        </w:rPr>
        <w:t>2025</w:t>
      </w:r>
      <w:r w:rsidRPr="00EE1581">
        <w:rPr>
          <w:rFonts w:ascii="Times New Roman" w:hAnsi="Times New Roman" w:cs="Times New Roman"/>
          <w:b/>
          <w:bCs/>
          <w:sz w:val="24"/>
          <w:szCs w:val="24"/>
        </w:rPr>
        <w:t xml:space="preserve"> „Ломовете“</w:t>
      </w:r>
    </w:p>
    <w:p w:rsidR="00407D48" w:rsidRPr="00EE1581" w:rsidRDefault="002640E9"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Предлагаме вида да бъде включен в защитена зона и като зимуващ с численост 1-38 инд. на база на данни предоставени от БДЗП</w:t>
      </w:r>
      <w:r w:rsidR="0005668F" w:rsidRPr="0005668F">
        <w:rPr>
          <w:rFonts w:ascii="Times New Roman" w:hAnsi="Times New Roman" w:cs="Times New Roman"/>
          <w:sz w:val="24"/>
          <w:szCs w:val="24"/>
          <w:lang w:eastAsia="bg-BG"/>
        </w:rPr>
        <w:t xml:space="preserve"> (</w:t>
      </w:r>
      <w:r w:rsidR="0005668F">
        <w:rPr>
          <w:rFonts w:ascii="Times New Roman" w:hAnsi="Times New Roman" w:cs="Times New Roman"/>
          <w:sz w:val="24"/>
          <w:szCs w:val="24"/>
          <w:lang w:val="en-US" w:eastAsia="bg-BG"/>
        </w:rPr>
        <w:t>SmartBirds</w:t>
      </w:r>
      <w:r w:rsidR="0005668F" w:rsidRPr="0005668F">
        <w:rPr>
          <w:rFonts w:ascii="Times New Roman" w:hAnsi="Times New Roman" w:cs="Times New Roman"/>
          <w:sz w:val="24"/>
          <w:szCs w:val="24"/>
          <w:lang w:eastAsia="bg-BG"/>
        </w:rPr>
        <w:t>)</w:t>
      </w:r>
      <w:r w:rsidRPr="00EE1581">
        <w:rPr>
          <w:rFonts w:ascii="Times New Roman" w:hAnsi="Times New Roman" w:cs="Times New Roman"/>
          <w:sz w:val="24"/>
          <w:szCs w:val="24"/>
          <w:lang w:eastAsia="bg-BG"/>
        </w:rPr>
        <w:t xml:space="preserve">. </w:t>
      </w:r>
      <w:r w:rsidR="00572109" w:rsidRPr="00EE1581">
        <w:rPr>
          <w:rFonts w:ascii="Times New Roman" w:hAnsi="Times New Roman" w:cs="Times New Roman"/>
          <w:sz w:val="24"/>
          <w:szCs w:val="24"/>
          <w:lang w:eastAsia="bg-BG"/>
        </w:rPr>
        <w:t>Оценката на популацията в зоната трябва да е „С“, тъй като 1-38 инд. са 0,1-1,9% от националната зимуваща популация.</w:t>
      </w:r>
    </w:p>
    <w:p w:rsidR="005B184B" w:rsidRPr="00EE1581" w:rsidRDefault="005B184B"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По отношение на летуващата численост предлагаме да се промени максималната стойност на 12 инд. на база на данните от мониторинга на вида в зоната предоставени от ИАОС.</w:t>
      </w:r>
    </w:p>
    <w:p w:rsidR="005B184B" w:rsidRPr="00EE1581" w:rsidRDefault="005B184B" w:rsidP="00407D48">
      <w:pPr>
        <w:spacing w:before="120" w:after="120" w:line="240" w:lineRule="auto"/>
        <w:jc w:val="both"/>
        <w:rPr>
          <w:rFonts w:ascii="Times New Roman" w:hAnsi="Times New Roman" w:cs="Times New Roman"/>
          <w:sz w:val="24"/>
          <w:szCs w:val="24"/>
          <w:lang w:eastAsia="bg-BG"/>
        </w:rPr>
      </w:pPr>
      <w:r w:rsidRPr="00EE1581">
        <w:rPr>
          <w:rFonts w:ascii="Times New Roman" w:hAnsi="Times New Roman" w:cs="Times New Roman"/>
          <w:sz w:val="24"/>
          <w:szCs w:val="24"/>
          <w:lang w:eastAsia="bg-BG"/>
        </w:rPr>
        <w:t>По отношение на мигриращата численост също предлагаме да се промени максималната стойност на 12 инд. на база на данните от мониторинга на вида в зоната предоставени от ИАОС.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81"/>
        <w:gridCol w:w="181"/>
        <w:gridCol w:w="572"/>
        <w:gridCol w:w="605"/>
        <w:gridCol w:w="594"/>
        <w:gridCol w:w="578"/>
        <w:gridCol w:w="839"/>
        <w:gridCol w:w="950"/>
        <w:gridCol w:w="622"/>
        <w:gridCol w:w="522"/>
        <w:gridCol w:w="578"/>
      </w:tblGrid>
      <w:tr w:rsidR="002640E9" w:rsidRPr="002640E9" w:rsidTr="003B1597">
        <w:trPr>
          <w:jc w:val="center"/>
        </w:trPr>
        <w:tc>
          <w:tcPr>
            <w:tcW w:w="0" w:type="auto"/>
            <w:gridSpan w:val="6"/>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lastRenderedPageBreak/>
              <w:t>Species</w:t>
            </w:r>
          </w:p>
        </w:tc>
        <w:tc>
          <w:tcPr>
            <w:tcW w:w="0" w:type="auto"/>
            <w:gridSpan w:val="6"/>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Population in the site</w:t>
            </w:r>
          </w:p>
        </w:tc>
        <w:tc>
          <w:tcPr>
            <w:tcW w:w="0" w:type="auto"/>
            <w:gridSpan w:val="4"/>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Site assessment</w:t>
            </w:r>
          </w:p>
        </w:tc>
      </w:tr>
      <w:tr w:rsidR="002640E9" w:rsidRPr="002640E9" w:rsidTr="003B1597">
        <w:trPr>
          <w:jc w:val="center"/>
        </w:trPr>
        <w:tc>
          <w:tcPr>
            <w:tcW w:w="0" w:type="auto"/>
            <w:vMerge w:val="restart"/>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G</w:t>
            </w:r>
          </w:p>
        </w:tc>
        <w:tc>
          <w:tcPr>
            <w:tcW w:w="0" w:type="auto"/>
            <w:vMerge w:val="restart"/>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Code</w:t>
            </w:r>
          </w:p>
        </w:tc>
        <w:tc>
          <w:tcPr>
            <w:tcW w:w="0" w:type="auto"/>
            <w:vMerge w:val="restart"/>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Scientific Name</w:t>
            </w:r>
          </w:p>
        </w:tc>
        <w:tc>
          <w:tcPr>
            <w:tcW w:w="0" w:type="auto"/>
            <w:vMerge w:val="restart"/>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S</w:t>
            </w:r>
          </w:p>
        </w:tc>
        <w:tc>
          <w:tcPr>
            <w:tcW w:w="0" w:type="auto"/>
            <w:vMerge w:val="restart"/>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NP</w:t>
            </w:r>
          </w:p>
        </w:tc>
        <w:tc>
          <w:tcPr>
            <w:tcW w:w="0" w:type="auto"/>
            <w:gridSpan w:val="2"/>
            <w:vMerge w:val="restart"/>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T</w:t>
            </w:r>
          </w:p>
        </w:tc>
        <w:tc>
          <w:tcPr>
            <w:tcW w:w="0" w:type="auto"/>
            <w:gridSpan w:val="2"/>
            <w:shd w:val="clear" w:color="auto" w:fill="D9D9D9"/>
            <w:vAlign w:val="center"/>
          </w:tcPr>
          <w:p w:rsidR="002640E9" w:rsidRPr="002640E9" w:rsidRDefault="002640E9" w:rsidP="002640E9">
            <w:pPr>
              <w:spacing w:after="0" w:line="240" w:lineRule="auto"/>
              <w:jc w:val="center"/>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Size</w:t>
            </w:r>
          </w:p>
        </w:tc>
        <w:tc>
          <w:tcPr>
            <w:tcW w:w="0" w:type="auto"/>
            <w:vMerge w:val="restart"/>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Unit</w:t>
            </w:r>
          </w:p>
        </w:tc>
        <w:tc>
          <w:tcPr>
            <w:tcW w:w="0" w:type="auto"/>
            <w:vMerge w:val="restart"/>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Cat.</w:t>
            </w:r>
          </w:p>
        </w:tc>
        <w:tc>
          <w:tcPr>
            <w:tcW w:w="0" w:type="auto"/>
            <w:vMerge w:val="restart"/>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D.qual.</w:t>
            </w:r>
          </w:p>
        </w:tc>
        <w:tc>
          <w:tcPr>
            <w:tcW w:w="0" w:type="auto"/>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A/B/C/D</w:t>
            </w:r>
          </w:p>
        </w:tc>
        <w:tc>
          <w:tcPr>
            <w:tcW w:w="0" w:type="auto"/>
            <w:gridSpan w:val="3"/>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A/B/C</w:t>
            </w:r>
          </w:p>
        </w:tc>
      </w:tr>
      <w:tr w:rsidR="002640E9" w:rsidRPr="002640E9" w:rsidTr="003B1597">
        <w:trPr>
          <w:jc w:val="center"/>
        </w:trPr>
        <w:tc>
          <w:tcPr>
            <w:tcW w:w="0" w:type="auto"/>
            <w:vMerge/>
            <w:shd w:val="clear" w:color="auto" w:fill="D9D9D9"/>
            <w:vAlign w:val="center"/>
          </w:tcPr>
          <w:p w:rsidR="002640E9" w:rsidRPr="002640E9" w:rsidRDefault="002640E9" w:rsidP="002640E9">
            <w:pPr>
              <w:spacing w:after="0" w:line="240" w:lineRule="auto"/>
              <w:jc w:val="both"/>
              <w:rPr>
                <w:rFonts w:ascii="Times New Roman" w:hAnsi="Times New Roman" w:cs="Times New Roman"/>
                <w:sz w:val="20"/>
                <w:szCs w:val="20"/>
                <w:lang w:val="en-US" w:eastAsia="en-GB"/>
              </w:rPr>
            </w:pPr>
          </w:p>
        </w:tc>
        <w:tc>
          <w:tcPr>
            <w:tcW w:w="0" w:type="auto"/>
            <w:vMerge/>
            <w:shd w:val="clear" w:color="auto" w:fill="D9D9D9"/>
            <w:vAlign w:val="center"/>
          </w:tcPr>
          <w:p w:rsidR="002640E9" w:rsidRPr="002640E9" w:rsidRDefault="002640E9" w:rsidP="002640E9">
            <w:pPr>
              <w:spacing w:after="0" w:line="240" w:lineRule="auto"/>
              <w:jc w:val="both"/>
              <w:rPr>
                <w:rFonts w:ascii="Times New Roman" w:hAnsi="Times New Roman" w:cs="Times New Roman"/>
                <w:sz w:val="20"/>
                <w:szCs w:val="20"/>
                <w:lang w:val="en-US" w:eastAsia="en-GB"/>
              </w:rPr>
            </w:pPr>
          </w:p>
        </w:tc>
        <w:tc>
          <w:tcPr>
            <w:tcW w:w="0" w:type="auto"/>
            <w:vMerge/>
            <w:shd w:val="clear" w:color="auto" w:fill="D9D9D9"/>
            <w:vAlign w:val="center"/>
          </w:tcPr>
          <w:p w:rsidR="002640E9" w:rsidRPr="002640E9" w:rsidRDefault="002640E9" w:rsidP="002640E9">
            <w:pPr>
              <w:spacing w:after="0" w:line="240" w:lineRule="auto"/>
              <w:jc w:val="both"/>
              <w:rPr>
                <w:rFonts w:ascii="Times New Roman" w:hAnsi="Times New Roman" w:cs="Times New Roman"/>
                <w:sz w:val="20"/>
                <w:szCs w:val="20"/>
                <w:lang w:val="en-US" w:eastAsia="en-GB"/>
              </w:rPr>
            </w:pPr>
          </w:p>
        </w:tc>
        <w:tc>
          <w:tcPr>
            <w:tcW w:w="0" w:type="auto"/>
            <w:vMerge/>
            <w:shd w:val="clear" w:color="auto" w:fill="D9D9D9"/>
            <w:vAlign w:val="center"/>
          </w:tcPr>
          <w:p w:rsidR="002640E9" w:rsidRPr="002640E9" w:rsidRDefault="002640E9" w:rsidP="002640E9">
            <w:pPr>
              <w:spacing w:after="0" w:line="240" w:lineRule="auto"/>
              <w:jc w:val="both"/>
              <w:rPr>
                <w:rFonts w:ascii="Times New Roman" w:hAnsi="Times New Roman" w:cs="Times New Roman"/>
                <w:sz w:val="20"/>
                <w:szCs w:val="20"/>
                <w:lang w:val="en-US" w:eastAsia="en-GB"/>
              </w:rPr>
            </w:pPr>
          </w:p>
        </w:tc>
        <w:tc>
          <w:tcPr>
            <w:tcW w:w="0" w:type="auto"/>
            <w:vMerge/>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p>
        </w:tc>
        <w:tc>
          <w:tcPr>
            <w:tcW w:w="0" w:type="auto"/>
            <w:gridSpan w:val="2"/>
            <w:vMerge/>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p>
        </w:tc>
        <w:tc>
          <w:tcPr>
            <w:tcW w:w="0" w:type="auto"/>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Min</w:t>
            </w:r>
          </w:p>
        </w:tc>
        <w:tc>
          <w:tcPr>
            <w:tcW w:w="0" w:type="auto"/>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Max</w:t>
            </w:r>
          </w:p>
        </w:tc>
        <w:tc>
          <w:tcPr>
            <w:tcW w:w="0" w:type="auto"/>
            <w:vMerge/>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p>
        </w:tc>
        <w:tc>
          <w:tcPr>
            <w:tcW w:w="0" w:type="auto"/>
            <w:vMerge/>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p>
        </w:tc>
        <w:tc>
          <w:tcPr>
            <w:tcW w:w="0" w:type="auto"/>
            <w:vMerge/>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p>
        </w:tc>
        <w:tc>
          <w:tcPr>
            <w:tcW w:w="0" w:type="auto"/>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Pop.</w:t>
            </w:r>
          </w:p>
        </w:tc>
        <w:tc>
          <w:tcPr>
            <w:tcW w:w="0" w:type="auto"/>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Con.</w:t>
            </w:r>
          </w:p>
        </w:tc>
        <w:tc>
          <w:tcPr>
            <w:tcW w:w="0" w:type="auto"/>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Iso.</w:t>
            </w:r>
          </w:p>
        </w:tc>
        <w:tc>
          <w:tcPr>
            <w:tcW w:w="0" w:type="auto"/>
            <w:shd w:val="clear" w:color="auto" w:fill="D9D9D9"/>
            <w:vAlign w:val="center"/>
          </w:tcPr>
          <w:p w:rsidR="002640E9" w:rsidRPr="002640E9" w:rsidRDefault="002640E9" w:rsidP="002640E9">
            <w:pPr>
              <w:spacing w:after="0" w:line="240" w:lineRule="auto"/>
              <w:jc w:val="both"/>
              <w:rPr>
                <w:rFonts w:ascii="Times New Roman" w:hAnsi="Times New Roman" w:cs="Times New Roman"/>
                <w:b/>
                <w:bCs/>
                <w:sz w:val="20"/>
                <w:szCs w:val="20"/>
                <w:lang w:val="en-US" w:eastAsia="en-GB"/>
              </w:rPr>
            </w:pPr>
            <w:r w:rsidRPr="002640E9">
              <w:rPr>
                <w:rFonts w:ascii="Times New Roman" w:hAnsi="Times New Roman" w:cs="Times New Roman"/>
                <w:b/>
                <w:bCs/>
                <w:sz w:val="20"/>
                <w:szCs w:val="20"/>
                <w:lang w:val="en-US" w:eastAsia="en-GB"/>
              </w:rPr>
              <w:t>Glo.</w:t>
            </w:r>
          </w:p>
        </w:tc>
      </w:tr>
      <w:tr w:rsidR="002640E9" w:rsidRPr="00B7454F" w:rsidTr="003B1597">
        <w:trPr>
          <w:trHeight w:val="295"/>
          <w:jc w:val="center"/>
        </w:trPr>
        <w:tc>
          <w:tcPr>
            <w:tcW w:w="0" w:type="auto"/>
            <w:vAlign w:val="center"/>
          </w:tcPr>
          <w:p w:rsidR="002640E9" w:rsidRPr="00B7454F" w:rsidRDefault="002640E9" w:rsidP="002640E9">
            <w:pPr>
              <w:spacing w:after="0" w:line="240" w:lineRule="auto"/>
              <w:rPr>
                <w:rFonts w:ascii="Times New Roman" w:hAnsi="Times New Roman" w:cs="Times New Roman"/>
                <w:b/>
                <w:color w:val="FF0000"/>
                <w:sz w:val="20"/>
                <w:szCs w:val="20"/>
                <w:lang w:val="en-US" w:eastAsia="en-GB"/>
              </w:rPr>
            </w:pPr>
            <w:r w:rsidRPr="00B7454F">
              <w:rPr>
                <w:rFonts w:ascii="Times New Roman" w:hAnsi="Times New Roman" w:cs="Times New Roman"/>
                <w:b/>
                <w:color w:val="FF0000"/>
                <w:sz w:val="20"/>
                <w:szCs w:val="20"/>
                <w:lang w:val="en-US" w:eastAsia="en-GB"/>
              </w:rPr>
              <w:t>В</w:t>
            </w:r>
          </w:p>
        </w:tc>
        <w:tc>
          <w:tcPr>
            <w:tcW w:w="0" w:type="auto"/>
            <w:vAlign w:val="center"/>
          </w:tcPr>
          <w:p w:rsidR="002640E9" w:rsidRPr="00B7454F" w:rsidRDefault="002640E9" w:rsidP="002640E9">
            <w:pPr>
              <w:spacing w:after="0" w:line="240" w:lineRule="auto"/>
              <w:rPr>
                <w:rFonts w:ascii="Times New Roman" w:hAnsi="Times New Roman" w:cs="Times New Roman"/>
                <w:b/>
                <w:color w:val="FF0000"/>
                <w:sz w:val="20"/>
                <w:szCs w:val="20"/>
                <w:lang w:val="en-US" w:eastAsia="en-GB"/>
              </w:rPr>
            </w:pPr>
            <w:r w:rsidRPr="00B7454F">
              <w:rPr>
                <w:rFonts w:ascii="Times New Roman" w:hAnsi="Times New Roman" w:cs="Times New Roman"/>
                <w:b/>
                <w:color w:val="FF0000"/>
                <w:sz w:val="20"/>
                <w:szCs w:val="20"/>
                <w:lang w:val="en-US" w:eastAsia="bg-BG"/>
              </w:rPr>
              <w:t>A028</w:t>
            </w:r>
          </w:p>
        </w:tc>
        <w:tc>
          <w:tcPr>
            <w:tcW w:w="0" w:type="auto"/>
            <w:vAlign w:val="center"/>
          </w:tcPr>
          <w:p w:rsidR="002640E9" w:rsidRPr="00B7454F" w:rsidRDefault="002640E9" w:rsidP="002640E9">
            <w:pPr>
              <w:autoSpaceDE w:val="0"/>
              <w:autoSpaceDN w:val="0"/>
              <w:adjustRightInd w:val="0"/>
              <w:spacing w:after="0" w:line="240" w:lineRule="auto"/>
              <w:rPr>
                <w:rFonts w:ascii="Times New Roman" w:hAnsi="Times New Roman" w:cs="Times New Roman"/>
                <w:b/>
                <w:i/>
                <w:iCs/>
                <w:color w:val="FF0000"/>
                <w:sz w:val="20"/>
                <w:szCs w:val="20"/>
                <w:lang w:val="en-US" w:eastAsia="bg-BG"/>
              </w:rPr>
            </w:pPr>
            <w:r w:rsidRPr="00B7454F">
              <w:rPr>
                <w:rFonts w:ascii="Times New Roman" w:hAnsi="Times New Roman" w:cs="Times New Roman"/>
                <w:b/>
                <w:i/>
                <w:iCs/>
                <w:color w:val="FF0000"/>
                <w:sz w:val="20"/>
                <w:szCs w:val="20"/>
                <w:lang w:val="en-US" w:eastAsia="bg-BG"/>
              </w:rPr>
              <w:t>Ardea cinerea</w:t>
            </w:r>
          </w:p>
        </w:tc>
        <w:tc>
          <w:tcPr>
            <w:tcW w:w="0" w:type="auto"/>
            <w:vAlign w:val="center"/>
          </w:tcPr>
          <w:p w:rsidR="002640E9" w:rsidRPr="00B7454F" w:rsidRDefault="002640E9" w:rsidP="002640E9">
            <w:pPr>
              <w:spacing w:after="0" w:line="240" w:lineRule="auto"/>
              <w:rPr>
                <w:rFonts w:ascii="Times New Roman" w:hAnsi="Times New Roman" w:cs="Times New Roman"/>
                <w:b/>
                <w:color w:val="FF0000"/>
                <w:sz w:val="20"/>
                <w:szCs w:val="20"/>
                <w:lang w:val="en-US" w:eastAsia="en-GB"/>
              </w:rPr>
            </w:pPr>
          </w:p>
        </w:tc>
        <w:tc>
          <w:tcPr>
            <w:tcW w:w="0" w:type="auto"/>
            <w:vAlign w:val="center"/>
          </w:tcPr>
          <w:p w:rsidR="002640E9" w:rsidRPr="00B7454F" w:rsidRDefault="002640E9" w:rsidP="002640E9">
            <w:pPr>
              <w:spacing w:after="0" w:line="240" w:lineRule="auto"/>
              <w:rPr>
                <w:rFonts w:ascii="Times New Roman" w:hAnsi="Times New Roman" w:cs="Times New Roman"/>
                <w:b/>
                <w:bCs/>
                <w:color w:val="FF0000"/>
                <w:sz w:val="20"/>
                <w:szCs w:val="20"/>
                <w:lang w:val="en-US" w:eastAsia="en-GB"/>
              </w:rPr>
            </w:pPr>
          </w:p>
        </w:tc>
        <w:tc>
          <w:tcPr>
            <w:tcW w:w="0" w:type="auto"/>
            <w:gridSpan w:val="2"/>
            <w:vAlign w:val="center"/>
          </w:tcPr>
          <w:p w:rsidR="002640E9" w:rsidRPr="00B7454F" w:rsidRDefault="002640E9" w:rsidP="002640E9">
            <w:pPr>
              <w:spacing w:after="0" w:line="240" w:lineRule="auto"/>
              <w:rPr>
                <w:rFonts w:ascii="Times New Roman" w:hAnsi="Times New Roman" w:cs="Times New Roman"/>
                <w:b/>
                <w:bCs/>
                <w:color w:val="FF0000"/>
                <w:sz w:val="20"/>
                <w:szCs w:val="20"/>
                <w:lang w:val="en-US" w:eastAsia="en-GB"/>
              </w:rPr>
            </w:pPr>
            <w:r w:rsidRPr="00B7454F">
              <w:rPr>
                <w:rFonts w:ascii="Times New Roman" w:hAnsi="Times New Roman" w:cs="Times New Roman"/>
                <w:b/>
                <w:color w:val="FF0000"/>
                <w:sz w:val="20"/>
                <w:szCs w:val="20"/>
                <w:lang w:val="en-US" w:eastAsia="bg-BG"/>
              </w:rPr>
              <w:t>w</w:t>
            </w:r>
          </w:p>
        </w:tc>
        <w:tc>
          <w:tcPr>
            <w:tcW w:w="0" w:type="auto"/>
            <w:vAlign w:val="center"/>
          </w:tcPr>
          <w:p w:rsidR="002640E9" w:rsidRPr="00B7454F" w:rsidRDefault="002640E9" w:rsidP="002640E9">
            <w:pPr>
              <w:spacing w:after="0" w:line="240" w:lineRule="auto"/>
              <w:rPr>
                <w:rFonts w:ascii="Times New Roman" w:hAnsi="Times New Roman" w:cs="Times New Roman"/>
                <w:b/>
                <w:color w:val="FF0000"/>
                <w:sz w:val="20"/>
                <w:szCs w:val="20"/>
                <w:lang w:eastAsia="en-GB"/>
              </w:rPr>
            </w:pPr>
            <w:r w:rsidRPr="00B7454F">
              <w:rPr>
                <w:rFonts w:ascii="Times New Roman" w:hAnsi="Times New Roman" w:cs="Times New Roman"/>
                <w:b/>
                <w:color w:val="FF0000"/>
                <w:sz w:val="20"/>
                <w:szCs w:val="20"/>
                <w:lang w:eastAsia="en-GB"/>
              </w:rPr>
              <w:t>1</w:t>
            </w:r>
          </w:p>
        </w:tc>
        <w:tc>
          <w:tcPr>
            <w:tcW w:w="0" w:type="auto"/>
            <w:vAlign w:val="center"/>
          </w:tcPr>
          <w:p w:rsidR="002640E9" w:rsidRPr="00B7454F" w:rsidRDefault="002640E9" w:rsidP="002640E9">
            <w:pPr>
              <w:spacing w:after="0" w:line="240" w:lineRule="auto"/>
              <w:rPr>
                <w:rFonts w:ascii="Times New Roman" w:hAnsi="Times New Roman" w:cs="Times New Roman"/>
                <w:b/>
                <w:color w:val="FF0000"/>
                <w:sz w:val="20"/>
                <w:szCs w:val="20"/>
                <w:lang w:eastAsia="en-GB"/>
              </w:rPr>
            </w:pPr>
            <w:r w:rsidRPr="00B7454F">
              <w:rPr>
                <w:rFonts w:ascii="Times New Roman" w:hAnsi="Times New Roman" w:cs="Times New Roman"/>
                <w:b/>
                <w:color w:val="FF0000"/>
                <w:sz w:val="20"/>
                <w:szCs w:val="20"/>
                <w:lang w:eastAsia="en-GB"/>
              </w:rPr>
              <w:t>38</w:t>
            </w:r>
          </w:p>
        </w:tc>
        <w:tc>
          <w:tcPr>
            <w:tcW w:w="0" w:type="auto"/>
            <w:vAlign w:val="center"/>
          </w:tcPr>
          <w:p w:rsidR="002640E9" w:rsidRPr="00B7454F" w:rsidRDefault="002640E9" w:rsidP="002640E9">
            <w:pPr>
              <w:spacing w:after="0" w:line="240" w:lineRule="auto"/>
              <w:rPr>
                <w:rFonts w:ascii="Times New Roman" w:hAnsi="Times New Roman" w:cs="Times New Roman"/>
                <w:b/>
                <w:color w:val="FF0000"/>
                <w:sz w:val="20"/>
                <w:szCs w:val="20"/>
                <w:lang w:val="en-US" w:eastAsia="en-GB"/>
              </w:rPr>
            </w:pPr>
            <w:r w:rsidRPr="00B7454F">
              <w:rPr>
                <w:rFonts w:ascii="Times New Roman" w:hAnsi="Times New Roman" w:cs="Times New Roman"/>
                <w:b/>
                <w:color w:val="FF0000"/>
                <w:sz w:val="20"/>
                <w:szCs w:val="20"/>
                <w:lang w:val="en-US" w:eastAsia="bg-BG"/>
              </w:rPr>
              <w:t>i</w:t>
            </w:r>
          </w:p>
        </w:tc>
        <w:tc>
          <w:tcPr>
            <w:tcW w:w="0" w:type="auto"/>
            <w:vAlign w:val="center"/>
          </w:tcPr>
          <w:p w:rsidR="002640E9" w:rsidRPr="00B7454F" w:rsidRDefault="002640E9" w:rsidP="002640E9">
            <w:pPr>
              <w:spacing w:after="0" w:line="240" w:lineRule="auto"/>
              <w:rPr>
                <w:rFonts w:ascii="Times New Roman" w:hAnsi="Times New Roman" w:cs="Times New Roman"/>
                <w:b/>
                <w:bCs/>
                <w:color w:val="FF0000"/>
                <w:sz w:val="20"/>
                <w:szCs w:val="20"/>
                <w:lang w:val="en-US" w:eastAsia="en-GB"/>
              </w:rPr>
            </w:pPr>
          </w:p>
        </w:tc>
        <w:tc>
          <w:tcPr>
            <w:tcW w:w="0" w:type="auto"/>
            <w:vAlign w:val="center"/>
          </w:tcPr>
          <w:p w:rsidR="002640E9" w:rsidRPr="00B7454F" w:rsidRDefault="002640E9" w:rsidP="002640E9">
            <w:pPr>
              <w:spacing w:after="0" w:line="240" w:lineRule="auto"/>
              <w:rPr>
                <w:rFonts w:ascii="Times New Roman" w:hAnsi="Times New Roman" w:cs="Times New Roman"/>
                <w:b/>
                <w:bCs/>
                <w:color w:val="FF0000"/>
                <w:sz w:val="20"/>
                <w:szCs w:val="20"/>
                <w:lang w:val="en-US" w:eastAsia="en-GB"/>
              </w:rPr>
            </w:pPr>
            <w:r w:rsidRPr="00B7454F">
              <w:rPr>
                <w:rFonts w:ascii="Times New Roman" w:hAnsi="Times New Roman" w:cs="Times New Roman"/>
                <w:b/>
                <w:color w:val="FF0000"/>
                <w:sz w:val="20"/>
                <w:szCs w:val="20"/>
                <w:lang w:val="en-US" w:eastAsia="bg-BG"/>
              </w:rPr>
              <w:t>G</w:t>
            </w:r>
          </w:p>
        </w:tc>
        <w:tc>
          <w:tcPr>
            <w:tcW w:w="0" w:type="auto"/>
            <w:vAlign w:val="center"/>
          </w:tcPr>
          <w:p w:rsidR="002640E9" w:rsidRPr="00B7454F" w:rsidRDefault="002640E9" w:rsidP="002640E9">
            <w:pPr>
              <w:spacing w:after="0" w:line="240" w:lineRule="auto"/>
              <w:rPr>
                <w:rFonts w:ascii="Times New Roman" w:hAnsi="Times New Roman" w:cs="Times New Roman"/>
                <w:b/>
                <w:bCs/>
                <w:color w:val="FF0000"/>
                <w:sz w:val="20"/>
                <w:szCs w:val="20"/>
                <w:lang w:val="en-US" w:eastAsia="en-GB"/>
              </w:rPr>
            </w:pPr>
            <w:r w:rsidRPr="00B7454F">
              <w:rPr>
                <w:rFonts w:ascii="Times New Roman" w:hAnsi="Times New Roman" w:cs="Times New Roman"/>
                <w:b/>
                <w:color w:val="FF0000"/>
                <w:sz w:val="20"/>
                <w:szCs w:val="20"/>
                <w:lang w:val="en-US" w:eastAsia="bg-BG"/>
              </w:rPr>
              <w:t>С</w:t>
            </w:r>
          </w:p>
        </w:tc>
        <w:tc>
          <w:tcPr>
            <w:tcW w:w="0" w:type="auto"/>
            <w:vAlign w:val="center"/>
          </w:tcPr>
          <w:p w:rsidR="002640E9" w:rsidRPr="00B7454F" w:rsidRDefault="00572109" w:rsidP="002640E9">
            <w:pPr>
              <w:spacing w:after="0" w:line="240" w:lineRule="auto"/>
              <w:rPr>
                <w:rFonts w:ascii="Times New Roman" w:hAnsi="Times New Roman" w:cs="Times New Roman"/>
                <w:b/>
                <w:bCs/>
                <w:color w:val="FF0000"/>
                <w:sz w:val="20"/>
                <w:szCs w:val="20"/>
                <w:lang w:eastAsia="en-GB"/>
              </w:rPr>
            </w:pPr>
            <w:r w:rsidRPr="00B7454F">
              <w:rPr>
                <w:rFonts w:ascii="Times New Roman" w:hAnsi="Times New Roman" w:cs="Times New Roman"/>
                <w:b/>
                <w:color w:val="FF0000"/>
                <w:sz w:val="20"/>
                <w:szCs w:val="20"/>
                <w:lang w:eastAsia="bg-BG"/>
              </w:rPr>
              <w:t>В</w:t>
            </w:r>
          </w:p>
        </w:tc>
        <w:tc>
          <w:tcPr>
            <w:tcW w:w="0" w:type="auto"/>
            <w:vAlign w:val="center"/>
          </w:tcPr>
          <w:p w:rsidR="002640E9" w:rsidRPr="00B7454F" w:rsidRDefault="002640E9" w:rsidP="002640E9">
            <w:pPr>
              <w:spacing w:after="0" w:line="240" w:lineRule="auto"/>
              <w:rPr>
                <w:rFonts w:ascii="Times New Roman" w:hAnsi="Times New Roman" w:cs="Times New Roman"/>
                <w:b/>
                <w:bCs/>
                <w:color w:val="FF0000"/>
                <w:sz w:val="20"/>
                <w:szCs w:val="20"/>
                <w:lang w:val="en-US" w:eastAsia="en-GB"/>
              </w:rPr>
            </w:pPr>
            <w:r w:rsidRPr="00B7454F">
              <w:rPr>
                <w:rFonts w:ascii="Times New Roman" w:hAnsi="Times New Roman" w:cs="Times New Roman"/>
                <w:b/>
                <w:color w:val="FF0000"/>
                <w:sz w:val="20"/>
                <w:szCs w:val="20"/>
                <w:lang w:val="en-US" w:eastAsia="bg-BG"/>
              </w:rPr>
              <w:t>C</w:t>
            </w:r>
          </w:p>
        </w:tc>
        <w:tc>
          <w:tcPr>
            <w:tcW w:w="0" w:type="auto"/>
            <w:vAlign w:val="center"/>
          </w:tcPr>
          <w:p w:rsidR="002640E9" w:rsidRPr="00B7454F" w:rsidRDefault="00572109" w:rsidP="002640E9">
            <w:pPr>
              <w:spacing w:after="0" w:line="240" w:lineRule="auto"/>
              <w:rPr>
                <w:rFonts w:ascii="Times New Roman" w:hAnsi="Times New Roman" w:cs="Times New Roman"/>
                <w:b/>
                <w:bCs/>
                <w:color w:val="FF0000"/>
                <w:sz w:val="20"/>
                <w:szCs w:val="20"/>
                <w:lang w:eastAsia="en-GB"/>
              </w:rPr>
            </w:pPr>
            <w:r w:rsidRPr="00B7454F">
              <w:rPr>
                <w:rFonts w:ascii="Times New Roman" w:hAnsi="Times New Roman" w:cs="Times New Roman"/>
                <w:b/>
                <w:color w:val="FF0000"/>
                <w:sz w:val="20"/>
                <w:szCs w:val="20"/>
                <w:lang w:eastAsia="bg-BG"/>
              </w:rPr>
              <w:t>С</w:t>
            </w:r>
          </w:p>
        </w:tc>
      </w:tr>
      <w:tr w:rsidR="002640E9" w:rsidRPr="00B7454F" w:rsidTr="003B1597">
        <w:trPr>
          <w:trHeight w:val="295"/>
          <w:jc w:val="center"/>
        </w:trPr>
        <w:tc>
          <w:tcPr>
            <w:tcW w:w="0" w:type="auto"/>
            <w:vAlign w:val="center"/>
          </w:tcPr>
          <w:p w:rsidR="002640E9" w:rsidRPr="00B7454F" w:rsidRDefault="002640E9" w:rsidP="002640E9">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sz w:val="20"/>
                <w:szCs w:val="20"/>
                <w:lang w:val="en-US" w:eastAsia="en-GB"/>
              </w:rPr>
              <w:t>В</w:t>
            </w:r>
          </w:p>
        </w:tc>
        <w:tc>
          <w:tcPr>
            <w:tcW w:w="0" w:type="auto"/>
            <w:vAlign w:val="center"/>
          </w:tcPr>
          <w:p w:rsidR="002640E9" w:rsidRPr="00B7454F" w:rsidRDefault="002640E9" w:rsidP="002640E9">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sz w:val="20"/>
                <w:szCs w:val="20"/>
                <w:lang w:val="en-US" w:eastAsia="bg-BG"/>
              </w:rPr>
              <w:t>A028</w:t>
            </w:r>
          </w:p>
        </w:tc>
        <w:tc>
          <w:tcPr>
            <w:tcW w:w="0" w:type="auto"/>
            <w:vAlign w:val="center"/>
          </w:tcPr>
          <w:p w:rsidR="002640E9" w:rsidRPr="00B7454F" w:rsidRDefault="002640E9" w:rsidP="002640E9">
            <w:pPr>
              <w:autoSpaceDE w:val="0"/>
              <w:autoSpaceDN w:val="0"/>
              <w:adjustRightInd w:val="0"/>
              <w:spacing w:after="0" w:line="240" w:lineRule="auto"/>
              <w:rPr>
                <w:rFonts w:ascii="Times New Roman" w:hAnsi="Times New Roman" w:cs="Times New Roman"/>
                <w:i/>
                <w:iCs/>
                <w:color w:val="000000"/>
                <w:sz w:val="20"/>
                <w:szCs w:val="20"/>
                <w:lang w:val="en-US" w:eastAsia="bg-BG"/>
              </w:rPr>
            </w:pPr>
            <w:r w:rsidRPr="00B7454F">
              <w:rPr>
                <w:rFonts w:ascii="Times New Roman" w:hAnsi="Times New Roman" w:cs="Times New Roman"/>
                <w:i/>
                <w:iCs/>
                <w:color w:val="000000"/>
                <w:sz w:val="20"/>
                <w:szCs w:val="20"/>
                <w:lang w:val="en-US" w:eastAsia="bg-BG"/>
              </w:rPr>
              <w:t>Ardea cinerea</w:t>
            </w:r>
          </w:p>
        </w:tc>
        <w:tc>
          <w:tcPr>
            <w:tcW w:w="0" w:type="auto"/>
            <w:vAlign w:val="center"/>
          </w:tcPr>
          <w:p w:rsidR="002640E9" w:rsidRPr="00B7454F" w:rsidRDefault="002640E9" w:rsidP="002640E9">
            <w:pPr>
              <w:spacing w:after="0" w:line="240" w:lineRule="auto"/>
              <w:rPr>
                <w:rFonts w:ascii="Times New Roman" w:hAnsi="Times New Roman" w:cs="Times New Roman"/>
                <w:sz w:val="20"/>
                <w:szCs w:val="20"/>
                <w:lang w:val="en-US" w:eastAsia="en-GB"/>
              </w:rPr>
            </w:pPr>
          </w:p>
        </w:tc>
        <w:tc>
          <w:tcPr>
            <w:tcW w:w="0" w:type="auto"/>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p>
        </w:tc>
        <w:tc>
          <w:tcPr>
            <w:tcW w:w="0" w:type="auto"/>
            <w:gridSpan w:val="2"/>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r w:rsidRPr="00B7454F">
              <w:rPr>
                <w:rFonts w:ascii="Times New Roman" w:hAnsi="Times New Roman" w:cs="Times New Roman"/>
                <w:color w:val="000000"/>
                <w:sz w:val="20"/>
                <w:szCs w:val="20"/>
                <w:lang w:val="en-US" w:eastAsia="bg-BG"/>
              </w:rPr>
              <w:t>с</w:t>
            </w:r>
          </w:p>
        </w:tc>
        <w:tc>
          <w:tcPr>
            <w:tcW w:w="0" w:type="auto"/>
            <w:vAlign w:val="center"/>
          </w:tcPr>
          <w:p w:rsidR="002640E9" w:rsidRPr="00B7454F" w:rsidRDefault="00572109" w:rsidP="002640E9">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7</w:t>
            </w:r>
          </w:p>
        </w:tc>
        <w:tc>
          <w:tcPr>
            <w:tcW w:w="0" w:type="auto"/>
            <w:vAlign w:val="center"/>
          </w:tcPr>
          <w:p w:rsidR="002640E9" w:rsidRPr="00B7454F" w:rsidRDefault="00572109" w:rsidP="005B184B">
            <w:pPr>
              <w:spacing w:after="0" w:line="240" w:lineRule="auto"/>
              <w:rPr>
                <w:rFonts w:ascii="Times New Roman" w:hAnsi="Times New Roman" w:cs="Times New Roman"/>
                <w:b/>
                <w:color w:val="FF0000"/>
                <w:sz w:val="20"/>
                <w:szCs w:val="20"/>
                <w:lang w:eastAsia="en-GB"/>
              </w:rPr>
            </w:pPr>
            <w:r w:rsidRPr="00B7454F">
              <w:rPr>
                <w:rFonts w:ascii="Times New Roman" w:hAnsi="Times New Roman" w:cs="Times New Roman"/>
                <w:b/>
                <w:color w:val="FF0000"/>
                <w:sz w:val="20"/>
                <w:szCs w:val="20"/>
                <w:lang w:eastAsia="en-GB"/>
              </w:rPr>
              <w:t>1</w:t>
            </w:r>
            <w:r w:rsidR="005B184B" w:rsidRPr="00B7454F">
              <w:rPr>
                <w:rFonts w:ascii="Times New Roman" w:hAnsi="Times New Roman" w:cs="Times New Roman"/>
                <w:b/>
                <w:color w:val="FF0000"/>
                <w:sz w:val="20"/>
                <w:szCs w:val="20"/>
                <w:lang w:eastAsia="en-GB"/>
              </w:rPr>
              <w:t>2</w:t>
            </w:r>
          </w:p>
        </w:tc>
        <w:tc>
          <w:tcPr>
            <w:tcW w:w="0" w:type="auto"/>
            <w:vAlign w:val="center"/>
          </w:tcPr>
          <w:p w:rsidR="002640E9" w:rsidRPr="00B7454F" w:rsidRDefault="002640E9" w:rsidP="002640E9">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color w:val="000000"/>
                <w:sz w:val="20"/>
                <w:szCs w:val="20"/>
                <w:lang w:val="en-US" w:eastAsia="bg-BG"/>
              </w:rPr>
              <w:t>i</w:t>
            </w:r>
          </w:p>
        </w:tc>
        <w:tc>
          <w:tcPr>
            <w:tcW w:w="0" w:type="auto"/>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p>
        </w:tc>
        <w:tc>
          <w:tcPr>
            <w:tcW w:w="0" w:type="auto"/>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r w:rsidRPr="00B7454F">
              <w:rPr>
                <w:rFonts w:ascii="Times New Roman" w:hAnsi="Times New Roman" w:cs="Times New Roman"/>
                <w:color w:val="000000"/>
                <w:sz w:val="20"/>
                <w:szCs w:val="20"/>
                <w:lang w:val="en-US" w:eastAsia="bg-BG"/>
              </w:rPr>
              <w:t>G</w:t>
            </w:r>
          </w:p>
        </w:tc>
        <w:tc>
          <w:tcPr>
            <w:tcW w:w="0" w:type="auto"/>
            <w:vAlign w:val="center"/>
          </w:tcPr>
          <w:p w:rsidR="002640E9" w:rsidRPr="00B7454F" w:rsidRDefault="00572109" w:rsidP="002640E9">
            <w:pPr>
              <w:spacing w:after="0" w:line="240" w:lineRule="auto"/>
              <w:rPr>
                <w:rFonts w:ascii="Times New Roman" w:hAnsi="Times New Roman" w:cs="Times New Roman"/>
                <w:bCs/>
                <w:sz w:val="20"/>
                <w:szCs w:val="20"/>
                <w:lang w:eastAsia="en-GB"/>
              </w:rPr>
            </w:pPr>
            <w:r w:rsidRPr="00B7454F">
              <w:rPr>
                <w:rFonts w:ascii="Times New Roman" w:hAnsi="Times New Roman" w:cs="Times New Roman"/>
                <w:sz w:val="20"/>
                <w:szCs w:val="20"/>
                <w:lang w:eastAsia="bg-BG"/>
              </w:rPr>
              <w:t>С</w:t>
            </w:r>
          </w:p>
        </w:tc>
        <w:tc>
          <w:tcPr>
            <w:tcW w:w="0" w:type="auto"/>
            <w:vAlign w:val="center"/>
          </w:tcPr>
          <w:p w:rsidR="002640E9" w:rsidRPr="00B7454F" w:rsidRDefault="00572109" w:rsidP="002640E9">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В</w:t>
            </w:r>
          </w:p>
        </w:tc>
        <w:tc>
          <w:tcPr>
            <w:tcW w:w="0" w:type="auto"/>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r w:rsidRPr="00B7454F">
              <w:rPr>
                <w:rFonts w:ascii="Times New Roman" w:hAnsi="Times New Roman" w:cs="Times New Roman"/>
                <w:color w:val="000000"/>
                <w:sz w:val="20"/>
                <w:szCs w:val="20"/>
                <w:lang w:val="en-US" w:eastAsia="bg-BG"/>
              </w:rPr>
              <w:t>C</w:t>
            </w:r>
          </w:p>
        </w:tc>
        <w:tc>
          <w:tcPr>
            <w:tcW w:w="0" w:type="auto"/>
            <w:vAlign w:val="center"/>
          </w:tcPr>
          <w:p w:rsidR="002640E9" w:rsidRPr="00B7454F" w:rsidRDefault="00572109" w:rsidP="002640E9">
            <w:pPr>
              <w:spacing w:after="0" w:line="240" w:lineRule="auto"/>
              <w:rPr>
                <w:rFonts w:ascii="Times New Roman" w:hAnsi="Times New Roman" w:cs="Times New Roman"/>
                <w:b/>
                <w:bCs/>
                <w:sz w:val="20"/>
                <w:szCs w:val="20"/>
                <w:lang w:eastAsia="en-GB"/>
              </w:rPr>
            </w:pPr>
            <w:r w:rsidRPr="00B7454F">
              <w:rPr>
                <w:rFonts w:ascii="Times New Roman" w:hAnsi="Times New Roman" w:cs="Times New Roman"/>
                <w:color w:val="000000"/>
                <w:sz w:val="20"/>
                <w:szCs w:val="20"/>
                <w:lang w:eastAsia="bg-BG"/>
              </w:rPr>
              <w:t>С</w:t>
            </w:r>
          </w:p>
        </w:tc>
      </w:tr>
      <w:tr w:rsidR="002640E9" w:rsidRPr="002640E9" w:rsidTr="003B1597">
        <w:trPr>
          <w:trHeight w:val="295"/>
          <w:jc w:val="center"/>
        </w:trPr>
        <w:tc>
          <w:tcPr>
            <w:tcW w:w="0" w:type="auto"/>
            <w:vAlign w:val="center"/>
          </w:tcPr>
          <w:p w:rsidR="002640E9" w:rsidRPr="00B7454F" w:rsidRDefault="002640E9" w:rsidP="002640E9">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sz w:val="20"/>
                <w:szCs w:val="20"/>
                <w:lang w:val="en-US" w:eastAsia="en-GB"/>
              </w:rPr>
              <w:t>В</w:t>
            </w:r>
          </w:p>
        </w:tc>
        <w:tc>
          <w:tcPr>
            <w:tcW w:w="0" w:type="auto"/>
            <w:vAlign w:val="center"/>
          </w:tcPr>
          <w:p w:rsidR="002640E9" w:rsidRPr="00B7454F" w:rsidRDefault="002640E9" w:rsidP="002640E9">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sz w:val="20"/>
                <w:szCs w:val="20"/>
                <w:lang w:val="en-US" w:eastAsia="bg-BG"/>
              </w:rPr>
              <w:t>A028</w:t>
            </w:r>
          </w:p>
        </w:tc>
        <w:tc>
          <w:tcPr>
            <w:tcW w:w="0" w:type="auto"/>
            <w:vAlign w:val="center"/>
          </w:tcPr>
          <w:p w:rsidR="002640E9" w:rsidRPr="00B7454F" w:rsidRDefault="002640E9" w:rsidP="002640E9">
            <w:pPr>
              <w:autoSpaceDE w:val="0"/>
              <w:autoSpaceDN w:val="0"/>
              <w:adjustRightInd w:val="0"/>
              <w:spacing w:after="0" w:line="240" w:lineRule="auto"/>
              <w:rPr>
                <w:rFonts w:ascii="Times New Roman" w:hAnsi="Times New Roman" w:cs="Times New Roman"/>
                <w:i/>
                <w:iCs/>
                <w:color w:val="000000"/>
                <w:sz w:val="20"/>
                <w:szCs w:val="20"/>
                <w:lang w:val="en-US" w:eastAsia="bg-BG"/>
              </w:rPr>
            </w:pPr>
            <w:r w:rsidRPr="00B7454F">
              <w:rPr>
                <w:rFonts w:ascii="Times New Roman" w:hAnsi="Times New Roman" w:cs="Times New Roman"/>
                <w:i/>
                <w:iCs/>
                <w:color w:val="000000"/>
                <w:sz w:val="20"/>
                <w:szCs w:val="20"/>
                <w:lang w:val="en-US" w:eastAsia="bg-BG"/>
              </w:rPr>
              <w:t>Ardea cinerea</w:t>
            </w:r>
          </w:p>
        </w:tc>
        <w:tc>
          <w:tcPr>
            <w:tcW w:w="0" w:type="auto"/>
            <w:vAlign w:val="center"/>
          </w:tcPr>
          <w:p w:rsidR="002640E9" w:rsidRPr="00B7454F" w:rsidRDefault="002640E9" w:rsidP="002640E9">
            <w:pPr>
              <w:spacing w:after="0" w:line="240" w:lineRule="auto"/>
              <w:rPr>
                <w:rFonts w:ascii="Times New Roman" w:hAnsi="Times New Roman" w:cs="Times New Roman"/>
                <w:sz w:val="20"/>
                <w:szCs w:val="20"/>
                <w:lang w:val="en-US" w:eastAsia="en-GB"/>
              </w:rPr>
            </w:pPr>
          </w:p>
        </w:tc>
        <w:tc>
          <w:tcPr>
            <w:tcW w:w="0" w:type="auto"/>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p>
        </w:tc>
        <w:tc>
          <w:tcPr>
            <w:tcW w:w="0" w:type="auto"/>
            <w:gridSpan w:val="2"/>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r w:rsidRPr="00B7454F">
              <w:rPr>
                <w:rFonts w:ascii="Times New Roman" w:hAnsi="Times New Roman" w:cs="Times New Roman"/>
                <w:color w:val="000000"/>
                <w:sz w:val="20"/>
                <w:szCs w:val="20"/>
                <w:lang w:val="en-US" w:eastAsia="bg-BG"/>
              </w:rPr>
              <w:t>r</w:t>
            </w:r>
          </w:p>
        </w:tc>
        <w:tc>
          <w:tcPr>
            <w:tcW w:w="0" w:type="auto"/>
            <w:vAlign w:val="center"/>
          </w:tcPr>
          <w:p w:rsidR="002640E9" w:rsidRPr="00B7454F" w:rsidRDefault="00572109" w:rsidP="002640E9">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5</w:t>
            </w:r>
          </w:p>
        </w:tc>
        <w:tc>
          <w:tcPr>
            <w:tcW w:w="0" w:type="auto"/>
            <w:vAlign w:val="center"/>
          </w:tcPr>
          <w:p w:rsidR="002640E9" w:rsidRPr="00B7454F" w:rsidRDefault="00572109" w:rsidP="005B184B">
            <w:pPr>
              <w:spacing w:after="0" w:line="240" w:lineRule="auto"/>
              <w:rPr>
                <w:rFonts w:ascii="Times New Roman" w:hAnsi="Times New Roman" w:cs="Times New Roman"/>
                <w:b/>
                <w:color w:val="FF0000"/>
                <w:sz w:val="20"/>
                <w:szCs w:val="20"/>
                <w:lang w:eastAsia="en-GB"/>
              </w:rPr>
            </w:pPr>
            <w:r w:rsidRPr="00B7454F">
              <w:rPr>
                <w:rFonts w:ascii="Times New Roman" w:hAnsi="Times New Roman" w:cs="Times New Roman"/>
                <w:b/>
                <w:color w:val="FF0000"/>
                <w:sz w:val="20"/>
                <w:szCs w:val="20"/>
                <w:lang w:eastAsia="en-GB"/>
              </w:rPr>
              <w:t>1</w:t>
            </w:r>
            <w:r w:rsidR="005B184B" w:rsidRPr="00B7454F">
              <w:rPr>
                <w:rFonts w:ascii="Times New Roman" w:hAnsi="Times New Roman" w:cs="Times New Roman"/>
                <w:b/>
                <w:color w:val="FF0000"/>
                <w:sz w:val="20"/>
                <w:szCs w:val="20"/>
                <w:lang w:eastAsia="en-GB"/>
              </w:rPr>
              <w:t>2</w:t>
            </w:r>
          </w:p>
        </w:tc>
        <w:tc>
          <w:tcPr>
            <w:tcW w:w="0" w:type="auto"/>
            <w:vAlign w:val="center"/>
          </w:tcPr>
          <w:p w:rsidR="002640E9" w:rsidRPr="00B7454F" w:rsidRDefault="002640E9" w:rsidP="002640E9">
            <w:pPr>
              <w:spacing w:after="0" w:line="240" w:lineRule="auto"/>
              <w:rPr>
                <w:rFonts w:ascii="Times New Roman" w:hAnsi="Times New Roman" w:cs="Times New Roman"/>
                <w:sz w:val="20"/>
                <w:szCs w:val="20"/>
                <w:lang w:eastAsia="en-GB"/>
              </w:rPr>
            </w:pPr>
            <w:r w:rsidRPr="00B7454F">
              <w:rPr>
                <w:rFonts w:ascii="Times New Roman" w:hAnsi="Times New Roman" w:cs="Times New Roman"/>
                <w:color w:val="000000"/>
                <w:sz w:val="20"/>
                <w:szCs w:val="20"/>
                <w:lang w:val="en-US" w:eastAsia="bg-BG"/>
              </w:rPr>
              <w:t>i</w:t>
            </w:r>
          </w:p>
        </w:tc>
        <w:tc>
          <w:tcPr>
            <w:tcW w:w="0" w:type="auto"/>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p>
        </w:tc>
        <w:tc>
          <w:tcPr>
            <w:tcW w:w="0" w:type="auto"/>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r w:rsidRPr="00B7454F">
              <w:rPr>
                <w:rFonts w:ascii="Times New Roman" w:hAnsi="Times New Roman" w:cs="Times New Roman"/>
                <w:color w:val="000000"/>
                <w:sz w:val="20"/>
                <w:szCs w:val="20"/>
                <w:lang w:val="en-US" w:eastAsia="bg-BG"/>
              </w:rPr>
              <w:t>G</w:t>
            </w:r>
          </w:p>
        </w:tc>
        <w:tc>
          <w:tcPr>
            <w:tcW w:w="0" w:type="auto"/>
            <w:vAlign w:val="center"/>
          </w:tcPr>
          <w:p w:rsidR="002640E9" w:rsidRPr="00B7454F" w:rsidRDefault="00572109" w:rsidP="002640E9">
            <w:pPr>
              <w:spacing w:after="0" w:line="240" w:lineRule="auto"/>
              <w:rPr>
                <w:rFonts w:ascii="Times New Roman" w:hAnsi="Times New Roman" w:cs="Times New Roman"/>
                <w:bCs/>
                <w:color w:val="FF0000"/>
                <w:sz w:val="20"/>
                <w:szCs w:val="20"/>
                <w:lang w:eastAsia="en-GB"/>
              </w:rPr>
            </w:pPr>
            <w:r w:rsidRPr="00B7454F">
              <w:rPr>
                <w:rFonts w:ascii="Times New Roman" w:hAnsi="Times New Roman" w:cs="Times New Roman"/>
                <w:bCs/>
                <w:sz w:val="20"/>
                <w:szCs w:val="20"/>
                <w:lang w:eastAsia="bg-BG"/>
              </w:rPr>
              <w:t>С</w:t>
            </w:r>
          </w:p>
        </w:tc>
        <w:tc>
          <w:tcPr>
            <w:tcW w:w="0" w:type="auto"/>
            <w:vAlign w:val="center"/>
          </w:tcPr>
          <w:p w:rsidR="002640E9" w:rsidRPr="00B7454F" w:rsidRDefault="00572109" w:rsidP="002640E9">
            <w:pPr>
              <w:spacing w:after="0" w:line="240" w:lineRule="auto"/>
              <w:rPr>
                <w:rFonts w:ascii="Times New Roman" w:hAnsi="Times New Roman" w:cs="Times New Roman"/>
                <w:b/>
                <w:bCs/>
                <w:sz w:val="20"/>
                <w:szCs w:val="20"/>
                <w:lang w:eastAsia="en-GB"/>
              </w:rPr>
            </w:pPr>
            <w:r w:rsidRPr="00B7454F">
              <w:rPr>
                <w:rFonts w:ascii="Times New Roman" w:hAnsi="Times New Roman" w:cs="Times New Roman"/>
                <w:color w:val="000000"/>
                <w:sz w:val="20"/>
                <w:szCs w:val="20"/>
                <w:lang w:eastAsia="bg-BG"/>
              </w:rPr>
              <w:t>В</w:t>
            </w:r>
          </w:p>
        </w:tc>
        <w:tc>
          <w:tcPr>
            <w:tcW w:w="0" w:type="auto"/>
            <w:vAlign w:val="center"/>
          </w:tcPr>
          <w:p w:rsidR="002640E9" w:rsidRPr="00B7454F" w:rsidRDefault="002640E9" w:rsidP="002640E9">
            <w:pPr>
              <w:spacing w:after="0" w:line="240" w:lineRule="auto"/>
              <w:rPr>
                <w:rFonts w:ascii="Times New Roman" w:hAnsi="Times New Roman" w:cs="Times New Roman"/>
                <w:b/>
                <w:bCs/>
                <w:sz w:val="20"/>
                <w:szCs w:val="20"/>
                <w:lang w:val="en-US" w:eastAsia="en-GB"/>
              </w:rPr>
            </w:pPr>
            <w:r w:rsidRPr="00B7454F">
              <w:rPr>
                <w:rFonts w:ascii="Times New Roman" w:hAnsi="Times New Roman" w:cs="Times New Roman"/>
                <w:color w:val="000000"/>
                <w:sz w:val="20"/>
                <w:szCs w:val="20"/>
                <w:lang w:val="en-US" w:eastAsia="bg-BG"/>
              </w:rPr>
              <w:t>C</w:t>
            </w:r>
          </w:p>
        </w:tc>
        <w:tc>
          <w:tcPr>
            <w:tcW w:w="0" w:type="auto"/>
            <w:vAlign w:val="center"/>
          </w:tcPr>
          <w:p w:rsidR="002640E9" w:rsidRPr="002640E9" w:rsidRDefault="00572109" w:rsidP="002640E9">
            <w:pPr>
              <w:spacing w:after="0" w:line="240" w:lineRule="auto"/>
              <w:rPr>
                <w:rFonts w:ascii="Times New Roman" w:hAnsi="Times New Roman" w:cs="Times New Roman"/>
                <w:b/>
                <w:bCs/>
                <w:sz w:val="20"/>
                <w:szCs w:val="20"/>
                <w:lang w:eastAsia="en-GB"/>
              </w:rPr>
            </w:pPr>
            <w:r w:rsidRPr="00B7454F">
              <w:rPr>
                <w:rFonts w:ascii="Times New Roman" w:hAnsi="Times New Roman" w:cs="Times New Roman"/>
                <w:color w:val="000000"/>
                <w:sz w:val="20"/>
                <w:szCs w:val="20"/>
                <w:lang w:eastAsia="bg-BG"/>
              </w:rPr>
              <w:t>С</w:t>
            </w:r>
          </w:p>
        </w:tc>
      </w:tr>
    </w:tbl>
    <w:p w:rsidR="001C21A4" w:rsidRPr="006C3BFA" w:rsidRDefault="001C21A4" w:rsidP="001C21A4">
      <w:pPr>
        <w:pStyle w:val="Heading1"/>
      </w:pPr>
      <w:bookmarkStart w:id="50" w:name="_Toc126419404"/>
      <w:bookmarkStart w:id="51" w:name="_Toc89106106"/>
      <w:bookmarkStart w:id="52" w:name="_Toc98741945"/>
      <w:bookmarkStart w:id="53" w:name="_Toc124234176"/>
      <w:bookmarkStart w:id="54" w:name="_Toc86409833"/>
      <w:bookmarkStart w:id="55" w:name="_Toc115853765"/>
      <w:bookmarkStart w:id="56" w:name="_Toc89106118"/>
      <w:bookmarkStart w:id="57" w:name="_Toc109558886"/>
      <w:r w:rsidRPr="006C3BFA">
        <w:t xml:space="preserve">Специфични цели за А091 </w:t>
      </w:r>
      <w:r w:rsidRPr="006C3BFA">
        <w:rPr>
          <w:i/>
          <w:lang w:val="en-GB"/>
        </w:rPr>
        <w:t>Aquila</w:t>
      </w:r>
      <w:r w:rsidRPr="006C3BFA">
        <w:rPr>
          <w:i/>
        </w:rPr>
        <w:t xml:space="preserve"> </w:t>
      </w:r>
      <w:r w:rsidRPr="006C3BFA">
        <w:rPr>
          <w:i/>
          <w:lang w:val="en-GB"/>
        </w:rPr>
        <w:t>chrysaetos</w:t>
      </w:r>
      <w:r w:rsidRPr="006C3BFA">
        <w:t xml:space="preserve"> (скален орел)</w:t>
      </w:r>
      <w:bookmarkEnd w:id="50"/>
    </w:p>
    <w:p w:rsidR="001C21A4" w:rsidRPr="0045795F" w:rsidRDefault="001C21A4" w:rsidP="001C21A4">
      <w:pPr>
        <w:spacing w:before="120" w:after="120" w:line="240" w:lineRule="auto"/>
        <w:rPr>
          <w:rFonts w:ascii="Times New Roman" w:hAnsi="Times New Roman" w:cs="Times New Roman"/>
          <w:b/>
          <w:sz w:val="24"/>
        </w:rPr>
      </w:pPr>
      <w:r w:rsidRPr="0045795F">
        <w:rPr>
          <w:rFonts w:ascii="Times New Roman" w:hAnsi="Times New Roman" w:cs="Times New Roman"/>
          <w:b/>
          <w:sz w:val="24"/>
        </w:rPr>
        <w:t>1. Кратка характеристика на вида</w:t>
      </w:r>
    </w:p>
    <w:p w:rsidR="001C21A4" w:rsidRPr="0045795F" w:rsidRDefault="001C21A4" w:rsidP="001C21A4">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Дължината на тялото 80-90 см., размах на крилата: 210-220 см. При възрастните главата и задната част на шията са жълтеникави със златист оттенък, перата им са заострени, копиевидни и образуват малка грива. Останалото оперение е тъмнокафяво с широка неясно очертана черна ивица на края на опашката. Може да се отличи от царския и степния орел по V-образния профил при реене. Младите до 4-та година са тъмнокафяви с големи бели петна на крилата и в основата на опашката, с широка черна ивица на края ù (по нея се отличава от другите видове орли) (Симеонов, и др., 1990; Мичев, и др., 2012). </w:t>
      </w:r>
    </w:p>
    <w:p w:rsidR="001C21A4" w:rsidRPr="0045795F" w:rsidRDefault="001C21A4" w:rsidP="001C21A4">
      <w:pPr>
        <w:spacing w:before="120" w:after="120" w:line="240" w:lineRule="auto"/>
        <w:jc w:val="both"/>
        <w:rPr>
          <w:rFonts w:ascii="Times New Roman" w:hAnsi="Times New Roman" w:cs="Times New Roman"/>
          <w:i/>
          <w:iCs/>
          <w:sz w:val="24"/>
        </w:rPr>
      </w:pPr>
      <w:r w:rsidRPr="0045795F">
        <w:rPr>
          <w:rFonts w:ascii="Times New Roman" w:hAnsi="Times New Roman" w:cs="Times New Roman"/>
          <w:i/>
          <w:iCs/>
          <w:sz w:val="24"/>
        </w:rPr>
        <w:t>Характер на пребиваване в страната</w:t>
      </w:r>
    </w:p>
    <w:p w:rsidR="001C21A4" w:rsidRPr="0045795F" w:rsidRDefault="001C21A4" w:rsidP="001C21A4">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Постоянен и скитащ вид. Най-много двойки (46,7%) са установени в Стара планина и Предбалкана, следват тези в Родопите (22,9%), Средно тунджанско поречие (6,6%), Средногорие и Краище, Рила и Пирин (по 4,9%), Дунавска равнина (4,1%), Осогово–Беласишка планинска група и Черноморско крайбрежие (по 2,5%).</w:t>
      </w:r>
      <w:r w:rsidRPr="0045795F">
        <w:rPr>
          <w:sz w:val="24"/>
        </w:rPr>
        <w:t xml:space="preserve"> </w:t>
      </w:r>
      <w:r w:rsidRPr="0045795F">
        <w:rPr>
          <w:rFonts w:ascii="Times New Roman" w:hAnsi="Times New Roman" w:cs="Times New Roman"/>
          <w:sz w:val="24"/>
        </w:rPr>
        <w:t>Размножителният период започва през първата половина на март. Женската снася 1–2 яйца през април. Малките се излюпват към края на май, а излитат от гнездото около 15 август (Симеонов и др. 1990; Червена книга на Р България, 2015).</w:t>
      </w:r>
    </w:p>
    <w:p w:rsidR="001C21A4" w:rsidRPr="0045795F" w:rsidRDefault="001C21A4" w:rsidP="001C21A4">
      <w:pPr>
        <w:spacing w:before="120" w:after="120" w:line="240" w:lineRule="auto"/>
        <w:jc w:val="both"/>
        <w:rPr>
          <w:rFonts w:ascii="Times New Roman" w:hAnsi="Times New Roman" w:cs="Times New Roman"/>
          <w:i/>
          <w:iCs/>
          <w:sz w:val="24"/>
        </w:rPr>
      </w:pPr>
      <w:r w:rsidRPr="0045795F">
        <w:rPr>
          <w:rFonts w:ascii="Times New Roman" w:hAnsi="Times New Roman" w:cs="Times New Roman"/>
          <w:i/>
          <w:iCs/>
          <w:sz w:val="24"/>
        </w:rPr>
        <w:t>Характерно местообитание</w:t>
      </w:r>
    </w:p>
    <w:p w:rsidR="001C21A4" w:rsidRPr="0045795F" w:rsidRDefault="001C21A4" w:rsidP="001C21A4">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В България гнезди преимуществено по скали и скални стени (във вътрешността на страната), по-рядко върху високи стари дървета в широколистни гори. Сигурните гнездови находища са от 200 до 2400 m н. в. Почти всички гнездови находища са в долини, проломи или скални комплекси в близост до открити склонове, където птиците ловуват - пасища, ливади, местообитания с редки храсти, територии със смесено земеползване, в което съществена част от земите се управляват като пасища (Tapia, L., 2007). През есента и зимата често и далеч от скални терени (Янков, ред., 2007). Територията на една двойка се простира средно на около 100 km</w:t>
      </w:r>
      <w:r w:rsidRPr="0045795F">
        <w:rPr>
          <w:rFonts w:ascii="Times New Roman" w:hAnsi="Times New Roman" w:cs="Times New Roman"/>
          <w:sz w:val="24"/>
          <w:vertAlign w:val="superscript"/>
        </w:rPr>
        <w:t>2</w:t>
      </w:r>
      <w:r w:rsidRPr="0045795F">
        <w:rPr>
          <w:rFonts w:ascii="Times New Roman" w:hAnsi="Times New Roman" w:cs="Times New Roman"/>
          <w:sz w:val="24"/>
        </w:rPr>
        <w:t xml:space="preserve">. През размножителния период обитава проломи, дефилета, ждрела и други райони с високи скални стени и скални комплекси в близост до открити пространства. Гнездото е разположено на скална площадка под навес или в преддверие на малка пещера по обширни, високи, недостъпни скални стени, както и по дълбоки, ерозирани или скалисти речни долини  (Симеонов, и др., 1990). Една двойка може да има няколко гнезда, които могат да се използват периодично през годините и да бъдат дори на няколко километра разстояние едно от друго. </w:t>
      </w:r>
    </w:p>
    <w:p w:rsidR="001C21A4" w:rsidRPr="0045795F" w:rsidRDefault="001C21A4" w:rsidP="001C21A4">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Проучвания в Испания показват, че скалните орли избират скали за гнездене със специфични характеристики. Предпочитани са относително недостъпните скали, далеч от човешко присъствие – пътища, населени места. Видът предпочита скални первази, достатъчно широки за гнездата, недостъпни отгоре и отдолу и за предпочитане заслонени </w:t>
      </w:r>
      <w:r w:rsidRPr="0045795F">
        <w:rPr>
          <w:rFonts w:ascii="Times New Roman" w:hAnsi="Times New Roman" w:cs="Times New Roman"/>
          <w:sz w:val="24"/>
        </w:rPr>
        <w:lastRenderedPageBreak/>
        <w:t>(Watsen, 2010). Скалните орли са големи птици и се нуждаят от открити пространства, за да могат да намират и улавят плячката си. Орлите предпочитат пресечен терен и склонове, обърнати на юг, където могат да се възползват от възходящите въздушни течения, когато се реят. Наклонът на склона също е от значение за избора на местообитания на младите орли: склонове над 5° се използват често през периода на излитане от гнездото, а най-стръмните склонове са особено предпочитани. Такива склонове осигуряват на орлите добър изглед към околния ландшафт, а също така могат да улеснят полета и да подобрят ловния успех (Sandgren, 2013). Изследване в Шотландия (Watson, et al., 1992) установява гнездова плътност от 14,7-26,1 дв./1000 km</w:t>
      </w:r>
      <w:r w:rsidRPr="0045795F">
        <w:rPr>
          <w:rFonts w:ascii="Times New Roman" w:hAnsi="Times New Roman" w:cs="Times New Roman"/>
          <w:sz w:val="24"/>
          <w:vertAlign w:val="superscript"/>
        </w:rPr>
        <w:t xml:space="preserve">2 </w:t>
      </w:r>
      <w:r w:rsidRPr="0045795F">
        <w:rPr>
          <w:rFonts w:ascii="Times New Roman" w:hAnsi="Times New Roman" w:cs="Times New Roman"/>
          <w:sz w:val="24"/>
        </w:rPr>
        <w:t xml:space="preserve">т.е. на една двойка са и необходими между 6800 и 3800 </w:t>
      </w:r>
      <w:r w:rsidRPr="0045795F">
        <w:rPr>
          <w:rFonts w:ascii="Times New Roman" w:hAnsi="Times New Roman" w:cs="Times New Roman"/>
          <w:sz w:val="24"/>
          <w:lang w:val="en-US"/>
        </w:rPr>
        <w:t>ha</w:t>
      </w:r>
      <w:r w:rsidRPr="0045795F">
        <w:rPr>
          <w:rFonts w:ascii="Times New Roman" w:hAnsi="Times New Roman" w:cs="Times New Roman"/>
          <w:sz w:val="24"/>
        </w:rPr>
        <w:t>. В Швеция (</w:t>
      </w:r>
      <w:r w:rsidRPr="0045795F">
        <w:rPr>
          <w:rFonts w:ascii="Times New Roman" w:hAnsi="Times New Roman" w:cs="Times New Roman"/>
          <w:sz w:val="24"/>
          <w:lang w:val="en-US"/>
        </w:rPr>
        <w:t>Moss</w:t>
      </w:r>
      <w:r w:rsidRPr="0045795F">
        <w:rPr>
          <w:rFonts w:ascii="Times New Roman" w:hAnsi="Times New Roman" w:cs="Times New Roman"/>
          <w:sz w:val="24"/>
        </w:rPr>
        <w:t>, 2015) гнездовата територия на вида варира между 70 и 580 км</w:t>
      </w:r>
      <w:r w:rsidRPr="0045795F">
        <w:rPr>
          <w:rFonts w:ascii="Times New Roman" w:hAnsi="Times New Roman" w:cs="Times New Roman"/>
          <w:sz w:val="24"/>
          <w:vertAlign w:val="superscript"/>
        </w:rPr>
        <w:t>2</w:t>
      </w:r>
      <w:r w:rsidRPr="0045795F">
        <w:rPr>
          <w:rFonts w:ascii="Times New Roman" w:hAnsi="Times New Roman" w:cs="Times New Roman"/>
          <w:sz w:val="24"/>
        </w:rPr>
        <w:t xml:space="preserve"> (7000-58000 </w:t>
      </w:r>
      <w:r w:rsidRPr="0045795F">
        <w:rPr>
          <w:rFonts w:ascii="Times New Roman" w:hAnsi="Times New Roman" w:cs="Times New Roman"/>
          <w:sz w:val="24"/>
          <w:lang w:val="en-US"/>
        </w:rPr>
        <w:t>ha</w:t>
      </w:r>
      <w:r w:rsidRPr="0045795F">
        <w:rPr>
          <w:rFonts w:ascii="Times New Roman" w:hAnsi="Times New Roman" w:cs="Times New Roman"/>
          <w:sz w:val="24"/>
        </w:rPr>
        <w:t>).</w:t>
      </w:r>
    </w:p>
    <w:p w:rsidR="001C21A4" w:rsidRPr="0045795F" w:rsidRDefault="001C21A4" w:rsidP="001C21A4">
      <w:pPr>
        <w:spacing w:before="120" w:after="120" w:line="240" w:lineRule="auto"/>
        <w:jc w:val="both"/>
        <w:rPr>
          <w:rFonts w:ascii="Times New Roman" w:eastAsia="Times New Roman" w:hAnsi="Times New Roman" w:cs="Times New Roman"/>
          <w:i/>
          <w:iCs/>
          <w:sz w:val="24"/>
        </w:rPr>
      </w:pPr>
      <w:r w:rsidRPr="0045795F">
        <w:rPr>
          <w:rFonts w:ascii="Times New Roman" w:eastAsia="Times New Roman" w:hAnsi="Times New Roman" w:cs="Times New Roman"/>
          <w:i/>
          <w:iCs/>
          <w:sz w:val="24"/>
        </w:rPr>
        <w:t>Хранене</w:t>
      </w:r>
    </w:p>
    <w:p w:rsidR="001C21A4" w:rsidRPr="0045795F" w:rsidRDefault="001C21A4" w:rsidP="001C21A4">
      <w:pPr>
        <w:spacing w:before="120" w:after="120" w:line="240" w:lineRule="auto"/>
        <w:jc w:val="both"/>
        <w:rPr>
          <w:rFonts w:ascii="Times New Roman" w:eastAsia="Times New Roman" w:hAnsi="Times New Roman" w:cs="Times New Roman"/>
          <w:sz w:val="24"/>
        </w:rPr>
      </w:pPr>
      <w:r w:rsidRPr="0045795F">
        <w:rPr>
          <w:rFonts w:ascii="Times New Roman" w:eastAsia="Times New Roman" w:hAnsi="Times New Roman" w:cs="Times New Roman"/>
          <w:sz w:val="24"/>
        </w:rPr>
        <w:t>Мършояден вид. Храни се предимно със сухоземни костенурки, лалугери, лисици, зайци, птици, змии и гущери (Симеонов, и др., 1990; Мичев, и др., 2012; Червена книга на Р България, 2015).</w:t>
      </w:r>
      <w:r w:rsidRPr="0045795F">
        <w:rPr>
          <w:sz w:val="24"/>
        </w:rPr>
        <w:t xml:space="preserve"> </w:t>
      </w:r>
      <w:r w:rsidRPr="0045795F">
        <w:rPr>
          <w:rFonts w:ascii="Times New Roman" w:eastAsia="Times New Roman" w:hAnsi="Times New Roman" w:cs="Times New Roman"/>
          <w:sz w:val="24"/>
        </w:rPr>
        <w:t xml:space="preserve">В гнездата са намирани остатъци и от таралежи, лалугери, зайци, лисици, котки, сърни, диви свине, птици (предимно яребици, кеклици, кокошки, гълъби, врани), змии и гущери. Скалният орел разчупва корубите на костенурките, като ги пуска от 50-60 m височина върху скали – 55% от плячката (Georgiev, 2009; Kouzmanov, </w:t>
      </w:r>
      <w:r w:rsidRPr="0045795F">
        <w:rPr>
          <w:rFonts w:ascii="Times New Roman" w:eastAsia="Times New Roman" w:hAnsi="Times New Roman" w:cs="Times New Roman"/>
          <w:sz w:val="24"/>
          <w:lang w:val="en-US"/>
        </w:rPr>
        <w:t>et</w:t>
      </w:r>
      <w:r w:rsidRPr="0045795F">
        <w:rPr>
          <w:rFonts w:ascii="Times New Roman" w:eastAsia="Times New Roman" w:hAnsi="Times New Roman" w:cs="Times New Roman"/>
          <w:sz w:val="24"/>
        </w:rPr>
        <w:t xml:space="preserve"> </w:t>
      </w:r>
      <w:r w:rsidRPr="0045795F">
        <w:rPr>
          <w:rFonts w:ascii="Times New Roman" w:eastAsia="Times New Roman" w:hAnsi="Times New Roman" w:cs="Times New Roman"/>
          <w:sz w:val="24"/>
          <w:lang w:val="en-US"/>
        </w:rPr>
        <w:t>al</w:t>
      </w:r>
      <w:r w:rsidRPr="0045795F">
        <w:rPr>
          <w:rFonts w:ascii="Times New Roman" w:eastAsia="Times New Roman" w:hAnsi="Times New Roman" w:cs="Times New Roman"/>
          <w:sz w:val="24"/>
        </w:rPr>
        <w:t>., 1996).</w:t>
      </w:r>
    </w:p>
    <w:p w:rsidR="001C21A4" w:rsidRPr="0045795F" w:rsidRDefault="001C21A4" w:rsidP="001C21A4">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2. Разпространение, природозащитно състояние и тенденции в популацията на вида на национално ниво</w:t>
      </w:r>
    </w:p>
    <w:p w:rsidR="001C21A4" w:rsidRPr="0045795F" w:rsidRDefault="001C21A4" w:rsidP="001C21A4">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Разпространен петнисто предимно в по-високите части на планините (основно в Централна и Западна Стара планина, Рила, Пирин, Родопите и някои от Западните погранични планини), но и в някои по-ниски планини и хълмисти райони (Странджа, Източна Стара планина, Източните Родопи, Сакар, Дервентските възвишения и др). Почти липсват гнездовища в равнинните части на страната. (Янков отг. ред., 2007).</w:t>
      </w:r>
    </w:p>
    <w:p w:rsidR="001C21A4" w:rsidRPr="0045795F" w:rsidRDefault="001C21A4" w:rsidP="001C21A4">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Включен в Приложение 1 на Директивата за птиците и Приложение 2 и 3 на Закона за биологичното разнообразие. Няма </w:t>
      </w:r>
      <w:r w:rsidRPr="0045795F">
        <w:rPr>
          <w:rFonts w:ascii="Times New Roman" w:hAnsi="Times New Roman" w:cs="Times New Roman"/>
          <w:sz w:val="24"/>
          <w:lang w:val="en-US"/>
        </w:rPr>
        <w:t>SPEC</w:t>
      </w:r>
      <w:r w:rsidRPr="0045795F">
        <w:rPr>
          <w:rFonts w:ascii="Times New Roman" w:hAnsi="Times New Roman" w:cs="Times New Roman"/>
          <w:sz w:val="24"/>
        </w:rPr>
        <w:t xml:space="preserve"> категория, вида е увеличаващ се в Европа (</w:t>
      </w:r>
      <w:r w:rsidRPr="0045795F">
        <w:rPr>
          <w:rFonts w:ascii="Times New Roman" w:hAnsi="Times New Roman" w:cs="Times New Roman"/>
          <w:sz w:val="24"/>
          <w:lang w:val="en-US"/>
        </w:rPr>
        <w:t>BirdLife</w:t>
      </w:r>
      <w:r w:rsidRPr="0045795F">
        <w:rPr>
          <w:rFonts w:ascii="Times New Roman" w:hAnsi="Times New Roman" w:cs="Times New Roman"/>
          <w:sz w:val="24"/>
        </w:rPr>
        <w:t xml:space="preserve"> </w:t>
      </w:r>
      <w:r w:rsidRPr="0045795F">
        <w:rPr>
          <w:rFonts w:ascii="Times New Roman" w:hAnsi="Times New Roman" w:cs="Times New Roman"/>
          <w:sz w:val="24"/>
          <w:lang w:val="en-US"/>
        </w:rPr>
        <w:t>International</w:t>
      </w:r>
      <w:r w:rsidRPr="0045795F">
        <w:rPr>
          <w:rFonts w:ascii="Times New Roman" w:hAnsi="Times New Roman" w:cs="Times New Roman"/>
          <w:sz w:val="24"/>
        </w:rPr>
        <w:t xml:space="preserve">, 2017). Според </w:t>
      </w:r>
      <w:r w:rsidRPr="0045795F">
        <w:rPr>
          <w:rFonts w:ascii="Times New Roman" w:hAnsi="Times New Roman" w:cs="Times New Roman"/>
          <w:sz w:val="24"/>
          <w:lang w:val="en-US"/>
        </w:rPr>
        <w:t>IUCN</w:t>
      </w:r>
      <w:r w:rsidRPr="0045795F">
        <w:rPr>
          <w:rFonts w:ascii="Times New Roman" w:hAnsi="Times New Roman" w:cs="Times New Roman"/>
          <w:sz w:val="24"/>
        </w:rPr>
        <w:t xml:space="preserve"> е слабо засегнат - </w:t>
      </w:r>
      <w:r w:rsidRPr="0045795F">
        <w:rPr>
          <w:rFonts w:ascii="Times New Roman" w:hAnsi="Times New Roman" w:cs="Times New Roman"/>
          <w:sz w:val="24"/>
          <w:lang w:val="en-US"/>
        </w:rPr>
        <w:t>LC</w:t>
      </w:r>
      <w:r w:rsidRPr="0045795F">
        <w:rPr>
          <w:rFonts w:ascii="Times New Roman" w:hAnsi="Times New Roman" w:cs="Times New Roman"/>
          <w:sz w:val="24"/>
        </w:rPr>
        <w:t xml:space="preserve"> (</w:t>
      </w:r>
      <w:r w:rsidRPr="0045795F">
        <w:rPr>
          <w:rFonts w:ascii="Times New Roman" w:hAnsi="Times New Roman" w:cs="Times New Roman"/>
          <w:sz w:val="24"/>
          <w:lang w:val="en-US"/>
        </w:rPr>
        <w:t>Least</w:t>
      </w:r>
      <w:r w:rsidRPr="0045795F">
        <w:rPr>
          <w:rFonts w:ascii="Times New Roman" w:hAnsi="Times New Roman" w:cs="Times New Roman"/>
          <w:sz w:val="24"/>
        </w:rPr>
        <w:t xml:space="preserve"> </w:t>
      </w:r>
      <w:r w:rsidRPr="0045795F">
        <w:rPr>
          <w:rFonts w:ascii="Times New Roman" w:hAnsi="Times New Roman" w:cs="Times New Roman"/>
          <w:sz w:val="24"/>
          <w:lang w:val="en-US"/>
        </w:rPr>
        <w:t>Concern</w:t>
      </w:r>
      <w:r w:rsidRPr="0045795F">
        <w:rPr>
          <w:rFonts w:ascii="Times New Roman" w:hAnsi="Times New Roman" w:cs="Times New Roman"/>
          <w:sz w:val="24"/>
        </w:rPr>
        <w:t xml:space="preserve">) за територията на континентална Европа и за света. Включен е в Червената книга на България (Петров и др., 2015) със статус - уязвим </w:t>
      </w:r>
      <w:r w:rsidRPr="0045795F">
        <w:rPr>
          <w:rFonts w:ascii="Times New Roman" w:hAnsi="Times New Roman" w:cs="Times New Roman"/>
          <w:sz w:val="24"/>
          <w:lang w:val="en-US"/>
        </w:rPr>
        <w:t>VU</w:t>
      </w:r>
      <w:r w:rsidRPr="0045795F">
        <w:rPr>
          <w:rFonts w:ascii="Times New Roman" w:hAnsi="Times New Roman" w:cs="Times New Roman"/>
          <w:sz w:val="24"/>
        </w:rPr>
        <w:t>.</w:t>
      </w:r>
    </w:p>
    <w:p w:rsidR="001C21A4" w:rsidRPr="0045795F" w:rsidRDefault="001C21A4" w:rsidP="001C21A4">
      <w:pPr>
        <w:spacing w:before="120" w:after="120" w:line="240" w:lineRule="auto"/>
        <w:jc w:val="both"/>
        <w:rPr>
          <w:rFonts w:ascii="Times New Roman" w:eastAsia="Times New Roman" w:hAnsi="Times New Roman" w:cs="Times New Roman"/>
          <w:sz w:val="24"/>
        </w:rPr>
      </w:pPr>
      <w:r w:rsidRPr="0045795F">
        <w:rPr>
          <w:rFonts w:ascii="Times New Roman" w:hAnsi="Times New Roman" w:cs="Times New Roman"/>
          <w:sz w:val="24"/>
        </w:rPr>
        <w:t xml:space="preserve">Съгласно Докладването от 2019 г. (за периода 2005 – 2018 г.) националната </w:t>
      </w:r>
      <w:r w:rsidRPr="0045795F">
        <w:rPr>
          <w:rFonts w:ascii="Times New Roman" w:hAnsi="Times New Roman" w:cs="Times New Roman"/>
          <w:b/>
          <w:bCs/>
          <w:sz w:val="24"/>
        </w:rPr>
        <w:t>гнездяща</w:t>
      </w:r>
      <w:r w:rsidRPr="0045795F">
        <w:rPr>
          <w:rFonts w:ascii="Times New Roman" w:hAnsi="Times New Roman" w:cs="Times New Roman"/>
          <w:sz w:val="24"/>
        </w:rPr>
        <w:t xml:space="preserve"> популация се оценява на </w:t>
      </w:r>
      <w:r w:rsidRPr="0045795F">
        <w:rPr>
          <w:rFonts w:ascii="Times New Roman" w:hAnsi="Times New Roman" w:cs="Times New Roman"/>
          <w:bCs/>
          <w:sz w:val="24"/>
        </w:rPr>
        <w:t>150-180 двойки</w:t>
      </w:r>
      <w:r w:rsidRPr="0045795F">
        <w:rPr>
          <w:rFonts w:ascii="Times New Roman" w:hAnsi="Times New Roman" w:cs="Times New Roman"/>
          <w:sz w:val="24"/>
        </w:rPr>
        <w:t xml:space="preserve">. Краткосрочната (2001-2018) и дългосрочна (1980-2018) популационна тенденция са стабилни. </w:t>
      </w:r>
      <w:r w:rsidRPr="0045795F">
        <w:rPr>
          <w:rFonts w:ascii="Times New Roman" w:eastAsia="Calibri" w:hAnsi="Times New Roman" w:cs="Times New Roman"/>
          <w:sz w:val="24"/>
        </w:rPr>
        <w:t>За гнездовата популация са посочени следните заплахи и влияния:</w:t>
      </w:r>
      <w:r w:rsidRPr="0045795F">
        <w:rPr>
          <w:rFonts w:ascii="Times New Roman" w:hAnsi="Times New Roman" w:cs="Times New Roman"/>
          <w:sz w:val="24"/>
        </w:rPr>
        <w:t xml:space="preserve"> А02, </w:t>
      </w:r>
      <w:r w:rsidRPr="0045795F">
        <w:rPr>
          <w:rFonts w:ascii="Times New Roman" w:hAnsi="Times New Roman" w:cs="Times New Roman"/>
          <w:sz w:val="24"/>
          <w:lang w:val="en-US"/>
        </w:rPr>
        <w:t>A</w:t>
      </w:r>
      <w:r w:rsidRPr="0045795F">
        <w:rPr>
          <w:rFonts w:ascii="Times New Roman" w:hAnsi="Times New Roman" w:cs="Times New Roman"/>
          <w:sz w:val="24"/>
        </w:rPr>
        <w:t xml:space="preserve">04, </w:t>
      </w:r>
      <w:r w:rsidRPr="0045795F">
        <w:rPr>
          <w:rFonts w:ascii="Times New Roman" w:hAnsi="Times New Roman" w:cs="Times New Roman"/>
          <w:sz w:val="24"/>
          <w:lang w:val="en-US"/>
        </w:rPr>
        <w:t>D</w:t>
      </w:r>
      <w:r w:rsidRPr="0045795F">
        <w:rPr>
          <w:rFonts w:ascii="Times New Roman" w:hAnsi="Times New Roman" w:cs="Times New Roman"/>
          <w:sz w:val="24"/>
        </w:rPr>
        <w:t xml:space="preserve">02, </w:t>
      </w:r>
      <w:r w:rsidRPr="0045795F">
        <w:rPr>
          <w:rFonts w:ascii="Times New Roman" w:hAnsi="Times New Roman" w:cs="Times New Roman"/>
          <w:sz w:val="24"/>
          <w:lang w:val="en-US"/>
        </w:rPr>
        <w:t>F</w:t>
      </w:r>
      <w:r w:rsidRPr="0045795F">
        <w:rPr>
          <w:rFonts w:ascii="Times New Roman" w:hAnsi="Times New Roman" w:cs="Times New Roman"/>
          <w:sz w:val="24"/>
        </w:rPr>
        <w:t xml:space="preserve">03, </w:t>
      </w:r>
      <w:r w:rsidRPr="0045795F">
        <w:rPr>
          <w:rFonts w:ascii="Times New Roman" w:hAnsi="Times New Roman" w:cs="Times New Roman"/>
          <w:sz w:val="24"/>
          <w:lang w:val="en-US"/>
        </w:rPr>
        <w:t>G</w:t>
      </w:r>
      <w:r w:rsidRPr="0045795F">
        <w:rPr>
          <w:rFonts w:ascii="Times New Roman" w:hAnsi="Times New Roman" w:cs="Times New Roman"/>
          <w:sz w:val="24"/>
        </w:rPr>
        <w:t xml:space="preserve">01, </w:t>
      </w:r>
      <w:r w:rsidRPr="0045795F">
        <w:rPr>
          <w:rFonts w:ascii="Times New Roman" w:hAnsi="Times New Roman" w:cs="Times New Roman"/>
          <w:sz w:val="24"/>
          <w:lang w:val="en-US"/>
        </w:rPr>
        <w:t>A</w:t>
      </w:r>
      <w:r w:rsidRPr="0045795F">
        <w:rPr>
          <w:rFonts w:ascii="Times New Roman" w:hAnsi="Times New Roman" w:cs="Times New Roman"/>
          <w:sz w:val="24"/>
        </w:rPr>
        <w:t xml:space="preserve">07, </w:t>
      </w:r>
      <w:r w:rsidRPr="0045795F">
        <w:rPr>
          <w:rFonts w:ascii="Times New Roman" w:hAnsi="Times New Roman" w:cs="Times New Roman"/>
          <w:sz w:val="24"/>
          <w:lang w:val="en-US"/>
        </w:rPr>
        <w:t>A</w:t>
      </w:r>
      <w:r w:rsidRPr="0045795F">
        <w:rPr>
          <w:rFonts w:ascii="Times New Roman" w:hAnsi="Times New Roman" w:cs="Times New Roman"/>
          <w:sz w:val="24"/>
        </w:rPr>
        <w:t xml:space="preserve">08, </w:t>
      </w:r>
      <w:r w:rsidRPr="0045795F">
        <w:rPr>
          <w:rFonts w:ascii="Times New Roman" w:hAnsi="Times New Roman" w:cs="Times New Roman"/>
          <w:sz w:val="24"/>
          <w:lang w:val="en-US"/>
        </w:rPr>
        <w:t>D</w:t>
      </w:r>
      <w:r w:rsidRPr="0045795F">
        <w:rPr>
          <w:rFonts w:ascii="Times New Roman" w:hAnsi="Times New Roman" w:cs="Times New Roman"/>
          <w:sz w:val="24"/>
        </w:rPr>
        <w:t>06.</w:t>
      </w:r>
    </w:p>
    <w:p w:rsidR="001C21A4" w:rsidRPr="0045795F" w:rsidRDefault="001C21A4" w:rsidP="001C21A4">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В средата на миналия век е извънредно рядък и почти на изчезване. Няколко десетилетия по-късно популацията е оценена на 120–140 двойки. През последните 20 години числеността се стабилизира и е налице тенденция за леко покачване. В основните посочени заплахи за вида са безпокойството по време на мътене и изхранване на малките. Отстрелване за лични колекции (</w:t>
      </w:r>
      <w:r w:rsidRPr="0045795F">
        <w:rPr>
          <w:rFonts w:ascii="Times New Roman" w:hAnsi="Times New Roman" w:cs="Times New Roman"/>
          <w:sz w:val="24"/>
          <w:lang w:val="en-US"/>
        </w:rPr>
        <w:t>G</w:t>
      </w:r>
      <w:r w:rsidRPr="0045795F">
        <w:rPr>
          <w:rFonts w:ascii="Times New Roman" w:hAnsi="Times New Roman" w:cs="Times New Roman"/>
          <w:sz w:val="24"/>
        </w:rPr>
        <w:t>10) и отравяне чрез примамки за вълци, чакали и лисици (Червената книга 2015).</w:t>
      </w:r>
    </w:p>
    <w:p w:rsidR="001C21A4" w:rsidRPr="0045795F" w:rsidRDefault="001C21A4" w:rsidP="001C21A4">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3. Състояние в СЗЗ BG0002025 „Ломовете“</w:t>
      </w:r>
    </w:p>
    <w:p w:rsidR="001C21A4" w:rsidRPr="0045795F" w:rsidRDefault="001C21A4" w:rsidP="001C21A4">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 xml:space="preserve">Съгласно стандартния формуляр за данни на зоната видът се опазва като </w:t>
      </w:r>
      <w:r w:rsidRPr="0045795F">
        <w:rPr>
          <w:rFonts w:ascii="Times New Roman" w:hAnsi="Times New Roman" w:cs="Times New Roman"/>
          <w:b/>
          <w:sz w:val="24"/>
        </w:rPr>
        <w:t>мигриращ</w:t>
      </w:r>
      <w:r w:rsidRPr="0045795F">
        <w:rPr>
          <w:rFonts w:ascii="Times New Roman" w:hAnsi="Times New Roman" w:cs="Times New Roman"/>
          <w:sz w:val="24"/>
        </w:rPr>
        <w:t xml:space="preserve">. Мигриращата популация на вида се оценява на до 4 индивиди. Съгласно Докладването от </w:t>
      </w:r>
      <w:r w:rsidRPr="0045795F">
        <w:rPr>
          <w:rFonts w:ascii="Times New Roman" w:hAnsi="Times New Roman" w:cs="Times New Roman"/>
          <w:sz w:val="24"/>
        </w:rPr>
        <w:lastRenderedPageBreak/>
        <w:t>2019 г. (за периода 2001-2018 г.), няма национална оценка на мигриращата популация на вида.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1C21A4" w:rsidRPr="0045795F" w:rsidRDefault="001C21A4" w:rsidP="001C21A4">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4. Анализ на наличната информация</w:t>
      </w:r>
    </w:p>
    <w:p w:rsidR="001C21A4" w:rsidRPr="0045795F" w:rsidRDefault="001C21A4" w:rsidP="001C21A4">
      <w:pPr>
        <w:spacing w:before="120" w:after="120" w:line="240" w:lineRule="auto"/>
        <w:jc w:val="both"/>
        <w:rPr>
          <w:rFonts w:ascii="Times New Roman" w:hAnsi="Times New Roman" w:cs="Times New Roman"/>
          <w:sz w:val="24"/>
        </w:rPr>
      </w:pPr>
      <w:bookmarkStart w:id="58" w:name="_Hlk124778413"/>
      <w:r w:rsidRPr="0045795F">
        <w:rPr>
          <w:rFonts w:ascii="Times New Roman" w:hAnsi="Times New Roman" w:cs="Times New Roman"/>
          <w:sz w:val="24"/>
        </w:rPr>
        <w:t xml:space="preserve">Според Костадинова, Граматиков (2007), видът присъства в зоната само като гнездящ с 0-1 двойки и не се наблюдава по време на миграция. По данни на Shurulinkov, Nikolov (2005) и др. литературни източници, както и  в резултат на извършени трикратни теренни проучвания по време на размножителен сезон през 2022 г., няма доказано гнездене на територията на зоната. </w:t>
      </w:r>
    </w:p>
    <w:p w:rsidR="001C21A4" w:rsidRPr="0045795F" w:rsidRDefault="001C21A4" w:rsidP="001C21A4">
      <w:pPr>
        <w:spacing w:before="120" w:after="120" w:line="240" w:lineRule="auto"/>
        <w:jc w:val="both"/>
        <w:rPr>
          <w:rFonts w:ascii="Times New Roman" w:hAnsi="Times New Roman" w:cs="Times New Roman"/>
          <w:sz w:val="24"/>
        </w:rPr>
      </w:pPr>
      <w:r w:rsidRPr="0045795F">
        <w:rPr>
          <w:rFonts w:ascii="Times New Roman" w:hAnsi="Times New Roman" w:cs="Times New Roman"/>
          <w:sz w:val="24"/>
        </w:rPr>
        <w:t>По данни на Матеева, Янков (2013) по време на есенна миграция за периода 2008 – 2009 г. над територията на зоната са установени 4 индивиди. По данни на Матеева и др. (2012) по време на есенна миграция през 2011 г. през територията на зоната не са отчетени индивиди от вида. По данни на БДЗП (SmartBirds) за периода 2019 – 2021 г. по време на есенна миграция не са отчетени мигриращи индивиди в зоната. В резултат на извършено теренно проучване по време на есенна миграция през 2022 г. не са отчетени индивиди в зоната. По данни от https://ebird.org/ за периода 2018 – 2022 г., по време есенна миграция, между 1 - 1 индивиди (2 инд. общо за периода)</w:t>
      </w:r>
      <w:bookmarkEnd w:id="58"/>
      <w:r w:rsidRPr="0045795F">
        <w:rPr>
          <w:rFonts w:ascii="Times New Roman" w:hAnsi="Times New Roman" w:cs="Times New Roman"/>
          <w:sz w:val="24"/>
        </w:rPr>
        <w:t>.</w:t>
      </w:r>
    </w:p>
    <w:p w:rsidR="001C21A4" w:rsidRPr="0045795F" w:rsidRDefault="001C21A4" w:rsidP="001C21A4">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657"/>
        <w:gridCol w:w="1309"/>
        <w:gridCol w:w="2899"/>
        <w:gridCol w:w="2004"/>
      </w:tblGrid>
      <w:tr w:rsidR="001C21A4" w:rsidRPr="0045795F" w:rsidTr="00B7454F">
        <w:trPr>
          <w:tblHeader/>
          <w:jc w:val="center"/>
        </w:trPr>
        <w:tc>
          <w:tcPr>
            <w:tcW w:w="827" w:type="pct"/>
            <w:shd w:val="clear" w:color="auto" w:fill="DEEAF6" w:themeFill="accent1" w:themeFillTint="33"/>
            <w:vAlign w:val="center"/>
          </w:tcPr>
          <w:p w:rsidR="001C21A4" w:rsidRPr="0045795F" w:rsidRDefault="001C21A4" w:rsidP="001C21A4">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Параметър</w:t>
            </w:r>
          </w:p>
        </w:tc>
        <w:tc>
          <w:tcPr>
            <w:tcW w:w="882" w:type="pct"/>
            <w:shd w:val="clear" w:color="auto" w:fill="DEEAF6" w:themeFill="accent1" w:themeFillTint="33"/>
            <w:vAlign w:val="center"/>
          </w:tcPr>
          <w:p w:rsidR="001C21A4" w:rsidRPr="0045795F" w:rsidRDefault="001C21A4" w:rsidP="001C21A4">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Мерна единица</w:t>
            </w:r>
          </w:p>
        </w:tc>
        <w:tc>
          <w:tcPr>
            <w:tcW w:w="701" w:type="pct"/>
            <w:shd w:val="clear" w:color="auto" w:fill="DEEAF6" w:themeFill="accent1" w:themeFillTint="33"/>
            <w:vAlign w:val="center"/>
          </w:tcPr>
          <w:p w:rsidR="001C21A4" w:rsidRPr="0045795F" w:rsidRDefault="001C21A4" w:rsidP="001C21A4">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Целева стойност</w:t>
            </w:r>
          </w:p>
        </w:tc>
        <w:tc>
          <w:tcPr>
            <w:tcW w:w="1527" w:type="pct"/>
            <w:shd w:val="clear" w:color="auto" w:fill="DEEAF6" w:themeFill="accent1" w:themeFillTint="33"/>
            <w:vAlign w:val="center"/>
          </w:tcPr>
          <w:p w:rsidR="001C21A4" w:rsidRPr="0045795F" w:rsidRDefault="001C21A4" w:rsidP="001C21A4">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Допълнителна информация</w:t>
            </w:r>
          </w:p>
        </w:tc>
        <w:tc>
          <w:tcPr>
            <w:tcW w:w="1062" w:type="pct"/>
            <w:shd w:val="clear" w:color="auto" w:fill="DEEAF6" w:themeFill="accent1" w:themeFillTint="33"/>
            <w:vAlign w:val="center"/>
          </w:tcPr>
          <w:p w:rsidR="001C21A4" w:rsidRPr="0045795F" w:rsidRDefault="001C21A4" w:rsidP="001C21A4">
            <w:pPr>
              <w:spacing w:after="0" w:line="240" w:lineRule="auto"/>
              <w:jc w:val="center"/>
              <w:rPr>
                <w:rFonts w:ascii="Times New Roman" w:hAnsi="Times New Roman" w:cs="Times New Roman"/>
                <w:b/>
                <w:bCs/>
                <w:szCs w:val="20"/>
              </w:rPr>
            </w:pPr>
            <w:r w:rsidRPr="0045795F">
              <w:rPr>
                <w:rFonts w:ascii="Times New Roman" w:hAnsi="Times New Roman" w:cs="Times New Roman"/>
                <w:b/>
                <w:bCs/>
                <w:szCs w:val="20"/>
              </w:rPr>
              <w:t>Специфични за зоната цели</w:t>
            </w:r>
          </w:p>
        </w:tc>
      </w:tr>
      <w:tr w:rsidR="001C21A4" w:rsidRPr="0045795F" w:rsidTr="0005668F">
        <w:trPr>
          <w:jc w:val="center"/>
        </w:trPr>
        <w:tc>
          <w:tcPr>
            <w:tcW w:w="827" w:type="pct"/>
            <w:shd w:val="clear" w:color="auto" w:fill="auto"/>
          </w:tcPr>
          <w:p w:rsidR="001C21A4" w:rsidRPr="0045795F" w:rsidRDefault="001C21A4" w:rsidP="001C21A4">
            <w:pPr>
              <w:spacing w:after="0" w:line="240" w:lineRule="auto"/>
              <w:rPr>
                <w:rFonts w:ascii="Times New Roman" w:hAnsi="Times New Roman" w:cs="Times New Roman"/>
                <w:b/>
                <w:szCs w:val="20"/>
              </w:rPr>
            </w:pPr>
            <w:r w:rsidRPr="0045795F">
              <w:rPr>
                <w:rFonts w:ascii="Times New Roman" w:hAnsi="Times New Roman" w:cs="Times New Roman"/>
                <w:b/>
                <w:bCs/>
                <w:szCs w:val="20"/>
              </w:rPr>
              <w:t>Популация</w:t>
            </w:r>
            <w:r w:rsidRPr="0045795F">
              <w:rPr>
                <w:rFonts w:ascii="Times New Roman" w:hAnsi="Times New Roman" w:cs="Times New Roman"/>
                <w:szCs w:val="20"/>
              </w:rPr>
              <w:t>: Размер на мигриращата популация</w:t>
            </w:r>
          </w:p>
        </w:tc>
        <w:tc>
          <w:tcPr>
            <w:tcW w:w="882" w:type="pct"/>
            <w:shd w:val="clear" w:color="auto" w:fill="auto"/>
          </w:tcPr>
          <w:p w:rsidR="001C21A4" w:rsidRPr="0045795F" w:rsidRDefault="001C21A4" w:rsidP="001C21A4">
            <w:pPr>
              <w:spacing w:after="0" w:line="240" w:lineRule="auto"/>
              <w:rPr>
                <w:rFonts w:ascii="Times New Roman" w:hAnsi="Times New Roman" w:cs="Times New Roman"/>
                <w:szCs w:val="20"/>
              </w:rPr>
            </w:pPr>
            <w:r w:rsidRPr="0045795F">
              <w:rPr>
                <w:rFonts w:ascii="Times New Roman" w:hAnsi="Times New Roman" w:cs="Times New Roman"/>
                <w:szCs w:val="20"/>
              </w:rPr>
              <w:t>Брой индивиди</w:t>
            </w:r>
          </w:p>
        </w:tc>
        <w:tc>
          <w:tcPr>
            <w:tcW w:w="701" w:type="pct"/>
            <w:shd w:val="clear" w:color="auto" w:fill="auto"/>
          </w:tcPr>
          <w:p w:rsidR="001C21A4" w:rsidRPr="0045795F" w:rsidRDefault="001C21A4" w:rsidP="001C21A4">
            <w:pPr>
              <w:spacing w:after="0" w:line="240" w:lineRule="auto"/>
              <w:rPr>
                <w:rFonts w:ascii="Times New Roman" w:hAnsi="Times New Roman" w:cs="Times New Roman"/>
                <w:szCs w:val="20"/>
              </w:rPr>
            </w:pPr>
            <w:r w:rsidRPr="0045795F">
              <w:rPr>
                <w:rFonts w:ascii="Times New Roman" w:hAnsi="Times New Roman" w:cs="Times New Roman"/>
                <w:szCs w:val="20"/>
              </w:rPr>
              <w:t>0-4 инд.</w:t>
            </w:r>
          </w:p>
        </w:tc>
        <w:tc>
          <w:tcPr>
            <w:tcW w:w="1527" w:type="pct"/>
            <w:shd w:val="clear" w:color="auto" w:fill="auto"/>
          </w:tcPr>
          <w:p w:rsidR="001C21A4" w:rsidRPr="0045795F" w:rsidRDefault="001C21A4" w:rsidP="001C21A4">
            <w:pPr>
              <w:spacing w:after="0" w:line="240" w:lineRule="auto"/>
              <w:rPr>
                <w:rFonts w:ascii="Times New Roman" w:hAnsi="Times New Roman" w:cs="Times New Roman"/>
              </w:rPr>
            </w:pPr>
            <w:r w:rsidRPr="0045795F">
              <w:rPr>
                <w:rFonts w:ascii="Times New Roman" w:hAnsi="Times New Roman" w:cs="Times New Roman"/>
              </w:rPr>
              <w:t xml:space="preserve">Целевата стойност е определена на база на </w:t>
            </w:r>
            <w:r w:rsidRPr="0045795F">
              <w:rPr>
                <w:rFonts w:ascii="Times New Roman" w:hAnsi="Times New Roman" w:cs="Times New Roman"/>
                <w:lang w:val="en-US"/>
              </w:rPr>
              <w:t>SFD</w:t>
            </w:r>
            <w:r w:rsidRPr="0045795F">
              <w:rPr>
                <w:rFonts w:ascii="Times New Roman" w:hAnsi="Times New Roman" w:cs="Times New Roman"/>
              </w:rPr>
              <w:t>.</w:t>
            </w:r>
          </w:p>
          <w:p w:rsidR="001C21A4" w:rsidRPr="0045795F" w:rsidRDefault="001C21A4" w:rsidP="001C21A4">
            <w:pPr>
              <w:spacing w:after="0" w:line="240" w:lineRule="auto"/>
              <w:rPr>
                <w:rFonts w:ascii="Times New Roman" w:hAnsi="Times New Roman" w:cs="Times New Roman"/>
                <w:szCs w:val="20"/>
              </w:rPr>
            </w:pPr>
            <w:r w:rsidRPr="0045795F">
              <w:rPr>
                <w:rFonts w:ascii="Times New Roman" w:hAnsi="Times New Roman" w:cs="Times New Roman"/>
              </w:rPr>
              <w:t>Скалният орел осъществява следгнездови скитания и се задържа в определени райони, а не е далечен мигрант. По-тази причина повече скитащи птици са регистрирани по време на есенна миграция</w:t>
            </w:r>
            <w:r w:rsidRPr="0045795F">
              <w:rPr>
                <w:rFonts w:ascii="Times New Roman" w:hAnsi="Times New Roman" w:cs="Times New Roman"/>
                <w:szCs w:val="20"/>
              </w:rPr>
              <w:t>.</w:t>
            </w:r>
          </w:p>
        </w:tc>
        <w:tc>
          <w:tcPr>
            <w:tcW w:w="1062" w:type="pct"/>
          </w:tcPr>
          <w:p w:rsidR="001C21A4" w:rsidRPr="0045795F" w:rsidRDefault="001C21A4" w:rsidP="001C21A4">
            <w:pPr>
              <w:spacing w:after="0" w:line="240" w:lineRule="auto"/>
              <w:rPr>
                <w:rFonts w:ascii="Times New Roman" w:hAnsi="Times New Roman" w:cs="Times New Roman"/>
                <w:szCs w:val="20"/>
              </w:rPr>
            </w:pPr>
            <w:r w:rsidRPr="0045795F">
              <w:rPr>
                <w:rFonts w:ascii="Times New Roman" w:hAnsi="Times New Roman" w:cs="Times New Roman"/>
              </w:rPr>
              <w:t>Поддържане на броя на мигриращите индивиди в зоната в размер от до 4 индивиди чрез поддържане на местообитанията за търсене на храна</w:t>
            </w:r>
            <w:r w:rsidRPr="0045795F">
              <w:rPr>
                <w:rFonts w:ascii="Times New Roman" w:hAnsi="Times New Roman" w:cs="Times New Roman"/>
                <w:szCs w:val="20"/>
              </w:rPr>
              <w:t>.</w:t>
            </w:r>
          </w:p>
        </w:tc>
      </w:tr>
      <w:tr w:rsidR="001C21A4" w:rsidRPr="0045795F" w:rsidTr="0005668F">
        <w:trPr>
          <w:jc w:val="center"/>
        </w:trPr>
        <w:tc>
          <w:tcPr>
            <w:tcW w:w="827" w:type="pct"/>
            <w:tcBorders>
              <w:top w:val="single" w:sz="4" w:space="0" w:color="auto"/>
              <w:left w:val="single" w:sz="4" w:space="0" w:color="auto"/>
              <w:bottom w:val="single" w:sz="4" w:space="0" w:color="auto"/>
              <w:right w:val="single" w:sz="4" w:space="0" w:color="auto"/>
            </w:tcBorders>
            <w:shd w:val="clear" w:color="auto" w:fill="auto"/>
          </w:tcPr>
          <w:p w:rsidR="001C21A4" w:rsidRPr="0045795F" w:rsidRDefault="001C21A4" w:rsidP="001C21A4">
            <w:pPr>
              <w:spacing w:after="0" w:line="240" w:lineRule="auto"/>
              <w:rPr>
                <w:rFonts w:ascii="Times New Roman" w:hAnsi="Times New Roman" w:cs="Times New Roman"/>
                <w:b/>
                <w:bCs/>
                <w:szCs w:val="20"/>
              </w:rPr>
            </w:pPr>
            <w:r w:rsidRPr="0045795F">
              <w:rPr>
                <w:rFonts w:ascii="Times New Roman" w:hAnsi="Times New Roman" w:cs="Times New Roman"/>
                <w:b/>
                <w:bCs/>
                <w:szCs w:val="20"/>
              </w:rPr>
              <w:t xml:space="preserve">Местообитание на вида: </w:t>
            </w:r>
            <w:r w:rsidRPr="0045795F">
              <w:rPr>
                <w:rFonts w:ascii="Times New Roman" w:hAnsi="Times New Roman" w:cs="Times New Roman"/>
                <w:szCs w:val="20"/>
              </w:rPr>
              <w:t>площ на подходящи местообитания за търсене на храна</w:t>
            </w:r>
          </w:p>
        </w:tc>
        <w:tc>
          <w:tcPr>
            <w:tcW w:w="882" w:type="pct"/>
            <w:tcBorders>
              <w:top w:val="single" w:sz="4" w:space="0" w:color="auto"/>
              <w:left w:val="single" w:sz="4" w:space="0" w:color="auto"/>
              <w:bottom w:val="single" w:sz="4" w:space="0" w:color="auto"/>
              <w:right w:val="single" w:sz="4" w:space="0" w:color="auto"/>
            </w:tcBorders>
            <w:shd w:val="clear" w:color="auto" w:fill="auto"/>
          </w:tcPr>
          <w:p w:rsidR="001C21A4" w:rsidRPr="0045795F" w:rsidRDefault="001C21A4" w:rsidP="001C21A4">
            <w:pPr>
              <w:spacing w:after="0" w:line="240" w:lineRule="auto"/>
              <w:rPr>
                <w:rFonts w:ascii="Times New Roman" w:hAnsi="Times New Roman" w:cs="Times New Roman"/>
                <w:szCs w:val="20"/>
              </w:rPr>
            </w:pPr>
            <w:r w:rsidRPr="0045795F">
              <w:rPr>
                <w:rFonts w:ascii="Times New Roman" w:hAnsi="Times New Roman" w:cs="Times New Roman"/>
                <w:szCs w:val="20"/>
              </w:rPr>
              <w:t>ha</w:t>
            </w:r>
          </w:p>
        </w:tc>
        <w:tc>
          <w:tcPr>
            <w:tcW w:w="701" w:type="pct"/>
            <w:tcBorders>
              <w:top w:val="single" w:sz="4" w:space="0" w:color="auto"/>
              <w:left w:val="single" w:sz="4" w:space="0" w:color="auto"/>
              <w:bottom w:val="single" w:sz="4" w:space="0" w:color="auto"/>
              <w:right w:val="single" w:sz="4" w:space="0" w:color="auto"/>
            </w:tcBorders>
            <w:shd w:val="clear" w:color="auto" w:fill="auto"/>
          </w:tcPr>
          <w:p w:rsidR="001C21A4" w:rsidRPr="0045795F" w:rsidRDefault="001C21A4" w:rsidP="001C21A4">
            <w:pPr>
              <w:spacing w:after="0" w:line="240" w:lineRule="auto"/>
              <w:rPr>
                <w:rFonts w:ascii="Times New Roman" w:hAnsi="Times New Roman" w:cs="Times New Roman"/>
                <w:szCs w:val="20"/>
              </w:rPr>
            </w:pPr>
            <w:r w:rsidRPr="0045795F">
              <w:rPr>
                <w:rFonts w:ascii="Times New Roman" w:hAnsi="Times New Roman" w:cs="Times New Roman"/>
                <w:szCs w:val="20"/>
              </w:rPr>
              <w:t xml:space="preserve">Най-малко </w:t>
            </w:r>
            <w:r w:rsidRPr="0045795F">
              <w:rPr>
                <w:rFonts w:ascii="Times New Roman" w:hAnsi="Times New Roman" w:cs="Times New Roman"/>
              </w:rPr>
              <w:t>11373</w:t>
            </w:r>
          </w:p>
        </w:tc>
        <w:tc>
          <w:tcPr>
            <w:tcW w:w="1527" w:type="pct"/>
            <w:tcBorders>
              <w:top w:val="single" w:sz="4" w:space="0" w:color="auto"/>
              <w:left w:val="single" w:sz="4" w:space="0" w:color="auto"/>
              <w:bottom w:val="single" w:sz="4" w:space="0" w:color="auto"/>
              <w:right w:val="single" w:sz="4" w:space="0" w:color="auto"/>
            </w:tcBorders>
            <w:shd w:val="clear" w:color="auto" w:fill="auto"/>
          </w:tcPr>
          <w:p w:rsidR="001C21A4" w:rsidRPr="0045795F" w:rsidRDefault="001C21A4" w:rsidP="001C21A4">
            <w:pPr>
              <w:spacing w:after="0" w:line="240" w:lineRule="auto"/>
              <w:rPr>
                <w:rFonts w:ascii="Times New Roman" w:hAnsi="Times New Roman" w:cs="Times New Roman"/>
              </w:rPr>
            </w:pPr>
            <w:r w:rsidRPr="0045795F">
              <w:rPr>
                <w:rFonts w:ascii="Times New Roman" w:hAnsi="Times New Roman" w:cs="Times New Roman"/>
              </w:rPr>
              <w:t>Разнообразието на територията, използвана от младите птици при след гнездовите скитания, е изключително голямо, а по отношение на разстоянията варира между 15 km до 216 km, което показва голямото влияние на качеството на местообитанията (Fielding et al., 2021).</w:t>
            </w:r>
          </w:p>
          <w:p w:rsidR="001C21A4" w:rsidRPr="0045795F" w:rsidRDefault="001C21A4" w:rsidP="001C21A4">
            <w:pPr>
              <w:spacing w:after="0" w:line="240" w:lineRule="auto"/>
              <w:rPr>
                <w:rFonts w:ascii="Times New Roman" w:hAnsi="Times New Roman" w:cs="Times New Roman"/>
              </w:rPr>
            </w:pPr>
            <w:r w:rsidRPr="0045795F">
              <w:rPr>
                <w:rFonts w:ascii="Times New Roman" w:hAnsi="Times New Roman" w:cs="Times New Roman"/>
              </w:rPr>
              <w:t xml:space="preserve">Определена на база на % участие на откритите местообитания в зоната: N08- равнини, шубраци, N09-сухи ливади, степи, </w:t>
            </w:r>
            <w:r w:rsidRPr="0045795F">
              <w:rPr>
                <w:rFonts w:ascii="Times New Roman" w:hAnsi="Times New Roman" w:cs="Times New Roman"/>
              </w:rPr>
              <w:lastRenderedPageBreak/>
              <w:t>N15-други обработваеми земи. Тяхната обща площ е 11373 ha.</w:t>
            </w:r>
          </w:p>
        </w:tc>
        <w:tc>
          <w:tcPr>
            <w:tcW w:w="1062" w:type="pct"/>
            <w:tcBorders>
              <w:top w:val="single" w:sz="4" w:space="0" w:color="auto"/>
              <w:left w:val="single" w:sz="4" w:space="0" w:color="auto"/>
              <w:bottom w:val="single" w:sz="4" w:space="0" w:color="auto"/>
              <w:right w:val="single" w:sz="4" w:space="0" w:color="auto"/>
            </w:tcBorders>
          </w:tcPr>
          <w:p w:rsidR="001C21A4" w:rsidRPr="0045795F" w:rsidRDefault="001C21A4" w:rsidP="001C21A4">
            <w:pPr>
              <w:spacing w:after="0" w:line="240" w:lineRule="auto"/>
              <w:rPr>
                <w:rFonts w:ascii="Times New Roman" w:hAnsi="Times New Roman" w:cs="Times New Roman"/>
              </w:rPr>
            </w:pPr>
            <w:r w:rsidRPr="0045795F">
              <w:rPr>
                <w:rFonts w:ascii="Times New Roman" w:hAnsi="Times New Roman" w:cs="Times New Roman"/>
              </w:rPr>
              <w:lastRenderedPageBreak/>
              <w:t>Запазване и поддържане на открити местообитания в защитената зона за търсене на храна по време на миграция, в размер на най-малко 11373 ha.</w:t>
            </w:r>
          </w:p>
        </w:tc>
      </w:tr>
    </w:tbl>
    <w:p w:rsidR="001C21A4" w:rsidRPr="0045795F" w:rsidRDefault="001C21A4" w:rsidP="001C21A4">
      <w:pPr>
        <w:spacing w:before="120" w:after="120" w:line="240" w:lineRule="auto"/>
        <w:jc w:val="both"/>
        <w:rPr>
          <w:rFonts w:ascii="Times New Roman" w:hAnsi="Times New Roman" w:cs="Times New Roman"/>
          <w:b/>
          <w:bCs/>
          <w:sz w:val="24"/>
        </w:rPr>
      </w:pPr>
      <w:r w:rsidRPr="0045795F">
        <w:rPr>
          <w:rFonts w:ascii="Times New Roman" w:hAnsi="Times New Roman" w:cs="Times New Roman"/>
          <w:b/>
          <w:bCs/>
          <w:sz w:val="24"/>
        </w:rPr>
        <w:lastRenderedPageBreak/>
        <w:t>6. Необходимост от промени в СФД</w:t>
      </w:r>
    </w:p>
    <w:p w:rsidR="001C21A4" w:rsidRPr="0045795F" w:rsidRDefault="001C21A4" w:rsidP="001C21A4">
      <w:pPr>
        <w:spacing w:before="120" w:after="120" w:line="240" w:lineRule="auto"/>
        <w:jc w:val="both"/>
        <w:rPr>
          <w:rFonts w:ascii="Times New Roman" w:hAnsi="Times New Roman" w:cs="Times New Roman"/>
          <w:sz w:val="24"/>
          <w:szCs w:val="24"/>
        </w:rPr>
      </w:pPr>
      <w:r w:rsidRPr="0045795F">
        <w:rPr>
          <w:rFonts w:ascii="Times New Roman" w:hAnsi="Times New Roman" w:cs="Times New Roman"/>
          <w:sz w:val="24"/>
          <w:szCs w:val="24"/>
        </w:rPr>
        <w:t>Смятаме, че на този етап не са необходими промени в стандартния формуляр на зоната.</w:t>
      </w:r>
    </w:p>
    <w:p w:rsidR="00BC5B86" w:rsidRPr="00BC5B86" w:rsidRDefault="00BC5B86" w:rsidP="00BC5B86">
      <w:pPr>
        <w:pStyle w:val="Heading1"/>
      </w:pPr>
      <w:bookmarkStart w:id="59" w:name="_Toc96959975"/>
      <w:bookmarkStart w:id="60" w:name="_Toc126419405"/>
      <w:bookmarkStart w:id="61" w:name="_Toc87031399"/>
      <w:bookmarkStart w:id="62" w:name="_Toc87467222"/>
      <w:bookmarkStart w:id="63" w:name="_Toc88638309"/>
      <w:bookmarkStart w:id="64" w:name="_Toc88865717"/>
      <w:bookmarkStart w:id="65" w:name="_Toc89106108"/>
      <w:bookmarkStart w:id="66" w:name="_Toc98741947"/>
      <w:r w:rsidRPr="00BC5B86">
        <w:t xml:space="preserve">Специфични цели за А215 </w:t>
      </w:r>
      <w:r w:rsidRPr="00BC5B86">
        <w:rPr>
          <w:i/>
          <w:iCs/>
        </w:rPr>
        <w:t>Bubo bubo</w:t>
      </w:r>
      <w:r w:rsidRPr="00BC5B86">
        <w:t xml:space="preserve"> (бухал)</w:t>
      </w:r>
      <w:bookmarkEnd w:id="59"/>
      <w:bookmarkEnd w:id="60"/>
    </w:p>
    <w:p w:rsidR="00BC5B86" w:rsidRPr="00BC5B86" w:rsidRDefault="00BC5B86" w:rsidP="00BC5B86">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BC5B86">
        <w:rPr>
          <w:rFonts w:ascii="Times New Roman" w:hAnsi="Times New Roman" w:cs="Times New Roman"/>
          <w:b/>
          <w:sz w:val="24"/>
          <w:szCs w:val="24"/>
        </w:rPr>
        <w:t>Кратка характеристика на вида</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Дължина на тялото: 65-70 cm. Размах на крилата: 170-180 cm. Има малки възрастови различия. Възрастните отгоре са ръждивокафяви с черни и сиви пъстрини; ушите са големи, черни с ръждивокафяви шарки; подбрадието и гърлото са бели, а останалата долна част на тялото е ръждивокафява с черни надлъжни ивици, които към корема образуват вълнообразни препаски. Младите са с по-светло и рехаво оперение.</w:t>
      </w:r>
    </w:p>
    <w:p w:rsidR="00BC5B86" w:rsidRPr="00BC5B86" w:rsidRDefault="00BC5B86" w:rsidP="00BC5B86">
      <w:pPr>
        <w:spacing w:before="120" w:after="120" w:line="240" w:lineRule="auto"/>
        <w:jc w:val="both"/>
        <w:rPr>
          <w:rFonts w:ascii="Times New Roman" w:hAnsi="Times New Roman" w:cs="Times New Roman"/>
          <w:i/>
          <w:sz w:val="24"/>
          <w:szCs w:val="24"/>
        </w:rPr>
      </w:pPr>
      <w:r w:rsidRPr="00BC5B86">
        <w:rPr>
          <w:rFonts w:ascii="Times New Roman" w:hAnsi="Times New Roman" w:cs="Times New Roman"/>
          <w:i/>
          <w:sz w:val="24"/>
          <w:szCs w:val="24"/>
        </w:rPr>
        <w:t>Характер на пребиваване в страната</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Постоянен вид. Среща се поединично или на двойки. Гнездовият сезон е от февруари до август.</w:t>
      </w:r>
    </w:p>
    <w:p w:rsidR="00BC5B86" w:rsidRPr="00BC5B86" w:rsidRDefault="00BC5B86" w:rsidP="00BC5B86">
      <w:pPr>
        <w:spacing w:before="120" w:after="120" w:line="240" w:lineRule="auto"/>
        <w:jc w:val="both"/>
        <w:rPr>
          <w:rFonts w:ascii="Times New Roman" w:hAnsi="Times New Roman" w:cs="Times New Roman"/>
          <w:i/>
          <w:sz w:val="24"/>
          <w:szCs w:val="24"/>
        </w:rPr>
      </w:pPr>
      <w:r w:rsidRPr="00BC5B86">
        <w:rPr>
          <w:rFonts w:ascii="Times New Roman" w:hAnsi="Times New Roman" w:cs="Times New Roman"/>
          <w:i/>
          <w:sz w:val="24"/>
          <w:szCs w:val="24"/>
        </w:rPr>
        <w:t>Характерно местообитание</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Обитава слабо посещавани от човека труднодостъпни места, главно в скални масиви и сипеи, пещери, окрайнини на гори, разредени стари гори, често в речни долини, близо до река. Гнезди в долини и други скалисти райони близо до пасища, водоеми и населени места, най-често в скали и скални стени (във вътрешността на страната), вкл. до входове на пещери, по Черноморието – и по стръмни скалисти (морски) брегове. В някои райони (напр. Странджа) гнездата са в широколистни листопадни гори (Янков отг. ред., 2007). Разстоянието между гнездата на бухала е около 3,5 км, а в райони с висока плътност на популацията – Странджа една двойка обитава средно около 128,6 км</w:t>
      </w:r>
      <w:r w:rsidRPr="00BC5B86">
        <w:rPr>
          <w:rFonts w:ascii="Times New Roman" w:hAnsi="Times New Roman" w:cs="Times New Roman"/>
          <w:sz w:val="24"/>
          <w:szCs w:val="24"/>
          <w:vertAlign w:val="superscript"/>
        </w:rPr>
        <w:t>2</w:t>
      </w:r>
      <w:r w:rsidRPr="00BC5B86">
        <w:rPr>
          <w:rFonts w:ascii="Times New Roman" w:hAnsi="Times New Roman" w:cs="Times New Roman"/>
          <w:sz w:val="24"/>
          <w:szCs w:val="24"/>
        </w:rPr>
        <w:t xml:space="preserve"> (12 860 </w:t>
      </w:r>
      <w:r w:rsidRPr="00BC5B86">
        <w:rPr>
          <w:rFonts w:ascii="Times New Roman" w:hAnsi="Times New Roman" w:cs="Times New Roman"/>
          <w:sz w:val="24"/>
          <w:szCs w:val="24"/>
          <w:lang w:val="en-GB"/>
        </w:rPr>
        <w:t>ha</w:t>
      </w:r>
      <w:r w:rsidRPr="00BC5B86">
        <w:rPr>
          <w:rFonts w:ascii="Times New Roman" w:hAnsi="Times New Roman" w:cs="Times New Roman"/>
          <w:sz w:val="24"/>
          <w:szCs w:val="24"/>
        </w:rPr>
        <w:t>) (Симеонов и Милчев, 1994). Подходящо местообитание вероятно е 8210 според Директивата за хабитатите (Кавръкова и др., 2009).</w:t>
      </w:r>
    </w:p>
    <w:p w:rsidR="00BC5B86" w:rsidRPr="00BC5B86" w:rsidRDefault="00BC5B86" w:rsidP="00BC5B86">
      <w:pPr>
        <w:spacing w:before="120" w:after="120" w:line="240" w:lineRule="auto"/>
        <w:jc w:val="both"/>
        <w:rPr>
          <w:rFonts w:ascii="Times New Roman" w:hAnsi="Times New Roman" w:cs="Times New Roman"/>
          <w:i/>
          <w:sz w:val="24"/>
          <w:szCs w:val="24"/>
        </w:rPr>
      </w:pPr>
      <w:r w:rsidRPr="00BC5B86">
        <w:rPr>
          <w:rFonts w:ascii="Times New Roman" w:hAnsi="Times New Roman" w:cs="Times New Roman"/>
          <w:i/>
          <w:sz w:val="24"/>
          <w:szCs w:val="24"/>
        </w:rPr>
        <w:t>Хранене</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Храни се предимно с дребни бозайници (лалугери, таралежи, зайци, скитащи домашни котки). Честа плячка са и птиците – домашни гълъби, гургулици, дроздове, сврачки, патици, полски яребици и др.</w:t>
      </w:r>
    </w:p>
    <w:p w:rsidR="00BC5B86" w:rsidRPr="00BC5B86" w:rsidRDefault="00BC5B86" w:rsidP="00BC5B86">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Pr="00BC5B86">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Разпространението е разпръснато до петнисто в цялата страна, по-плътно в Източните Родопи, Странджа, Източна Стара планина и около Ломовете, Западна Стара планина и др. Числеността е равномерно ниска, най-висока в Югоизточна България, по Северното Черноморие, Ломовете, Искърския пролом, Източни Родопи и др. (Янков, 2007).</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 xml:space="preserve">Защитен вид по ЗБР (Приложения 2 и 3). Включен в Червената книга на Р България (2015) в категория застрашен (EN). Според IUCN – слабо засегнат LC (Least Concern), за </w:t>
      </w:r>
      <w:r w:rsidRPr="00BC5B86">
        <w:rPr>
          <w:rFonts w:ascii="Times New Roman" w:hAnsi="Times New Roman" w:cs="Times New Roman"/>
          <w:sz w:val="24"/>
          <w:szCs w:val="24"/>
        </w:rPr>
        <w:lastRenderedPageBreak/>
        <w:t>територията на континентална Европа и ЕС (</w:t>
      </w:r>
      <w:r w:rsidRPr="00BC5B86">
        <w:rPr>
          <w:rFonts w:ascii="Times New Roman" w:hAnsi="Times New Roman" w:cs="Times New Roman"/>
          <w:sz w:val="24"/>
          <w:szCs w:val="24"/>
          <w:lang w:val="en-GB"/>
        </w:rPr>
        <w:t>BirdLife</w:t>
      </w:r>
      <w:r w:rsidRPr="00BC5B86">
        <w:rPr>
          <w:rFonts w:ascii="Times New Roman" w:hAnsi="Times New Roman" w:cs="Times New Roman"/>
          <w:sz w:val="24"/>
          <w:szCs w:val="24"/>
        </w:rPr>
        <w:t xml:space="preserve"> </w:t>
      </w:r>
      <w:r w:rsidRPr="00BC5B86">
        <w:rPr>
          <w:rFonts w:ascii="Times New Roman" w:hAnsi="Times New Roman" w:cs="Times New Roman"/>
          <w:sz w:val="24"/>
          <w:szCs w:val="24"/>
          <w:lang w:val="en-GB"/>
        </w:rPr>
        <w:t>International</w:t>
      </w:r>
      <w:r w:rsidRPr="00BC5B86">
        <w:rPr>
          <w:rFonts w:ascii="Times New Roman" w:hAnsi="Times New Roman" w:cs="Times New Roman"/>
          <w:sz w:val="24"/>
          <w:szCs w:val="24"/>
        </w:rPr>
        <w:t>, 2021). Включен в SPEC 3. Включен в Приложение 1 на Директивата за птиците.</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 xml:space="preserve">Съгласно Докладването през 2019 г. (за периода 2005-2018 г.), националната </w:t>
      </w:r>
      <w:r w:rsidRPr="00BC5B86">
        <w:rPr>
          <w:rFonts w:ascii="Times New Roman" w:hAnsi="Times New Roman" w:cs="Times New Roman"/>
          <w:b/>
          <w:sz w:val="24"/>
          <w:szCs w:val="24"/>
        </w:rPr>
        <w:t xml:space="preserve">гнездяща </w:t>
      </w:r>
      <w:r w:rsidRPr="00BC5B86">
        <w:rPr>
          <w:rFonts w:ascii="Times New Roman" w:hAnsi="Times New Roman" w:cs="Times New Roman"/>
          <w:sz w:val="24"/>
          <w:szCs w:val="24"/>
        </w:rPr>
        <w:t xml:space="preserve">популация се оценява на </w:t>
      </w:r>
      <w:r w:rsidRPr="00BC5B86">
        <w:rPr>
          <w:rFonts w:ascii="Times New Roman" w:hAnsi="Times New Roman" w:cs="Times New Roman"/>
          <w:b/>
          <w:sz w:val="24"/>
          <w:szCs w:val="24"/>
        </w:rPr>
        <w:t xml:space="preserve">450 – 550 </w:t>
      </w:r>
      <w:r w:rsidRPr="00BC5B86">
        <w:rPr>
          <w:rFonts w:ascii="Times New Roman" w:hAnsi="Times New Roman" w:cs="Times New Roman"/>
          <w:sz w:val="24"/>
          <w:szCs w:val="24"/>
        </w:rPr>
        <w:t>двойки. Краткосрочната (2000-2018 г.) и дългосрочната (1980-2018 г.) популационни тенденции са стабилни. Краткосрочната тенденция на гнездящата популация в рамките на Натура 2000 е стабилна. Посочени са следните заплахи и влияния: A02; A04; A07; C03; D01; E01; F03.</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Според Червената книга на Р България, като заплахи са посочени бракониерски отстрел, унищожаване и промяна на местообитанията, безпокойство, отравяне с жертви (мишевидни гризачи), третирани с родентициди (Големански гл. ред., 2015).</w:t>
      </w:r>
    </w:p>
    <w:p w:rsidR="00BC5B86" w:rsidRPr="00BC5B86" w:rsidRDefault="00BC5B86" w:rsidP="00BC5B86">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Pr="00BC5B86">
        <w:rPr>
          <w:rFonts w:ascii="Times New Roman" w:hAnsi="Times New Roman" w:cs="Times New Roman"/>
          <w:b/>
          <w:sz w:val="24"/>
          <w:szCs w:val="24"/>
        </w:rPr>
        <w:t xml:space="preserve">Състояние в </w:t>
      </w:r>
      <w:r w:rsidRPr="00BC5B86">
        <w:rPr>
          <w:rFonts w:ascii="Times New Roman" w:hAnsi="Times New Roman" w:cs="Times New Roman"/>
          <w:b/>
          <w:bCs/>
          <w:sz w:val="24"/>
          <w:szCs w:val="24"/>
        </w:rPr>
        <w:t>СЗЗ BG0002025 „Ломовете“</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 xml:space="preserve">Според СФ на зоната бухалът е гнездящ, постоянен вид с численост 2 – 7 двойки. </w:t>
      </w:r>
      <w:r w:rsidRPr="00BC5B86">
        <w:rPr>
          <w:rFonts w:ascii="Times New Roman" w:hAnsi="Times New Roman" w:cs="Times New Roman"/>
          <w:sz w:val="24"/>
          <w:szCs w:val="24"/>
        </w:rPr>
        <w:br/>
        <w:t xml:space="preserve">В зоната гнезди 0,4 - 1,3 % от националната популация на вида. Оценката за популацията опазвана в зоната в СФ е „С“, За опазване –„А“ отлична стойност. Популацията не е изолирана в рамките на разширен ареал - „С“. Общата оценка за значимостта на зоната е „С“ – значима стойност. </w:t>
      </w:r>
    </w:p>
    <w:p w:rsidR="00BC5B86" w:rsidRPr="00BC5B86" w:rsidRDefault="00BC5B86" w:rsidP="00BC5B86">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Pr="00BC5B86">
        <w:rPr>
          <w:rFonts w:ascii="Times New Roman" w:hAnsi="Times New Roman" w:cs="Times New Roman"/>
          <w:b/>
          <w:sz w:val="24"/>
          <w:szCs w:val="24"/>
        </w:rPr>
        <w:t>Анализ на наличната информация</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 xml:space="preserve">Бухалът е един от най-характерните хищници в СЗЗ „Ломовете“. По време на теренните проучвания през 2022 г. са установени 3 двойки. Според </w:t>
      </w:r>
      <w:r w:rsidRPr="00BC5B86">
        <w:rPr>
          <w:rFonts w:ascii="Times New Roman" w:hAnsi="Times New Roman" w:cs="Times New Roman"/>
          <w:sz w:val="24"/>
          <w:szCs w:val="24"/>
          <w:lang w:val="en-GB"/>
        </w:rPr>
        <w:t>Shurulinkov</w:t>
      </w:r>
      <w:r w:rsidRPr="00BC5B86">
        <w:rPr>
          <w:rFonts w:ascii="Times New Roman" w:hAnsi="Times New Roman" w:cs="Times New Roman"/>
          <w:sz w:val="24"/>
          <w:szCs w:val="24"/>
        </w:rPr>
        <w:t xml:space="preserve"> &amp; </w:t>
      </w:r>
      <w:r w:rsidRPr="00BC5B86">
        <w:rPr>
          <w:rFonts w:ascii="Times New Roman" w:hAnsi="Times New Roman" w:cs="Times New Roman"/>
          <w:sz w:val="24"/>
          <w:szCs w:val="24"/>
          <w:lang w:val="en-GB"/>
        </w:rPr>
        <w:t>Nikolov</w:t>
      </w:r>
      <w:r w:rsidRPr="00BC5B86">
        <w:rPr>
          <w:rFonts w:ascii="Times New Roman" w:hAnsi="Times New Roman" w:cs="Times New Roman"/>
          <w:sz w:val="24"/>
          <w:szCs w:val="24"/>
        </w:rPr>
        <w:t xml:space="preserve"> (2005), в зоната гнездят между 13 – 18 двойки, но тази висока численост не се подкрепя от съвременните данни. По време на проучване през 2020 г. в зоната е установен 1 инд. в подходящо гнездово местообитание (Данни ИАОС). В книгата за ОВМ и Натура 2000 в България са посочени 5 дв. (Унджиян и др., 2007). Посочената в СФ численост за популацията на бухала в СЗЗ „Ломовете“ е реалистична и няма необходимост от промени. </w:t>
      </w:r>
    </w:p>
    <w:p w:rsidR="00BC5B86" w:rsidRPr="00BC5B86" w:rsidRDefault="00BC5B86" w:rsidP="00BC5B86">
      <w:pPr>
        <w:spacing w:before="120" w:after="120" w:line="240" w:lineRule="auto"/>
        <w:jc w:val="both"/>
        <w:rPr>
          <w:rFonts w:ascii="Times New Roman" w:hAnsi="Times New Roman" w:cs="Times New Roman"/>
          <w:sz w:val="24"/>
          <w:szCs w:val="24"/>
        </w:rPr>
      </w:pPr>
      <w:r w:rsidRPr="00BC5B86">
        <w:rPr>
          <w:rFonts w:ascii="Times New Roman" w:hAnsi="Times New Roman" w:cs="Times New Roman"/>
          <w:sz w:val="24"/>
          <w:szCs w:val="24"/>
        </w:rPr>
        <w:t>Сред заплахите за вида в зоната са безпокойството от хора по време на гнездовия период, развитието на пътна и електропреносна инфраструктура</w:t>
      </w:r>
      <w:r w:rsidRPr="00BC5B86">
        <w:rPr>
          <w:rFonts w:ascii="Times New Roman" w:hAnsi="Times New Roman" w:cs="Times New Roman"/>
          <w:sz w:val="24"/>
          <w:szCs w:val="24"/>
          <w:lang w:val="ru-RU"/>
        </w:rPr>
        <w:t>,</w:t>
      </w:r>
      <w:r w:rsidRPr="00BC5B86">
        <w:rPr>
          <w:rFonts w:ascii="Times New Roman" w:hAnsi="Times New Roman" w:cs="Times New Roman"/>
          <w:sz w:val="24"/>
          <w:szCs w:val="24"/>
        </w:rPr>
        <w:t xml:space="preserve"> които водят до инцидентна смъртност при вида, а потенциално –</w:t>
      </w:r>
      <w:r w:rsidRPr="00BC5B86">
        <w:rPr>
          <w:rFonts w:ascii="Times New Roman" w:hAnsi="Times New Roman" w:cs="Times New Roman"/>
          <w:sz w:val="24"/>
          <w:szCs w:val="24"/>
          <w:lang w:val="ru-RU"/>
        </w:rPr>
        <w:t xml:space="preserve"> </w:t>
      </w:r>
      <w:r w:rsidRPr="00BC5B86">
        <w:rPr>
          <w:rFonts w:ascii="Times New Roman" w:hAnsi="Times New Roman" w:cs="Times New Roman"/>
          <w:sz w:val="24"/>
          <w:szCs w:val="24"/>
        </w:rPr>
        <w:t xml:space="preserve">и бракониерски отстрел и използване на отрови срещу гризачи. Пожарите в пасища и степи влошават хранителната база за вида. </w:t>
      </w:r>
    </w:p>
    <w:p w:rsidR="00BC5B86" w:rsidRPr="00BC5B86" w:rsidRDefault="00BC5B86" w:rsidP="00BC5B86">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 xml:space="preserve">5. </w:t>
      </w:r>
      <w:r w:rsidRPr="00BC5B86">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6"/>
        <w:gridCol w:w="1540"/>
        <w:gridCol w:w="1597"/>
        <w:gridCol w:w="2611"/>
        <w:gridCol w:w="2078"/>
      </w:tblGrid>
      <w:tr w:rsidR="00BC5B86" w:rsidRPr="00BC5B86" w:rsidTr="00B7454F">
        <w:trPr>
          <w:tblHeader/>
          <w:jc w:val="center"/>
        </w:trPr>
        <w:tc>
          <w:tcPr>
            <w:tcW w:w="933" w:type="pct"/>
            <w:shd w:val="clear" w:color="auto" w:fill="DEEAF6" w:themeFill="accent1" w:themeFillTint="33"/>
            <w:vAlign w:val="center"/>
          </w:tcPr>
          <w:p w:rsidR="00BC5B86" w:rsidRPr="00BC5B86" w:rsidRDefault="00BC5B86" w:rsidP="00BC5B86">
            <w:pPr>
              <w:spacing w:after="120" w:line="240" w:lineRule="auto"/>
              <w:jc w:val="center"/>
              <w:rPr>
                <w:rFonts w:ascii="Times New Roman" w:hAnsi="Times New Roman" w:cs="Times New Roman"/>
                <w:b/>
                <w:bCs/>
                <w:szCs w:val="24"/>
              </w:rPr>
            </w:pPr>
            <w:r w:rsidRPr="00BC5B86">
              <w:rPr>
                <w:rFonts w:ascii="Times New Roman" w:hAnsi="Times New Roman" w:cs="Times New Roman"/>
                <w:b/>
                <w:bCs/>
                <w:szCs w:val="24"/>
              </w:rPr>
              <w:t>Параметър</w:t>
            </w:r>
          </w:p>
        </w:tc>
        <w:tc>
          <w:tcPr>
            <w:tcW w:w="800" w:type="pct"/>
            <w:shd w:val="clear" w:color="auto" w:fill="DEEAF6" w:themeFill="accent1" w:themeFillTint="33"/>
            <w:vAlign w:val="center"/>
          </w:tcPr>
          <w:p w:rsidR="00BC5B86" w:rsidRPr="00BC5B86" w:rsidRDefault="00BC5B86" w:rsidP="00BC5B86">
            <w:pPr>
              <w:spacing w:after="120" w:line="240" w:lineRule="auto"/>
              <w:jc w:val="center"/>
              <w:rPr>
                <w:rFonts w:ascii="Times New Roman" w:hAnsi="Times New Roman" w:cs="Times New Roman"/>
                <w:b/>
                <w:bCs/>
                <w:szCs w:val="24"/>
              </w:rPr>
            </w:pPr>
            <w:r w:rsidRPr="00BC5B86">
              <w:rPr>
                <w:rFonts w:ascii="Times New Roman" w:hAnsi="Times New Roman" w:cs="Times New Roman"/>
                <w:b/>
                <w:bCs/>
                <w:szCs w:val="24"/>
              </w:rPr>
              <w:t>Мерна единица</w:t>
            </w:r>
          </w:p>
        </w:tc>
        <w:tc>
          <w:tcPr>
            <w:tcW w:w="830" w:type="pct"/>
            <w:shd w:val="clear" w:color="auto" w:fill="DEEAF6" w:themeFill="accent1" w:themeFillTint="33"/>
            <w:vAlign w:val="center"/>
          </w:tcPr>
          <w:p w:rsidR="00BC5B86" w:rsidRPr="00BC5B86" w:rsidRDefault="00BC5B86" w:rsidP="00BC5B86">
            <w:pPr>
              <w:spacing w:after="120" w:line="240" w:lineRule="auto"/>
              <w:jc w:val="center"/>
              <w:rPr>
                <w:rFonts w:ascii="Times New Roman" w:hAnsi="Times New Roman" w:cs="Times New Roman"/>
                <w:b/>
                <w:bCs/>
                <w:szCs w:val="24"/>
              </w:rPr>
            </w:pPr>
            <w:r w:rsidRPr="00BC5B86">
              <w:rPr>
                <w:rFonts w:ascii="Times New Roman" w:hAnsi="Times New Roman" w:cs="Times New Roman"/>
                <w:b/>
                <w:bCs/>
                <w:szCs w:val="24"/>
              </w:rPr>
              <w:t>Целева стойност</w:t>
            </w:r>
          </w:p>
        </w:tc>
        <w:tc>
          <w:tcPr>
            <w:tcW w:w="1357" w:type="pct"/>
            <w:shd w:val="clear" w:color="auto" w:fill="DEEAF6" w:themeFill="accent1" w:themeFillTint="33"/>
            <w:vAlign w:val="center"/>
          </w:tcPr>
          <w:p w:rsidR="00BC5B86" w:rsidRPr="00BC5B86" w:rsidRDefault="00BC5B86" w:rsidP="00BC5B86">
            <w:pPr>
              <w:spacing w:after="120" w:line="240" w:lineRule="auto"/>
              <w:jc w:val="center"/>
              <w:rPr>
                <w:rFonts w:ascii="Times New Roman" w:hAnsi="Times New Roman" w:cs="Times New Roman"/>
                <w:b/>
                <w:bCs/>
                <w:szCs w:val="24"/>
              </w:rPr>
            </w:pPr>
            <w:r w:rsidRPr="00BC5B86">
              <w:rPr>
                <w:rFonts w:ascii="Times New Roman" w:hAnsi="Times New Roman" w:cs="Times New Roman"/>
                <w:b/>
                <w:bCs/>
                <w:szCs w:val="24"/>
              </w:rPr>
              <w:t>Допълнителна информация</w:t>
            </w:r>
          </w:p>
        </w:tc>
        <w:tc>
          <w:tcPr>
            <w:tcW w:w="1080" w:type="pct"/>
            <w:shd w:val="clear" w:color="auto" w:fill="DEEAF6" w:themeFill="accent1" w:themeFillTint="33"/>
            <w:vAlign w:val="center"/>
          </w:tcPr>
          <w:p w:rsidR="00BC5B86" w:rsidRPr="00BC5B86" w:rsidRDefault="00BC5B86" w:rsidP="00BC5B86">
            <w:pPr>
              <w:spacing w:after="120" w:line="240" w:lineRule="auto"/>
              <w:jc w:val="center"/>
              <w:rPr>
                <w:rFonts w:ascii="Times New Roman" w:hAnsi="Times New Roman" w:cs="Times New Roman"/>
                <w:b/>
                <w:bCs/>
                <w:szCs w:val="24"/>
              </w:rPr>
            </w:pPr>
            <w:r w:rsidRPr="00BC5B86">
              <w:rPr>
                <w:rFonts w:ascii="Times New Roman" w:hAnsi="Times New Roman" w:cs="Times New Roman"/>
                <w:b/>
                <w:bCs/>
                <w:szCs w:val="24"/>
              </w:rPr>
              <w:t>Специфични за зоната цели</w:t>
            </w:r>
          </w:p>
        </w:tc>
      </w:tr>
      <w:tr w:rsidR="00BC5B86" w:rsidRPr="00BC5B86" w:rsidTr="00BC5B86">
        <w:trPr>
          <w:jc w:val="center"/>
        </w:trPr>
        <w:tc>
          <w:tcPr>
            <w:tcW w:w="933" w:type="pct"/>
            <w:shd w:val="clear" w:color="auto" w:fill="auto"/>
          </w:tcPr>
          <w:p w:rsidR="00BC5B86" w:rsidRPr="00BC5B86" w:rsidRDefault="00BC5B86" w:rsidP="00BC5B86">
            <w:pPr>
              <w:spacing w:after="120" w:line="240" w:lineRule="auto"/>
              <w:rPr>
                <w:rFonts w:ascii="Times New Roman" w:hAnsi="Times New Roman" w:cs="Times New Roman"/>
                <w:b/>
                <w:szCs w:val="24"/>
              </w:rPr>
            </w:pPr>
            <w:r w:rsidRPr="00BC5B86">
              <w:rPr>
                <w:rFonts w:ascii="Times New Roman" w:hAnsi="Times New Roman" w:cs="Times New Roman"/>
                <w:b/>
                <w:szCs w:val="24"/>
              </w:rPr>
              <w:t xml:space="preserve">Популация: </w:t>
            </w:r>
            <w:r w:rsidRPr="00BC5B86">
              <w:rPr>
                <w:rFonts w:ascii="Times New Roman" w:hAnsi="Times New Roman" w:cs="Times New Roman"/>
                <w:szCs w:val="24"/>
              </w:rPr>
              <w:t>Размер на гнездовата популация</w:t>
            </w:r>
          </w:p>
        </w:tc>
        <w:tc>
          <w:tcPr>
            <w:tcW w:w="800" w:type="pct"/>
            <w:shd w:val="clear" w:color="auto" w:fill="auto"/>
          </w:tcPr>
          <w:p w:rsidR="00BC5B86" w:rsidRPr="00BC5B86" w:rsidRDefault="00BC5B86" w:rsidP="00BC5B86">
            <w:pPr>
              <w:spacing w:after="120" w:line="240" w:lineRule="auto"/>
              <w:rPr>
                <w:rFonts w:ascii="Times New Roman" w:hAnsi="Times New Roman" w:cs="Times New Roman"/>
                <w:szCs w:val="24"/>
              </w:rPr>
            </w:pPr>
            <w:r w:rsidRPr="00BC5B86">
              <w:rPr>
                <w:rFonts w:ascii="Times New Roman" w:hAnsi="Times New Roman" w:cs="Times New Roman"/>
                <w:szCs w:val="24"/>
              </w:rPr>
              <w:t>Брой двойки</w:t>
            </w:r>
          </w:p>
        </w:tc>
        <w:tc>
          <w:tcPr>
            <w:tcW w:w="830" w:type="pct"/>
            <w:shd w:val="clear" w:color="auto" w:fill="auto"/>
          </w:tcPr>
          <w:p w:rsidR="00BC5B86" w:rsidRPr="00BC5B86" w:rsidRDefault="00BC5B86" w:rsidP="00BC5B86">
            <w:pPr>
              <w:spacing w:after="120" w:line="240" w:lineRule="auto"/>
              <w:rPr>
                <w:rFonts w:ascii="Times New Roman" w:hAnsi="Times New Roman" w:cs="Times New Roman"/>
                <w:szCs w:val="24"/>
              </w:rPr>
            </w:pPr>
            <w:r w:rsidRPr="00BC5B86">
              <w:rPr>
                <w:rFonts w:ascii="Times New Roman" w:hAnsi="Times New Roman" w:cs="Times New Roman"/>
                <w:szCs w:val="24"/>
              </w:rPr>
              <w:t>Най малко 2</w:t>
            </w:r>
          </w:p>
        </w:tc>
        <w:tc>
          <w:tcPr>
            <w:tcW w:w="1357" w:type="pct"/>
            <w:shd w:val="clear" w:color="auto" w:fill="auto"/>
          </w:tcPr>
          <w:p w:rsidR="00BC5B86" w:rsidRPr="00BC5B86" w:rsidRDefault="00BC5B86" w:rsidP="00BC5B86">
            <w:pPr>
              <w:spacing w:after="120" w:line="240" w:lineRule="auto"/>
              <w:rPr>
                <w:rFonts w:ascii="Times New Roman" w:hAnsi="Times New Roman" w:cs="Times New Roman"/>
                <w:szCs w:val="24"/>
              </w:rPr>
            </w:pPr>
            <w:r w:rsidRPr="00BC5B86">
              <w:rPr>
                <w:rFonts w:ascii="Times New Roman" w:hAnsi="Times New Roman" w:cs="Times New Roman"/>
                <w:szCs w:val="24"/>
              </w:rPr>
              <w:t>Определена на база СФ и данните от теренните проучвания. Необходим е ежегоден мониторинг на състоянието на вида през гнездовия период –основно периода на токуване –февруари –</w:t>
            </w:r>
            <w:r w:rsidRPr="00BC5B86">
              <w:rPr>
                <w:rFonts w:ascii="Times New Roman" w:hAnsi="Times New Roman" w:cs="Times New Roman"/>
                <w:szCs w:val="24"/>
                <w:lang w:val="ru-RU"/>
              </w:rPr>
              <w:t xml:space="preserve"> </w:t>
            </w:r>
            <w:r w:rsidRPr="00BC5B86">
              <w:rPr>
                <w:rFonts w:ascii="Times New Roman" w:hAnsi="Times New Roman" w:cs="Times New Roman"/>
                <w:szCs w:val="24"/>
              </w:rPr>
              <w:t>април.</w:t>
            </w:r>
          </w:p>
        </w:tc>
        <w:tc>
          <w:tcPr>
            <w:tcW w:w="1080" w:type="pct"/>
          </w:tcPr>
          <w:p w:rsidR="00BC5B86" w:rsidRPr="00BC5B86" w:rsidRDefault="00BC5B86" w:rsidP="00BC5B86">
            <w:pPr>
              <w:spacing w:after="120" w:line="240" w:lineRule="auto"/>
              <w:rPr>
                <w:rFonts w:ascii="Times New Roman" w:hAnsi="Times New Roman" w:cs="Times New Roman"/>
                <w:szCs w:val="24"/>
              </w:rPr>
            </w:pPr>
            <w:r w:rsidRPr="00BC5B86">
              <w:rPr>
                <w:rFonts w:ascii="Times New Roman" w:hAnsi="Times New Roman" w:cs="Times New Roman"/>
                <w:szCs w:val="24"/>
              </w:rPr>
              <w:t>Поддържане на числеността на вида през гнездовия период на ниво не по-малко от 2 дв.</w:t>
            </w:r>
          </w:p>
        </w:tc>
      </w:tr>
      <w:tr w:rsidR="00BC5B86" w:rsidRPr="00BC5B86" w:rsidTr="00BC5B86">
        <w:trPr>
          <w:jc w:val="center"/>
        </w:trPr>
        <w:tc>
          <w:tcPr>
            <w:tcW w:w="933" w:type="pct"/>
            <w:shd w:val="clear" w:color="auto" w:fill="auto"/>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b/>
                <w:szCs w:val="24"/>
              </w:rPr>
              <w:t xml:space="preserve">Местообитание на вида: </w:t>
            </w:r>
            <w:r w:rsidRPr="00BC5B86">
              <w:rPr>
                <w:rFonts w:ascii="Times New Roman" w:hAnsi="Times New Roman" w:cs="Times New Roman"/>
                <w:szCs w:val="24"/>
              </w:rPr>
              <w:t xml:space="preserve">Площ на подходящо </w:t>
            </w:r>
            <w:r w:rsidRPr="00BC5B86">
              <w:rPr>
                <w:rFonts w:ascii="Times New Roman" w:hAnsi="Times New Roman" w:cs="Times New Roman"/>
                <w:szCs w:val="24"/>
              </w:rPr>
              <w:lastRenderedPageBreak/>
              <w:t>гнездово местообитание на вида</w:t>
            </w:r>
          </w:p>
        </w:tc>
        <w:tc>
          <w:tcPr>
            <w:tcW w:w="800" w:type="pct"/>
            <w:shd w:val="clear" w:color="auto" w:fill="auto"/>
          </w:tcPr>
          <w:p w:rsidR="00BC5B86" w:rsidRPr="00BC5B86" w:rsidRDefault="00BC5B86" w:rsidP="00BC5B86">
            <w:pPr>
              <w:spacing w:after="0" w:line="240" w:lineRule="auto"/>
              <w:rPr>
                <w:rFonts w:ascii="Times New Roman" w:hAnsi="Times New Roman" w:cs="Times New Roman"/>
                <w:szCs w:val="24"/>
                <w:lang w:val="en-GB"/>
              </w:rPr>
            </w:pPr>
            <w:r w:rsidRPr="00BC5B86">
              <w:rPr>
                <w:rFonts w:ascii="Times New Roman" w:hAnsi="Times New Roman" w:cs="Times New Roman"/>
                <w:szCs w:val="24"/>
                <w:lang w:val="en-GB"/>
              </w:rPr>
              <w:lastRenderedPageBreak/>
              <w:t>ha</w:t>
            </w:r>
          </w:p>
        </w:tc>
        <w:tc>
          <w:tcPr>
            <w:tcW w:w="830" w:type="pct"/>
            <w:shd w:val="clear" w:color="auto" w:fill="auto"/>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Най малко 33</w:t>
            </w:r>
            <w:r>
              <w:rPr>
                <w:rFonts w:ascii="Times New Roman" w:hAnsi="Times New Roman" w:cs="Times New Roman"/>
                <w:szCs w:val="24"/>
              </w:rPr>
              <w:t>4</w:t>
            </w:r>
            <w:r w:rsidRPr="00BC5B86">
              <w:rPr>
                <w:rFonts w:ascii="Times New Roman" w:hAnsi="Times New Roman" w:cs="Times New Roman"/>
                <w:szCs w:val="24"/>
              </w:rPr>
              <w:t xml:space="preserve"> </w:t>
            </w:r>
          </w:p>
        </w:tc>
        <w:tc>
          <w:tcPr>
            <w:tcW w:w="1357" w:type="pct"/>
            <w:shd w:val="clear" w:color="auto" w:fill="auto"/>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Включва % </w:t>
            </w:r>
            <w:r>
              <w:rPr>
                <w:rFonts w:ascii="Times New Roman" w:hAnsi="Times New Roman" w:cs="Times New Roman"/>
                <w:szCs w:val="24"/>
              </w:rPr>
              <w:t xml:space="preserve">участие </w:t>
            </w:r>
            <w:r w:rsidRPr="00BC5B86">
              <w:rPr>
                <w:rFonts w:ascii="Times New Roman" w:hAnsi="Times New Roman" w:cs="Times New Roman"/>
                <w:szCs w:val="24"/>
              </w:rPr>
              <w:t xml:space="preserve">на местообитание N22 – скални масиви от СФ. </w:t>
            </w:r>
          </w:p>
        </w:tc>
        <w:tc>
          <w:tcPr>
            <w:tcW w:w="1080" w:type="pct"/>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Поддържане на подходящото гнездово </w:t>
            </w:r>
            <w:r w:rsidRPr="00BC5B86">
              <w:rPr>
                <w:rFonts w:ascii="Times New Roman" w:hAnsi="Times New Roman" w:cs="Times New Roman"/>
                <w:szCs w:val="24"/>
              </w:rPr>
              <w:lastRenderedPageBreak/>
              <w:t xml:space="preserve">местообитание за вида в размер </w:t>
            </w:r>
            <w:r>
              <w:rPr>
                <w:rFonts w:ascii="Times New Roman" w:hAnsi="Times New Roman" w:cs="Times New Roman"/>
                <w:szCs w:val="24"/>
              </w:rPr>
              <w:t xml:space="preserve">от </w:t>
            </w:r>
            <w:r w:rsidRPr="00BC5B86">
              <w:rPr>
                <w:rFonts w:ascii="Times New Roman" w:hAnsi="Times New Roman" w:cs="Times New Roman"/>
                <w:szCs w:val="24"/>
              </w:rPr>
              <w:t>най-малко 33</w:t>
            </w:r>
            <w:r>
              <w:rPr>
                <w:rFonts w:ascii="Times New Roman" w:hAnsi="Times New Roman" w:cs="Times New Roman"/>
                <w:szCs w:val="24"/>
              </w:rPr>
              <w:t>4</w:t>
            </w:r>
            <w:r w:rsidRPr="00BC5B86">
              <w:rPr>
                <w:rFonts w:ascii="Times New Roman" w:hAnsi="Times New Roman" w:cs="Times New Roman"/>
                <w:szCs w:val="24"/>
              </w:rPr>
              <w:t xml:space="preserve"> </w:t>
            </w:r>
            <w:r w:rsidRPr="00BC5B86">
              <w:rPr>
                <w:rFonts w:ascii="Times New Roman" w:hAnsi="Times New Roman" w:cs="Times New Roman"/>
                <w:szCs w:val="24"/>
                <w:lang w:val="en-GB"/>
              </w:rPr>
              <w:t>ha</w:t>
            </w:r>
            <w:r w:rsidRPr="00BC5B86">
              <w:rPr>
                <w:rFonts w:ascii="Times New Roman" w:hAnsi="Times New Roman" w:cs="Times New Roman"/>
                <w:szCs w:val="24"/>
              </w:rPr>
              <w:t>.</w:t>
            </w:r>
          </w:p>
        </w:tc>
      </w:tr>
      <w:tr w:rsidR="00BC5B86" w:rsidRPr="00BC5B86" w:rsidTr="00BC5B86">
        <w:trPr>
          <w:jc w:val="center"/>
        </w:trPr>
        <w:tc>
          <w:tcPr>
            <w:tcW w:w="933" w:type="pct"/>
            <w:shd w:val="clear" w:color="auto" w:fill="auto"/>
          </w:tcPr>
          <w:p w:rsidR="00BC5B86" w:rsidRPr="00BC5B86" w:rsidRDefault="00BC5B86" w:rsidP="00BC5B86">
            <w:pPr>
              <w:spacing w:after="0" w:line="240" w:lineRule="auto"/>
              <w:rPr>
                <w:rFonts w:ascii="Times New Roman" w:hAnsi="Times New Roman" w:cs="Times New Roman"/>
                <w:b/>
                <w:szCs w:val="24"/>
              </w:rPr>
            </w:pPr>
            <w:r w:rsidRPr="00BC5B86">
              <w:rPr>
                <w:rFonts w:ascii="Times New Roman" w:hAnsi="Times New Roman" w:cs="Times New Roman"/>
                <w:b/>
                <w:szCs w:val="24"/>
              </w:rPr>
              <w:lastRenderedPageBreak/>
              <w:t xml:space="preserve">Местообитание на вида: </w:t>
            </w:r>
            <w:r w:rsidRPr="00BC5B86">
              <w:rPr>
                <w:rFonts w:ascii="Times New Roman" w:hAnsi="Times New Roman" w:cs="Times New Roman"/>
                <w:bCs/>
                <w:szCs w:val="24"/>
              </w:rPr>
              <w:t>Площ на подходящите хранителни местообитания за вида</w:t>
            </w:r>
            <w:r w:rsidRPr="00BC5B86">
              <w:rPr>
                <w:rFonts w:ascii="Times New Roman" w:hAnsi="Times New Roman" w:cs="Times New Roman"/>
                <w:b/>
                <w:szCs w:val="24"/>
              </w:rPr>
              <w:t xml:space="preserve"> </w:t>
            </w:r>
          </w:p>
        </w:tc>
        <w:tc>
          <w:tcPr>
            <w:tcW w:w="800" w:type="pct"/>
            <w:shd w:val="clear" w:color="auto" w:fill="auto"/>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ha</w:t>
            </w:r>
          </w:p>
        </w:tc>
        <w:tc>
          <w:tcPr>
            <w:tcW w:w="830" w:type="pct"/>
            <w:shd w:val="clear" w:color="auto" w:fill="auto"/>
          </w:tcPr>
          <w:p w:rsidR="00BC5B86" w:rsidRPr="00BC5B86" w:rsidRDefault="00BC5B86" w:rsidP="000037A0">
            <w:pPr>
              <w:spacing w:after="0" w:line="240" w:lineRule="auto"/>
              <w:rPr>
                <w:rFonts w:ascii="Times New Roman" w:hAnsi="Times New Roman" w:cs="Times New Roman"/>
                <w:szCs w:val="24"/>
              </w:rPr>
            </w:pPr>
            <w:r w:rsidRPr="00BC5B86">
              <w:rPr>
                <w:rFonts w:ascii="Times New Roman" w:hAnsi="Times New Roman" w:cs="Times New Roman"/>
                <w:szCs w:val="24"/>
              </w:rPr>
              <w:t>Най-малко 836</w:t>
            </w:r>
            <w:r w:rsidR="000037A0">
              <w:rPr>
                <w:rFonts w:ascii="Times New Roman" w:hAnsi="Times New Roman" w:cs="Times New Roman"/>
                <w:szCs w:val="24"/>
              </w:rPr>
              <w:t>2</w:t>
            </w:r>
          </w:p>
        </w:tc>
        <w:tc>
          <w:tcPr>
            <w:tcW w:w="1357" w:type="pct"/>
            <w:shd w:val="clear" w:color="auto" w:fill="auto"/>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Изчислено на база % на местообитание N09 – сухи тревни съобщества, степи, </w:t>
            </w:r>
            <w:r w:rsidRPr="00BC5B86">
              <w:rPr>
                <w:rFonts w:ascii="Times New Roman" w:hAnsi="Times New Roman" w:cs="Times New Roman"/>
                <w:szCs w:val="24"/>
                <w:lang w:val="en-US"/>
              </w:rPr>
              <w:t>N</w:t>
            </w:r>
            <w:r w:rsidRPr="00BC5B86">
              <w:rPr>
                <w:rFonts w:ascii="Times New Roman" w:hAnsi="Times New Roman" w:cs="Times New Roman"/>
                <w:szCs w:val="24"/>
              </w:rPr>
              <w:t xml:space="preserve">10 – влажни ливади и пасища и </w:t>
            </w:r>
            <w:r w:rsidRPr="00BC5B86">
              <w:rPr>
                <w:rFonts w:ascii="Times New Roman" w:hAnsi="Times New Roman" w:cs="Times New Roman"/>
                <w:szCs w:val="24"/>
                <w:lang w:val="en-GB"/>
              </w:rPr>
              <w:t>N</w:t>
            </w:r>
            <w:r w:rsidRPr="00BC5B86">
              <w:rPr>
                <w:rFonts w:ascii="Times New Roman" w:hAnsi="Times New Roman" w:cs="Times New Roman"/>
                <w:szCs w:val="24"/>
              </w:rPr>
              <w:t>08 – шубраци в равнините. Включва площта на подходящите хранителни местообитания за вида в зоната. Земеделските площи са субоптимално местообитание и не са изцяло пригодни за вида.</w:t>
            </w:r>
          </w:p>
        </w:tc>
        <w:tc>
          <w:tcPr>
            <w:tcW w:w="1080" w:type="pct"/>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Поддържане на площта на подходящите хранителни местообитания</w:t>
            </w:r>
            <w:r w:rsidR="000037A0">
              <w:rPr>
                <w:rFonts w:ascii="Times New Roman" w:hAnsi="Times New Roman" w:cs="Times New Roman"/>
                <w:szCs w:val="24"/>
              </w:rPr>
              <w:t xml:space="preserve"> на вида в размер най-малко 8362</w:t>
            </w:r>
            <w:r w:rsidRPr="00BC5B86">
              <w:rPr>
                <w:rFonts w:ascii="Times New Roman" w:hAnsi="Times New Roman" w:cs="Times New Roman"/>
                <w:szCs w:val="24"/>
              </w:rPr>
              <w:t xml:space="preserve"> </w:t>
            </w:r>
            <w:r w:rsidRPr="00BC5B86">
              <w:rPr>
                <w:rFonts w:ascii="Times New Roman" w:hAnsi="Times New Roman" w:cs="Times New Roman"/>
                <w:szCs w:val="24"/>
                <w:lang w:val="en-GB"/>
              </w:rPr>
              <w:t>ha</w:t>
            </w:r>
            <w:r w:rsidRPr="00BC5B86">
              <w:rPr>
                <w:rFonts w:ascii="Times New Roman" w:hAnsi="Times New Roman" w:cs="Times New Roman"/>
                <w:szCs w:val="24"/>
              </w:rPr>
              <w:t>.</w:t>
            </w:r>
          </w:p>
        </w:tc>
      </w:tr>
      <w:tr w:rsidR="00BC5B86" w:rsidRPr="00BC5B86" w:rsidTr="00BC5B86">
        <w:trPr>
          <w:jc w:val="center"/>
        </w:trPr>
        <w:tc>
          <w:tcPr>
            <w:tcW w:w="933" w:type="pct"/>
            <w:shd w:val="clear" w:color="auto" w:fill="auto"/>
          </w:tcPr>
          <w:p w:rsidR="00BC5B86" w:rsidRPr="00BC5B86" w:rsidRDefault="00BC5B86" w:rsidP="00BC5B86">
            <w:pPr>
              <w:spacing w:after="0" w:line="240" w:lineRule="auto"/>
              <w:rPr>
                <w:rFonts w:ascii="Times New Roman" w:hAnsi="Times New Roman" w:cs="Times New Roman"/>
                <w:b/>
                <w:szCs w:val="24"/>
              </w:rPr>
            </w:pPr>
            <w:r w:rsidRPr="00BC5B86">
              <w:rPr>
                <w:rFonts w:ascii="Times New Roman" w:hAnsi="Times New Roman" w:cs="Times New Roman"/>
                <w:b/>
                <w:szCs w:val="24"/>
              </w:rPr>
              <w:t xml:space="preserve">Местообитание </w:t>
            </w:r>
          </w:p>
          <w:p w:rsidR="00BC5B86" w:rsidRPr="00BC5B86" w:rsidRDefault="00BC5B86" w:rsidP="00BC5B86">
            <w:pPr>
              <w:spacing w:after="0" w:line="240" w:lineRule="auto"/>
              <w:rPr>
                <w:rFonts w:ascii="Times New Roman" w:hAnsi="Times New Roman" w:cs="Times New Roman"/>
                <w:b/>
                <w:szCs w:val="24"/>
              </w:rPr>
            </w:pPr>
            <w:r w:rsidRPr="00BC5B86">
              <w:rPr>
                <w:rFonts w:ascii="Times New Roman" w:hAnsi="Times New Roman" w:cs="Times New Roman"/>
                <w:b/>
                <w:szCs w:val="24"/>
              </w:rPr>
              <w:t xml:space="preserve">на вида: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Качество на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подходящите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хранителни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местообитания </w:t>
            </w:r>
          </w:p>
          <w:p w:rsidR="00BC5B86" w:rsidRPr="00BC5B86" w:rsidRDefault="00BC5B86" w:rsidP="00BC5B86">
            <w:pPr>
              <w:spacing w:after="0" w:line="240" w:lineRule="auto"/>
              <w:rPr>
                <w:rFonts w:ascii="Times New Roman" w:hAnsi="Times New Roman" w:cs="Times New Roman"/>
                <w:b/>
                <w:szCs w:val="24"/>
              </w:rPr>
            </w:pPr>
            <w:r w:rsidRPr="00BC5B86">
              <w:rPr>
                <w:rFonts w:ascii="Times New Roman" w:hAnsi="Times New Roman" w:cs="Times New Roman"/>
                <w:szCs w:val="24"/>
              </w:rPr>
              <w:t>на вида</w:t>
            </w:r>
          </w:p>
        </w:tc>
        <w:tc>
          <w:tcPr>
            <w:tcW w:w="800" w:type="pct"/>
            <w:shd w:val="clear" w:color="auto" w:fill="auto"/>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 екстензивно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управлявани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пасища и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ливади, като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част от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хранителното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местообитание на вида</w:t>
            </w:r>
          </w:p>
        </w:tc>
        <w:tc>
          <w:tcPr>
            <w:tcW w:w="830" w:type="pct"/>
            <w:shd w:val="clear" w:color="auto" w:fill="auto"/>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100% от пасищата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и ливадите, част от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хранителното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местообитание на вида се управляват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екстензивно</w:t>
            </w:r>
          </w:p>
        </w:tc>
        <w:tc>
          <w:tcPr>
            <w:tcW w:w="1357" w:type="pct"/>
            <w:shd w:val="clear" w:color="auto" w:fill="auto"/>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Видът предпочита да се храни в отворени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местообитания - пасища, ливади, територии със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смесено земеползване, в което съществена част от земите се управляват като пасища. За да се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поддържат тревните местообитания (ливади и пасища) във вид подходящ за търсене на храна от вида е необходима паша на домашни животни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(0.3-1 ЖЕ/ha) в пасищата, както и редовно косене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на ливади. По-малко използване на торове и други химикали, които биха довели до изчезване на плячката на вида.</w:t>
            </w:r>
          </w:p>
        </w:tc>
        <w:tc>
          <w:tcPr>
            <w:tcW w:w="1080" w:type="pct"/>
          </w:tcPr>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Подобряване на състоянието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на хранителното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местообитание на вида до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постигане на 100%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екстензивно управление на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пасища и ливади, част от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 xml:space="preserve">хранителното </w:t>
            </w:r>
          </w:p>
          <w:p w:rsidR="00BC5B86" w:rsidRPr="00BC5B86" w:rsidRDefault="00BC5B86" w:rsidP="00BC5B86">
            <w:pPr>
              <w:spacing w:after="0" w:line="240" w:lineRule="auto"/>
              <w:rPr>
                <w:rFonts w:ascii="Times New Roman" w:hAnsi="Times New Roman" w:cs="Times New Roman"/>
                <w:szCs w:val="24"/>
              </w:rPr>
            </w:pPr>
            <w:r w:rsidRPr="00BC5B86">
              <w:rPr>
                <w:rFonts w:ascii="Times New Roman" w:hAnsi="Times New Roman" w:cs="Times New Roman"/>
                <w:szCs w:val="24"/>
              </w:rPr>
              <w:t>местообитание на вида</w:t>
            </w:r>
          </w:p>
        </w:tc>
      </w:tr>
    </w:tbl>
    <w:p w:rsidR="00BC5B86" w:rsidRPr="00BC5B86" w:rsidRDefault="00BC5B86" w:rsidP="00BC5B86">
      <w:pPr>
        <w:spacing w:before="120" w:after="120" w:line="240" w:lineRule="auto"/>
        <w:rPr>
          <w:rFonts w:ascii="Times New Roman" w:hAnsi="Times New Roman" w:cs="Times New Roman"/>
          <w:b/>
          <w:bCs/>
          <w:sz w:val="24"/>
          <w:szCs w:val="24"/>
        </w:rPr>
      </w:pPr>
      <w:r>
        <w:rPr>
          <w:rFonts w:ascii="Times New Roman" w:hAnsi="Times New Roman" w:cs="Times New Roman"/>
          <w:b/>
          <w:bCs/>
          <w:sz w:val="24"/>
          <w:szCs w:val="24"/>
        </w:rPr>
        <w:t xml:space="preserve">6. </w:t>
      </w:r>
      <w:r w:rsidRPr="00BC5B86">
        <w:rPr>
          <w:rFonts w:ascii="Times New Roman" w:hAnsi="Times New Roman" w:cs="Times New Roman"/>
          <w:b/>
          <w:bCs/>
          <w:sz w:val="24"/>
          <w:szCs w:val="24"/>
        </w:rPr>
        <w:t>Необходимост от промени в СФ за СЗЗ BG0002025 „Ломовете“</w:t>
      </w:r>
    </w:p>
    <w:p w:rsidR="00BC5B86" w:rsidRDefault="00BC5B86" w:rsidP="00BC5B86">
      <w:pPr>
        <w:spacing w:after="120" w:line="240" w:lineRule="auto"/>
        <w:rPr>
          <w:rFonts w:ascii="Times New Roman" w:hAnsi="Times New Roman" w:cs="Times New Roman"/>
          <w:bCs/>
          <w:sz w:val="24"/>
          <w:szCs w:val="24"/>
        </w:rPr>
      </w:pPr>
      <w:r w:rsidRPr="00BC5B86">
        <w:rPr>
          <w:rFonts w:ascii="Times New Roman" w:hAnsi="Times New Roman" w:cs="Times New Roman"/>
          <w:bCs/>
          <w:sz w:val="24"/>
          <w:szCs w:val="24"/>
        </w:rPr>
        <w:t xml:space="preserve">Не е необходима промяна в СФ за този вид. </w:t>
      </w:r>
    </w:p>
    <w:p w:rsidR="00D920F1" w:rsidRPr="00403E37" w:rsidRDefault="00D920F1" w:rsidP="00D920F1">
      <w:pPr>
        <w:pStyle w:val="Heading1"/>
      </w:pPr>
      <w:bookmarkStart w:id="67" w:name="_Toc126419406"/>
      <w:r w:rsidRPr="00403E37">
        <w:t xml:space="preserve">Специфични цели за </w:t>
      </w:r>
      <w:r w:rsidRPr="00403E37">
        <w:rPr>
          <w:lang w:val="en-US"/>
        </w:rPr>
        <w:t>A</w:t>
      </w:r>
      <w:r w:rsidRPr="00403E37">
        <w:t xml:space="preserve">087 </w:t>
      </w:r>
      <w:r w:rsidRPr="00403E37">
        <w:rPr>
          <w:i/>
          <w:iCs/>
          <w:lang w:val="en-US"/>
        </w:rPr>
        <w:t>Buteo</w:t>
      </w:r>
      <w:r w:rsidRPr="00403E37">
        <w:rPr>
          <w:i/>
          <w:iCs/>
        </w:rPr>
        <w:t xml:space="preserve"> </w:t>
      </w:r>
      <w:r w:rsidRPr="00403E37">
        <w:rPr>
          <w:i/>
          <w:iCs/>
          <w:lang w:val="en-US"/>
        </w:rPr>
        <w:t>buteo</w:t>
      </w:r>
      <w:r w:rsidRPr="00403E37">
        <w:t xml:space="preserve"> (обикновен мишелов)</w:t>
      </w:r>
      <w:bookmarkEnd w:id="67"/>
    </w:p>
    <w:p w:rsidR="00D920F1" w:rsidRPr="0045795F" w:rsidRDefault="00D920F1" w:rsidP="00D920F1">
      <w:pPr>
        <w:spacing w:before="120" w:after="120" w:line="240" w:lineRule="auto"/>
        <w:jc w:val="both"/>
        <w:rPr>
          <w:rFonts w:ascii="Times New Roman" w:eastAsia="Times New Roman" w:hAnsi="Times New Roman" w:cs="Times New Roman"/>
          <w:b/>
          <w:bCs/>
          <w:sz w:val="24"/>
          <w:szCs w:val="24"/>
        </w:rPr>
      </w:pPr>
      <w:r w:rsidRPr="0045795F">
        <w:rPr>
          <w:rFonts w:ascii="Times New Roman" w:eastAsia="Times New Roman" w:hAnsi="Times New Roman" w:cs="Times New Roman"/>
          <w:b/>
          <w:bCs/>
          <w:sz w:val="24"/>
          <w:szCs w:val="24"/>
        </w:rPr>
        <w:t>1. Кратка характеристика на вида</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sz w:val="24"/>
          <w:szCs w:val="24"/>
        </w:rPr>
        <w:lastRenderedPageBreak/>
        <w:t xml:space="preserve">Дължина на тялото: 55 – 58 cm. Размах на крилата: 120 – 130 cm. Средно голяма граблива птица с широки, къси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се среща подвидът </w:t>
      </w:r>
      <w:r w:rsidRPr="0045795F">
        <w:rPr>
          <w:rFonts w:ascii="Times New Roman" w:eastAsia="Times New Roman" w:hAnsi="Times New Roman" w:cs="Times New Roman"/>
          <w:i/>
          <w:iCs/>
          <w:sz w:val="24"/>
          <w:szCs w:val="24"/>
        </w:rPr>
        <w:t xml:space="preserve">Buteo buteo vulpinus </w:t>
      </w:r>
      <w:r w:rsidRPr="0045795F">
        <w:rPr>
          <w:rFonts w:ascii="Times New Roman" w:eastAsia="Times New Roman" w:hAnsi="Times New Roman" w:cs="Times New Roman"/>
          <w:sz w:val="24"/>
          <w:szCs w:val="24"/>
        </w:rPr>
        <w:t>(обикновен ръждив мишелов) (Симеонов, и др., 1990).</w:t>
      </w:r>
    </w:p>
    <w:p w:rsidR="00D920F1" w:rsidRPr="0045795F" w:rsidRDefault="00D920F1" w:rsidP="00D920F1">
      <w:pPr>
        <w:spacing w:before="120" w:after="120" w:line="240" w:lineRule="auto"/>
        <w:jc w:val="both"/>
        <w:rPr>
          <w:rFonts w:ascii="Times New Roman" w:eastAsia="Times New Roman" w:hAnsi="Times New Roman" w:cs="Times New Roman"/>
          <w:i/>
          <w:iCs/>
          <w:sz w:val="24"/>
          <w:szCs w:val="24"/>
        </w:rPr>
      </w:pPr>
      <w:r w:rsidRPr="0045795F">
        <w:rPr>
          <w:rFonts w:ascii="Times New Roman" w:eastAsia="Times New Roman" w:hAnsi="Times New Roman" w:cs="Times New Roman"/>
          <w:i/>
          <w:iCs/>
          <w:sz w:val="24"/>
          <w:szCs w:val="24"/>
        </w:rPr>
        <w:t>Характер на пребиваване в страната</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sz w:val="24"/>
          <w:szCs w:val="24"/>
        </w:rPr>
        <w:t xml:space="preserve">За България видът е постоянен и прелетен. Един от най-многобройните и широко разпространени видове хищни птици в страната. Размножителния период започва през април. Гнездото си строи по широколистни и иглолистни дървета на височина 6-20 м. Видът е известен като далечен мигрант (главно подвидът </w:t>
      </w:r>
      <w:r w:rsidRPr="0045795F">
        <w:rPr>
          <w:rFonts w:ascii="Times New Roman" w:eastAsia="Times New Roman" w:hAnsi="Times New Roman" w:cs="Times New Roman"/>
          <w:i/>
          <w:iCs/>
          <w:sz w:val="24"/>
          <w:szCs w:val="24"/>
        </w:rPr>
        <w:t>vulpinus</w:t>
      </w:r>
      <w:r w:rsidRPr="0045795F">
        <w:rPr>
          <w:rFonts w:ascii="Times New Roman" w:eastAsia="Times New Roman" w:hAnsi="Times New Roman" w:cs="Times New Roman"/>
          <w:sz w:val="24"/>
          <w:szCs w:val="24"/>
        </w:rPr>
        <w:t xml:space="preserve">) и мигрант на къси разстояние, но на широк фронт. Отчасти зимува в България (подвидът </w:t>
      </w:r>
      <w:r w:rsidRPr="0045795F">
        <w:rPr>
          <w:rFonts w:ascii="Times New Roman" w:eastAsia="Times New Roman" w:hAnsi="Times New Roman" w:cs="Times New Roman"/>
          <w:i/>
          <w:iCs/>
          <w:sz w:val="24"/>
          <w:szCs w:val="24"/>
        </w:rPr>
        <w:t>buteo</w:t>
      </w:r>
      <w:r w:rsidRPr="0045795F">
        <w:rPr>
          <w:rFonts w:ascii="Times New Roman" w:eastAsia="Times New Roman" w:hAnsi="Times New Roman" w:cs="Times New Roman"/>
          <w:sz w:val="24"/>
          <w:szCs w:val="24"/>
        </w:rPr>
        <w:t>). Мишеловът е най-многобройният мигрант сред грабливите птици през периода 1979-2003 г. в Бургаския залив. Общата му численост варира между 7963 и 31 746 инд. (средно – 17 739) (Michev, et al., 2018). Пролетната миграция е най-интензивна през март, а есенната през втората половина на октомври. Образува сравнително многочислени ята (300-400 индивиди), всред които може да присъстват и други единични видове (тръстиков блатар, черна каня). Общо проучванията през 2011 и 2012 г. показват, че макар обикновения мишелов да прелита над цялата страна, основната част от прелитащите птици се концентрират в източната част (Матеева, Янков, 2013).</w:t>
      </w:r>
    </w:p>
    <w:p w:rsidR="00D920F1" w:rsidRPr="0045795F" w:rsidRDefault="00D920F1" w:rsidP="00D920F1">
      <w:pPr>
        <w:spacing w:before="120" w:after="120" w:line="240" w:lineRule="auto"/>
        <w:jc w:val="both"/>
        <w:rPr>
          <w:rFonts w:ascii="Times New Roman" w:eastAsia="Times New Roman" w:hAnsi="Times New Roman" w:cs="Times New Roman"/>
          <w:i/>
          <w:iCs/>
          <w:sz w:val="24"/>
          <w:szCs w:val="24"/>
        </w:rPr>
      </w:pPr>
      <w:r w:rsidRPr="0045795F">
        <w:rPr>
          <w:rFonts w:ascii="Times New Roman" w:eastAsia="Times New Roman" w:hAnsi="Times New Roman" w:cs="Times New Roman"/>
          <w:i/>
          <w:iCs/>
          <w:sz w:val="24"/>
          <w:szCs w:val="24"/>
        </w:rPr>
        <w:t>Характерно местообитание</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sz w:val="24"/>
          <w:szCs w:val="24"/>
        </w:rPr>
        <w:t>Обитава окрайнини на широколистни, смесени и иглолистни гори с поляни, групи дървета сред открити пространства (Симеонов, и др., 1990). Според Янков (отг. ред., 2007) гнезди в широколистни, иглолистни и смесени гори, алувиални и много влажни гори и храсталаци, както и в ивици дървета, храсти и мозайки от тях, винаги в близост до открити пространства (пасища и ливади). Изследване в Англия установява, че гнездовата плътност на мишелова се увеличава с увеличаване пропорцията на планинските пасища в териториите и с увеличаване количеството на земноводните и птиците в диетата му (Swan, 2011). В две територии в Англия (Sim, et al., 2001) е установена плътност съответно 81 и 22 двойки/100 km</w:t>
      </w:r>
      <w:r w:rsidRPr="0045795F">
        <w:rPr>
          <w:rFonts w:ascii="Times New Roman" w:eastAsia="Times New Roman" w:hAnsi="Times New Roman" w:cs="Times New Roman"/>
          <w:sz w:val="24"/>
          <w:szCs w:val="24"/>
          <w:vertAlign w:val="superscript"/>
        </w:rPr>
        <w:t>2</w:t>
      </w:r>
      <w:r w:rsidRPr="0045795F">
        <w:rPr>
          <w:rFonts w:ascii="Times New Roman" w:eastAsia="Times New Roman" w:hAnsi="Times New Roman" w:cs="Times New Roman"/>
          <w:sz w:val="24"/>
          <w:szCs w:val="24"/>
        </w:rPr>
        <w:t>. Високата гнездова плътност на вида (81 двойки/100 km</w:t>
      </w:r>
      <w:r w:rsidRPr="0045795F">
        <w:rPr>
          <w:rFonts w:ascii="Times New Roman" w:eastAsia="Times New Roman" w:hAnsi="Times New Roman" w:cs="Times New Roman"/>
          <w:sz w:val="24"/>
          <w:szCs w:val="24"/>
          <w:vertAlign w:val="superscript"/>
        </w:rPr>
        <w:t>2</w:t>
      </w:r>
      <w:r w:rsidRPr="0045795F">
        <w:rPr>
          <w:rFonts w:ascii="Times New Roman" w:eastAsia="Times New Roman" w:hAnsi="Times New Roman" w:cs="Times New Roman"/>
          <w:sz w:val="24"/>
          <w:szCs w:val="24"/>
        </w:rPr>
        <w:t>) се свързва с голямата площ на естествени пасища и гори в изследвания район. Също така, се установяват големи люпила и млади птици на двойка, което се дължи на голямото изобилие на зайци в района в близост до гнездата. Гнездовата територия на една двойка е между 39 и 221 ha (средно – 119 ha). В Алпите (Италия) е установена гнездова плътност между 28 и 31 двойки/100 km</w:t>
      </w:r>
      <w:r w:rsidRPr="0045795F">
        <w:rPr>
          <w:rFonts w:ascii="Times New Roman" w:eastAsia="Times New Roman" w:hAnsi="Times New Roman" w:cs="Times New Roman"/>
          <w:sz w:val="24"/>
          <w:szCs w:val="24"/>
          <w:vertAlign w:val="superscript"/>
        </w:rPr>
        <w:t>2</w:t>
      </w:r>
      <w:r w:rsidRPr="0045795F">
        <w:rPr>
          <w:rFonts w:ascii="Times New Roman" w:eastAsia="Times New Roman" w:hAnsi="Times New Roman" w:cs="Times New Roman"/>
          <w:sz w:val="24"/>
          <w:szCs w:val="24"/>
        </w:rPr>
        <w:t>, като разстоянието между гнездата е средно 1108 m. По-голяма част (81%) от гнездата са разположени на скали, а останалите върху стари дървета (кестен, бял бор, дъб) (Sergio, 2002). В Апенините (Италия) е установена гнездова плътност от 8,3 двойки/100 km</w:t>
      </w:r>
      <w:r w:rsidRPr="0045795F">
        <w:rPr>
          <w:rFonts w:ascii="Times New Roman" w:eastAsia="Times New Roman" w:hAnsi="Times New Roman" w:cs="Times New Roman"/>
          <w:sz w:val="24"/>
          <w:szCs w:val="24"/>
          <w:vertAlign w:val="superscript"/>
        </w:rPr>
        <w:t>2</w:t>
      </w:r>
      <w:r w:rsidRPr="0045795F">
        <w:rPr>
          <w:rFonts w:ascii="Times New Roman" w:eastAsia="Times New Roman" w:hAnsi="Times New Roman" w:cs="Times New Roman"/>
          <w:sz w:val="24"/>
          <w:szCs w:val="24"/>
        </w:rPr>
        <w:t xml:space="preserve"> и средното разстояние между гнездата е 2,5 km. Средната надморска височина, на която са разположени гнездата е 1399 m и 73% от гнездата са ориентирани в посока североизток. Видът избира горски местообитания, които са отдалечени от асфалтирани пътища (1500 m), но пък са в близост до долини в пресечени ландшафти. Също така предпочитат гнездата да са разположени в окрайнините на горите, за да има поглед над заобикалящия ландшафт (Penteriani, 1997). Изследване, проведено в централна Полша установява гнездова плътност от 35 двойки/100 km</w:t>
      </w:r>
      <w:r w:rsidRPr="0045795F">
        <w:rPr>
          <w:rFonts w:ascii="Times New Roman" w:eastAsia="Times New Roman" w:hAnsi="Times New Roman" w:cs="Times New Roman"/>
          <w:sz w:val="24"/>
          <w:szCs w:val="24"/>
          <w:vertAlign w:val="superscript"/>
        </w:rPr>
        <w:t>2</w:t>
      </w:r>
      <w:r w:rsidRPr="0045795F">
        <w:rPr>
          <w:rFonts w:ascii="Times New Roman" w:eastAsia="Times New Roman" w:hAnsi="Times New Roman" w:cs="Times New Roman"/>
          <w:sz w:val="24"/>
          <w:szCs w:val="24"/>
        </w:rPr>
        <w:t xml:space="preserve">. Деветдесет и три процента от гнездата са разположени на бял бор, а останалите на лиственица. Средната възраст на дърветата, на които са разположени гнездата е 71 години, височината на </w:t>
      </w:r>
      <w:r w:rsidRPr="0045795F">
        <w:rPr>
          <w:rFonts w:ascii="Times New Roman" w:eastAsia="Times New Roman" w:hAnsi="Times New Roman" w:cs="Times New Roman"/>
          <w:sz w:val="24"/>
          <w:szCs w:val="24"/>
        </w:rPr>
        <w:lastRenderedPageBreak/>
        <w:t>разположение на гнездата е средно 18 m и диаметъра на дърветата е средно 38 cm (Gryz, Krauze-Gryz, 2019). 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i/>
          <w:iCs/>
          <w:sz w:val="24"/>
          <w:szCs w:val="24"/>
        </w:rPr>
        <w:t>Хранене</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sz w:val="24"/>
          <w:szCs w:val="24"/>
        </w:rPr>
        <w:t>Основно се храни с бозайници (15 вида), като доминират дребните гризачи – обикновена полевка, лалугер, горска полевка, горска мишка и др.). От птиците (17 вида) най-често ловува обикновен скорец.</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sz w:val="24"/>
          <w:szCs w:val="24"/>
        </w:rPr>
        <w:t>Повсеместно разпространен на цялата територия на страната.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(Янков, отг. ред., 2007).</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sz w:val="24"/>
          <w:szCs w:val="24"/>
        </w:rPr>
        <w:t>Включен в Приложение 3 на ЗБР. Според IUCN видът е с категория „слабо засегнат“ - LC (Least Concern) за територията на континентална Европа, също и за света. Няма SPEC категория. Не е включен в Червената книга на Р България.</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sz w:val="24"/>
          <w:szCs w:val="24"/>
        </w:rPr>
        <w:t xml:space="preserve">Съгласно Докладването за периода 2013-2018 г., националната </w:t>
      </w:r>
      <w:r w:rsidRPr="0045795F">
        <w:rPr>
          <w:rFonts w:ascii="Times New Roman" w:eastAsia="Times New Roman" w:hAnsi="Times New Roman" w:cs="Times New Roman"/>
          <w:b/>
          <w:bCs/>
          <w:sz w:val="24"/>
          <w:szCs w:val="24"/>
        </w:rPr>
        <w:t xml:space="preserve">гнездяща </w:t>
      </w:r>
      <w:r w:rsidRPr="0045795F">
        <w:rPr>
          <w:rFonts w:ascii="Times New Roman" w:eastAsia="Times New Roman" w:hAnsi="Times New Roman" w:cs="Times New Roman"/>
          <w:sz w:val="24"/>
          <w:szCs w:val="24"/>
        </w:rPr>
        <w:t>популация се оценява на 2400-4200 двойки. Краткосрочната (2001-2018 г.) популационна тенденция е стабилна, а дългосрочната (1980-2018 г.) е неизвестна. Не са посочени заплахи и влияния.</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sz w:val="24"/>
          <w:szCs w:val="24"/>
        </w:rPr>
        <w:t xml:space="preserve">Миграционната численост е оценена на 36000-40000 индивиди. Според докладването за периода 2008-2012 популацията на вида е стабилна и е оценена със същата численост. Не са посочени тенденции в миграционната численост. Посочени са следните заплахи: </w:t>
      </w:r>
      <w:r w:rsidRPr="0045795F">
        <w:rPr>
          <w:rFonts w:ascii="Times New Roman" w:eastAsia="Times New Roman" w:hAnsi="Times New Roman" w:cs="Times New Roman"/>
          <w:sz w:val="24"/>
          <w:szCs w:val="24"/>
          <w:lang w:val="en-US"/>
        </w:rPr>
        <w:t>A</w:t>
      </w:r>
      <w:r w:rsidRPr="0045795F">
        <w:rPr>
          <w:rFonts w:ascii="Times New Roman" w:eastAsia="Times New Roman" w:hAnsi="Times New Roman" w:cs="Times New Roman"/>
          <w:sz w:val="24"/>
          <w:szCs w:val="24"/>
        </w:rPr>
        <w:t xml:space="preserve">02, </w:t>
      </w:r>
      <w:r w:rsidRPr="0045795F">
        <w:rPr>
          <w:rFonts w:ascii="Times New Roman" w:eastAsia="Times New Roman" w:hAnsi="Times New Roman" w:cs="Times New Roman"/>
          <w:sz w:val="24"/>
          <w:szCs w:val="24"/>
          <w:lang w:val="en-US"/>
        </w:rPr>
        <w:t>A</w:t>
      </w:r>
      <w:r w:rsidRPr="0045795F">
        <w:rPr>
          <w:rFonts w:ascii="Times New Roman" w:eastAsia="Times New Roman" w:hAnsi="Times New Roman" w:cs="Times New Roman"/>
          <w:sz w:val="24"/>
          <w:szCs w:val="24"/>
        </w:rPr>
        <w:t xml:space="preserve">04, </w:t>
      </w:r>
      <w:r w:rsidRPr="0045795F">
        <w:rPr>
          <w:rFonts w:ascii="Times New Roman" w:eastAsia="Times New Roman" w:hAnsi="Times New Roman" w:cs="Times New Roman"/>
          <w:sz w:val="24"/>
          <w:szCs w:val="24"/>
          <w:lang w:val="en-US"/>
        </w:rPr>
        <w:t>F</w:t>
      </w:r>
      <w:r w:rsidRPr="0045795F">
        <w:rPr>
          <w:rFonts w:ascii="Times New Roman" w:eastAsia="Times New Roman" w:hAnsi="Times New Roman" w:cs="Times New Roman"/>
          <w:sz w:val="24"/>
          <w:szCs w:val="24"/>
        </w:rPr>
        <w:t xml:space="preserve">03, </w:t>
      </w:r>
      <w:r w:rsidRPr="0045795F">
        <w:rPr>
          <w:rFonts w:ascii="Times New Roman" w:eastAsia="Times New Roman" w:hAnsi="Times New Roman" w:cs="Times New Roman"/>
          <w:sz w:val="24"/>
          <w:szCs w:val="24"/>
          <w:lang w:val="en-US"/>
        </w:rPr>
        <w:t>D</w:t>
      </w:r>
      <w:r w:rsidRPr="0045795F">
        <w:rPr>
          <w:rFonts w:ascii="Times New Roman" w:eastAsia="Times New Roman" w:hAnsi="Times New Roman" w:cs="Times New Roman"/>
          <w:sz w:val="24"/>
          <w:szCs w:val="24"/>
        </w:rPr>
        <w:t>06.</w:t>
      </w:r>
    </w:p>
    <w:p w:rsidR="00D920F1" w:rsidRPr="0045795F" w:rsidRDefault="00D920F1" w:rsidP="00D920F1">
      <w:pPr>
        <w:spacing w:before="120" w:after="120" w:line="240" w:lineRule="auto"/>
        <w:jc w:val="both"/>
        <w:rPr>
          <w:rFonts w:ascii="Times New Roman" w:eastAsia="Times New Roman" w:hAnsi="Times New Roman" w:cs="Times New Roman"/>
          <w:sz w:val="24"/>
          <w:szCs w:val="24"/>
        </w:rPr>
      </w:pPr>
      <w:r w:rsidRPr="0045795F">
        <w:rPr>
          <w:rFonts w:ascii="Times New Roman" w:eastAsia="Times New Roman" w:hAnsi="Times New Roman" w:cs="Times New Roman"/>
          <w:sz w:val="24"/>
          <w:szCs w:val="24"/>
        </w:rPr>
        <w:t>Обикновеният мишелов е широко разпространен вид в цялата страна в подходящи местообитания. Не е включен в Червената книга, поради което не е правен и анализ на заплахите на национална ниво. Основните заплахи за вида са: употребата на родентициди и пестициди в селското стопанство (</w:t>
      </w:r>
      <w:r w:rsidRPr="0045795F">
        <w:rPr>
          <w:rFonts w:ascii="Times New Roman" w:eastAsia="Times New Roman" w:hAnsi="Times New Roman" w:cs="Times New Roman"/>
          <w:sz w:val="24"/>
          <w:szCs w:val="24"/>
          <w:lang w:val="en-US"/>
        </w:rPr>
        <w:t>A</w:t>
      </w:r>
      <w:r w:rsidRPr="0045795F">
        <w:rPr>
          <w:rFonts w:ascii="Times New Roman" w:eastAsia="Times New Roman" w:hAnsi="Times New Roman" w:cs="Times New Roman"/>
          <w:sz w:val="24"/>
          <w:szCs w:val="24"/>
        </w:rPr>
        <w:t>23), случайна смъртност от далекопроводи (</w:t>
      </w:r>
      <w:r w:rsidRPr="0045795F">
        <w:rPr>
          <w:rFonts w:ascii="Times New Roman" w:eastAsia="Times New Roman" w:hAnsi="Times New Roman" w:cs="Times New Roman"/>
          <w:sz w:val="24"/>
          <w:szCs w:val="24"/>
          <w:lang w:val="en-US"/>
        </w:rPr>
        <w:t>D</w:t>
      </w:r>
      <w:r w:rsidRPr="0045795F">
        <w:rPr>
          <w:rFonts w:ascii="Times New Roman" w:eastAsia="Times New Roman" w:hAnsi="Times New Roman" w:cs="Times New Roman"/>
          <w:sz w:val="24"/>
          <w:szCs w:val="24"/>
        </w:rPr>
        <w:t>06).</w:t>
      </w:r>
    </w:p>
    <w:p w:rsidR="00D920F1" w:rsidRPr="0045795F" w:rsidRDefault="00D920F1" w:rsidP="00D920F1">
      <w:pPr>
        <w:spacing w:before="120" w:after="120" w:line="240" w:lineRule="auto"/>
        <w:jc w:val="both"/>
        <w:rPr>
          <w:rFonts w:ascii="Times New Roman" w:eastAsia="Times New Roman" w:hAnsi="Times New Roman" w:cs="Times New Roman"/>
          <w:b/>
          <w:bCs/>
          <w:sz w:val="24"/>
        </w:rPr>
      </w:pPr>
      <w:bookmarkStart w:id="68" w:name="_Hlk124779266"/>
      <w:r w:rsidRPr="0045795F">
        <w:rPr>
          <w:rFonts w:ascii="Times New Roman" w:eastAsia="Times New Roman" w:hAnsi="Times New Roman" w:cs="Times New Roman"/>
          <w:b/>
          <w:bCs/>
          <w:sz w:val="24"/>
        </w:rPr>
        <w:t>3. Състояние в СЗЗ BG0002025 „Ломовете“</w:t>
      </w:r>
    </w:p>
    <w:bookmarkEnd w:id="68"/>
    <w:p w:rsidR="00D920F1" w:rsidRPr="0045795F" w:rsidRDefault="00D920F1" w:rsidP="00D920F1">
      <w:pPr>
        <w:spacing w:before="120" w:after="120" w:line="240" w:lineRule="auto"/>
        <w:jc w:val="both"/>
        <w:rPr>
          <w:rFonts w:ascii="Times New Roman" w:eastAsia="Times New Roman" w:hAnsi="Times New Roman" w:cs="Times New Roman"/>
          <w:sz w:val="24"/>
        </w:rPr>
      </w:pPr>
      <w:r w:rsidRPr="0045795F">
        <w:rPr>
          <w:rFonts w:ascii="Times New Roman" w:eastAsia="Times New Roman" w:hAnsi="Times New Roman" w:cs="Times New Roman"/>
          <w:sz w:val="24"/>
        </w:rPr>
        <w:t xml:space="preserve">Съгласно стандартния формуляр за данни на зоната видът се опазва като </w:t>
      </w:r>
      <w:r w:rsidRPr="0045795F">
        <w:rPr>
          <w:rFonts w:ascii="Times New Roman" w:eastAsia="Times New Roman" w:hAnsi="Times New Roman" w:cs="Times New Roman"/>
          <w:b/>
          <w:sz w:val="24"/>
        </w:rPr>
        <w:t>мигриращ</w:t>
      </w:r>
      <w:r w:rsidRPr="0045795F">
        <w:rPr>
          <w:rFonts w:ascii="Times New Roman" w:eastAsia="Times New Roman" w:hAnsi="Times New Roman" w:cs="Times New Roman"/>
          <w:sz w:val="24"/>
        </w:rPr>
        <w:t>. Мигриращата популация на вида се оценява на до 143 индивиди, което е 0,36 % от националната мигрираща популация (оценка „В“). Опазването на вида е отлична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920F1" w:rsidRPr="0045795F" w:rsidRDefault="00D920F1" w:rsidP="00D920F1">
      <w:pPr>
        <w:spacing w:before="120" w:after="120" w:line="240" w:lineRule="auto"/>
        <w:jc w:val="both"/>
        <w:rPr>
          <w:rFonts w:ascii="Times New Roman" w:eastAsia="Times New Roman" w:hAnsi="Times New Roman" w:cs="Times New Roman"/>
          <w:sz w:val="24"/>
        </w:rPr>
      </w:pPr>
      <w:r w:rsidRPr="0045795F">
        <w:rPr>
          <w:rFonts w:ascii="Times New Roman" w:eastAsia="Times New Roman" w:hAnsi="Times New Roman" w:cs="Times New Roman"/>
          <w:sz w:val="24"/>
        </w:rPr>
        <w:t xml:space="preserve">Съгласно стандартния формуляр за данни на зоната видът се опазва и като </w:t>
      </w:r>
      <w:r w:rsidRPr="0045795F">
        <w:rPr>
          <w:rFonts w:ascii="Times New Roman" w:eastAsia="Times New Roman" w:hAnsi="Times New Roman" w:cs="Times New Roman"/>
          <w:b/>
          <w:sz w:val="24"/>
        </w:rPr>
        <w:t>гнездящ</w:t>
      </w:r>
      <w:r w:rsidRPr="0045795F">
        <w:rPr>
          <w:rFonts w:ascii="Times New Roman" w:eastAsia="Times New Roman" w:hAnsi="Times New Roman" w:cs="Times New Roman"/>
          <w:sz w:val="24"/>
        </w:rPr>
        <w:t xml:space="preserve"> (</w:t>
      </w:r>
      <w:r w:rsidRPr="0045795F">
        <w:rPr>
          <w:rFonts w:ascii="Times New Roman" w:eastAsia="Times New Roman" w:hAnsi="Times New Roman" w:cs="Times New Roman"/>
          <w:b/>
          <w:sz w:val="24"/>
        </w:rPr>
        <w:t>постоянен)</w:t>
      </w:r>
      <w:r w:rsidRPr="0045795F">
        <w:rPr>
          <w:rFonts w:ascii="Times New Roman" w:eastAsia="Times New Roman" w:hAnsi="Times New Roman" w:cs="Times New Roman"/>
          <w:sz w:val="24"/>
        </w:rPr>
        <w:t>. Популация на вида се оценява на 19 - 22 двойки, което е 0,52 – 0,79 % от националната гнездяща популация (оценка „В“). Опазването на вида е отлична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920F1" w:rsidRPr="0045795F" w:rsidRDefault="00D920F1" w:rsidP="00D920F1">
      <w:pPr>
        <w:spacing w:before="120" w:after="120" w:line="240" w:lineRule="auto"/>
        <w:jc w:val="both"/>
        <w:rPr>
          <w:rFonts w:ascii="Times New Roman" w:eastAsia="Times New Roman" w:hAnsi="Times New Roman" w:cs="Times New Roman"/>
          <w:b/>
          <w:bCs/>
          <w:sz w:val="24"/>
        </w:rPr>
      </w:pPr>
      <w:bookmarkStart w:id="69" w:name="_Hlk118190791"/>
      <w:bookmarkStart w:id="70" w:name="_Hlk118193490"/>
      <w:bookmarkStart w:id="71" w:name="_Hlk118797069"/>
      <w:r w:rsidRPr="0045795F">
        <w:rPr>
          <w:rFonts w:ascii="Times New Roman" w:eastAsia="Times New Roman" w:hAnsi="Times New Roman" w:cs="Times New Roman"/>
          <w:b/>
          <w:bCs/>
          <w:sz w:val="24"/>
        </w:rPr>
        <w:lastRenderedPageBreak/>
        <w:t>4. Анализ на наличната информация</w:t>
      </w:r>
    </w:p>
    <w:p w:rsidR="00D920F1" w:rsidRPr="0045795F" w:rsidRDefault="00D920F1" w:rsidP="00D920F1">
      <w:pPr>
        <w:spacing w:before="120" w:after="120" w:line="240" w:lineRule="auto"/>
        <w:jc w:val="both"/>
        <w:rPr>
          <w:rFonts w:ascii="Times New Roman" w:eastAsia="Times New Roman" w:hAnsi="Times New Roman" w:cs="Times New Roman"/>
          <w:i/>
          <w:iCs/>
          <w:sz w:val="24"/>
        </w:rPr>
      </w:pPr>
      <w:r w:rsidRPr="0045795F">
        <w:rPr>
          <w:rFonts w:ascii="Times New Roman" w:eastAsia="Times New Roman" w:hAnsi="Times New Roman" w:cs="Times New Roman"/>
          <w:i/>
          <w:iCs/>
          <w:sz w:val="24"/>
        </w:rPr>
        <w:t>Размножителен сезон</w:t>
      </w:r>
    </w:p>
    <w:p w:rsidR="00D920F1" w:rsidRPr="0045795F" w:rsidRDefault="00D920F1" w:rsidP="00D920F1">
      <w:pPr>
        <w:spacing w:before="120" w:after="120" w:line="240" w:lineRule="auto"/>
        <w:jc w:val="both"/>
        <w:rPr>
          <w:rFonts w:ascii="Times New Roman" w:eastAsia="Times New Roman" w:hAnsi="Times New Roman" w:cs="Times New Roman"/>
          <w:sz w:val="24"/>
        </w:rPr>
      </w:pPr>
      <w:r w:rsidRPr="0045795F">
        <w:rPr>
          <w:rFonts w:ascii="Times New Roman" w:eastAsia="Times New Roman" w:hAnsi="Times New Roman" w:cs="Times New Roman"/>
          <w:sz w:val="24"/>
        </w:rPr>
        <w:t>По данни на Shurulinkov, Nikolov (2005) за периода 2000 – 2004 г. на територията на зоната са отчетени размножаващи се 28-35 двойки. В Костадинова и Граматиков, (2007) не са посочени  гнездящи и мигриращи индивиди в зоната. По данни на БДЗП (SmartBirds) през размножителния период между 2018 – 2022 г., наблюдаваните числености варират между 1 - 4 индивиди (166 инд. общо за периода), като 118 от тях са наблюдавани в гнезда и гнездови хабитати. В резултат на извършени трикратни теренни проучвания по време на размножителен сезон през 2022 г. наблюдаваните числености варират между 1 - 1 индивиди (19 инд. общо за периода). По данни от https://ebird.org/ по време на размножителен сезон за периода 2018 – 2022 г. наблюдаваните числености варират между 1 - 3 индивиди (11 инд. общо за периода).</w:t>
      </w:r>
    </w:p>
    <w:p w:rsidR="00D920F1" w:rsidRPr="0045795F" w:rsidRDefault="00D920F1" w:rsidP="00D920F1">
      <w:pPr>
        <w:spacing w:before="120" w:after="120" w:line="240" w:lineRule="auto"/>
        <w:jc w:val="both"/>
        <w:rPr>
          <w:rFonts w:ascii="Times New Roman" w:eastAsia="Times New Roman" w:hAnsi="Times New Roman" w:cs="Times New Roman"/>
          <w:i/>
          <w:iCs/>
          <w:sz w:val="24"/>
        </w:rPr>
      </w:pPr>
      <w:r w:rsidRPr="0045795F">
        <w:rPr>
          <w:rFonts w:ascii="Times New Roman" w:eastAsia="Times New Roman" w:hAnsi="Times New Roman" w:cs="Times New Roman"/>
          <w:i/>
          <w:iCs/>
          <w:sz w:val="24"/>
        </w:rPr>
        <w:t>Миграционен сезон</w:t>
      </w:r>
    </w:p>
    <w:p w:rsidR="00D920F1" w:rsidRPr="0045795F" w:rsidRDefault="00D920F1" w:rsidP="00D920F1">
      <w:pPr>
        <w:spacing w:before="120" w:after="120" w:line="240" w:lineRule="auto"/>
        <w:jc w:val="both"/>
        <w:rPr>
          <w:rFonts w:ascii="Times New Roman" w:eastAsia="Times New Roman" w:hAnsi="Times New Roman" w:cs="Times New Roman"/>
          <w:sz w:val="24"/>
        </w:rPr>
      </w:pPr>
      <w:r w:rsidRPr="0045795F">
        <w:rPr>
          <w:rFonts w:ascii="Times New Roman" w:eastAsia="Times New Roman" w:hAnsi="Times New Roman" w:cs="Times New Roman"/>
          <w:sz w:val="24"/>
        </w:rPr>
        <w:t>По данни на Cheshmedjiev et al. (2019) в района на с. Иваново между Август-Октомври 2009 г. са наблюдавани 37 мигриращи инд. в зоната. По данни на Матеева, Янков (2013) по време на есенна миграция за периода 2008 – 2009 г. над територията на зоната са установени 37 индивиди. По данни на Матеева и др. (2012) по време на есенна миграция през 2011 г. над територията на зоната са установени 143 индивиди. По данни на БДЗП (SmartBirds) за периода 2019 – 2021 г. по време на есенна миграция наблюдаваните числености варират между 1 - 2 индивиди (13 инд. общо за периода). В резултат на извършено теренно проучване по време на пролетна и есенна миграция през 2022 г. наблюдаваните числености варират между 1 - 6 индивиди (76 инд. общо за периода). По данни от https://ebird.org/ за периода 2018 – 2022 г., по време есенна миграция, между 1 - 3 индивиди (11 инд. общо за периода).</w:t>
      </w:r>
      <w:bookmarkEnd w:id="69"/>
    </w:p>
    <w:bookmarkEnd w:id="70"/>
    <w:bookmarkEnd w:id="71"/>
    <w:p w:rsidR="00D920F1" w:rsidRPr="0045795F" w:rsidRDefault="00D920F1" w:rsidP="00D920F1">
      <w:pPr>
        <w:spacing w:before="120" w:after="120" w:line="240" w:lineRule="auto"/>
        <w:jc w:val="both"/>
        <w:rPr>
          <w:rFonts w:ascii="Times New Roman" w:eastAsia="Times New Roman" w:hAnsi="Times New Roman" w:cs="Times New Roman"/>
          <w:b/>
          <w:bCs/>
          <w:sz w:val="24"/>
        </w:rPr>
      </w:pPr>
      <w:r w:rsidRPr="0045795F">
        <w:rPr>
          <w:rFonts w:ascii="Times New Roman" w:eastAsia="Times New Roman" w:hAnsi="Times New Roman" w:cs="Times New Roman"/>
          <w:b/>
          <w:bCs/>
          <w:sz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417"/>
        <w:gridCol w:w="1559"/>
        <w:gridCol w:w="2410"/>
        <w:gridCol w:w="2437"/>
      </w:tblGrid>
      <w:tr w:rsidR="00D920F1" w:rsidRPr="0045795F" w:rsidTr="00B7454F">
        <w:trPr>
          <w:tblHeader/>
          <w:jc w:val="center"/>
        </w:trPr>
        <w:tc>
          <w:tcPr>
            <w:tcW w:w="1555" w:type="dxa"/>
            <w:shd w:val="clear" w:color="auto" w:fill="DEEAF6" w:themeFill="accent1" w:themeFillTint="33"/>
            <w:vAlign w:val="center"/>
          </w:tcPr>
          <w:p w:rsidR="00D920F1" w:rsidRPr="0045795F" w:rsidRDefault="00D920F1" w:rsidP="00D920F1">
            <w:pPr>
              <w:spacing w:after="0" w:line="240" w:lineRule="auto"/>
              <w:rPr>
                <w:rFonts w:ascii="Times New Roman" w:eastAsia="Times New Roman" w:hAnsi="Times New Roman" w:cs="Times New Roman"/>
                <w:b/>
                <w:bCs/>
              </w:rPr>
            </w:pPr>
            <w:r w:rsidRPr="0045795F">
              <w:rPr>
                <w:rFonts w:ascii="Times New Roman" w:eastAsia="Times New Roman" w:hAnsi="Times New Roman" w:cs="Times New Roman"/>
                <w:b/>
                <w:bCs/>
              </w:rPr>
              <w:t>Параметър</w:t>
            </w:r>
          </w:p>
        </w:tc>
        <w:tc>
          <w:tcPr>
            <w:tcW w:w="1417" w:type="dxa"/>
            <w:shd w:val="clear" w:color="auto" w:fill="DEEAF6" w:themeFill="accent1" w:themeFillTint="33"/>
            <w:vAlign w:val="center"/>
          </w:tcPr>
          <w:p w:rsidR="00D920F1" w:rsidRPr="0045795F" w:rsidRDefault="00D920F1" w:rsidP="00D920F1">
            <w:pPr>
              <w:spacing w:after="0" w:line="240" w:lineRule="auto"/>
              <w:rPr>
                <w:rFonts w:ascii="Times New Roman" w:eastAsia="Times New Roman" w:hAnsi="Times New Roman" w:cs="Times New Roman"/>
                <w:b/>
                <w:bCs/>
              </w:rPr>
            </w:pPr>
            <w:r w:rsidRPr="0045795F">
              <w:rPr>
                <w:rFonts w:ascii="Times New Roman" w:eastAsia="Times New Roman" w:hAnsi="Times New Roman" w:cs="Times New Roman"/>
                <w:b/>
                <w:bCs/>
              </w:rPr>
              <w:t xml:space="preserve">Мерна единица </w:t>
            </w:r>
          </w:p>
        </w:tc>
        <w:tc>
          <w:tcPr>
            <w:tcW w:w="1559" w:type="dxa"/>
            <w:shd w:val="clear" w:color="auto" w:fill="DEEAF6" w:themeFill="accent1" w:themeFillTint="33"/>
            <w:vAlign w:val="center"/>
          </w:tcPr>
          <w:p w:rsidR="00D920F1" w:rsidRPr="0045795F" w:rsidRDefault="00D920F1" w:rsidP="00D920F1">
            <w:pPr>
              <w:spacing w:after="0" w:line="240" w:lineRule="auto"/>
              <w:rPr>
                <w:rFonts w:ascii="Times New Roman" w:eastAsia="Times New Roman" w:hAnsi="Times New Roman" w:cs="Times New Roman"/>
                <w:b/>
                <w:bCs/>
              </w:rPr>
            </w:pPr>
            <w:r w:rsidRPr="0045795F">
              <w:rPr>
                <w:rFonts w:ascii="Times New Roman" w:eastAsia="Times New Roman" w:hAnsi="Times New Roman" w:cs="Times New Roman"/>
                <w:b/>
                <w:bCs/>
              </w:rPr>
              <w:t xml:space="preserve">Целева стойност </w:t>
            </w:r>
          </w:p>
        </w:tc>
        <w:tc>
          <w:tcPr>
            <w:tcW w:w="2410" w:type="dxa"/>
            <w:shd w:val="clear" w:color="auto" w:fill="DEEAF6" w:themeFill="accent1" w:themeFillTint="33"/>
            <w:vAlign w:val="center"/>
          </w:tcPr>
          <w:p w:rsidR="00D920F1" w:rsidRPr="0045795F" w:rsidRDefault="00D920F1" w:rsidP="00D920F1">
            <w:pPr>
              <w:spacing w:after="0" w:line="240" w:lineRule="auto"/>
              <w:rPr>
                <w:rFonts w:ascii="Times New Roman" w:eastAsia="Times New Roman" w:hAnsi="Times New Roman" w:cs="Times New Roman"/>
                <w:b/>
                <w:bCs/>
              </w:rPr>
            </w:pPr>
            <w:r w:rsidRPr="0045795F">
              <w:rPr>
                <w:rFonts w:ascii="Times New Roman" w:eastAsia="Times New Roman" w:hAnsi="Times New Roman" w:cs="Times New Roman"/>
                <w:b/>
                <w:bCs/>
              </w:rPr>
              <w:t xml:space="preserve">Допълнителна информация </w:t>
            </w:r>
          </w:p>
        </w:tc>
        <w:tc>
          <w:tcPr>
            <w:tcW w:w="2437" w:type="dxa"/>
            <w:shd w:val="clear" w:color="auto" w:fill="DEEAF6" w:themeFill="accent1" w:themeFillTint="33"/>
            <w:vAlign w:val="center"/>
          </w:tcPr>
          <w:p w:rsidR="00D920F1" w:rsidRPr="0045795F" w:rsidRDefault="00D920F1" w:rsidP="00D920F1">
            <w:pPr>
              <w:spacing w:after="0" w:line="240" w:lineRule="auto"/>
              <w:rPr>
                <w:rFonts w:ascii="Times New Roman" w:eastAsia="Times New Roman" w:hAnsi="Times New Roman" w:cs="Times New Roman"/>
                <w:b/>
                <w:bCs/>
              </w:rPr>
            </w:pPr>
            <w:r w:rsidRPr="0045795F">
              <w:rPr>
                <w:rFonts w:ascii="Times New Roman" w:eastAsia="Times New Roman" w:hAnsi="Times New Roman" w:cs="Times New Roman"/>
                <w:b/>
                <w:bCs/>
              </w:rPr>
              <w:t xml:space="preserve">Специфични за зоната цели за опазване </w:t>
            </w:r>
          </w:p>
        </w:tc>
      </w:tr>
      <w:tr w:rsidR="00D920F1" w:rsidRPr="0045795F" w:rsidTr="00D920F1">
        <w:trPr>
          <w:trHeight w:val="606"/>
          <w:jc w:val="center"/>
        </w:trPr>
        <w:tc>
          <w:tcPr>
            <w:tcW w:w="1555" w:type="dxa"/>
          </w:tcPr>
          <w:p w:rsidR="00D920F1" w:rsidRPr="0045795F" w:rsidRDefault="00D920F1" w:rsidP="00D920F1">
            <w:pPr>
              <w:spacing w:after="0" w:line="240" w:lineRule="auto"/>
              <w:rPr>
                <w:rFonts w:ascii="Times New Roman" w:eastAsia="Times New Roman" w:hAnsi="Times New Roman" w:cs="Times New Roman"/>
                <w:b/>
                <w:bCs/>
              </w:rPr>
            </w:pPr>
            <w:r w:rsidRPr="0045795F">
              <w:rPr>
                <w:rFonts w:ascii="Times New Roman" w:eastAsia="Times New Roman" w:hAnsi="Times New Roman" w:cs="Times New Roman"/>
                <w:b/>
              </w:rPr>
              <w:t>Популация:</w:t>
            </w:r>
            <w:r w:rsidRPr="0045795F">
              <w:rPr>
                <w:rFonts w:ascii="Times New Roman" w:eastAsia="Times New Roman" w:hAnsi="Times New Roman" w:cs="Times New Roman"/>
              </w:rPr>
              <w:t xml:space="preserve"> Размер на гнездяща популация</w:t>
            </w:r>
          </w:p>
        </w:tc>
        <w:tc>
          <w:tcPr>
            <w:tcW w:w="141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Брой гнездящи двойки</w:t>
            </w:r>
          </w:p>
        </w:tc>
        <w:tc>
          <w:tcPr>
            <w:tcW w:w="1559"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Най-малко 19 двойки </w:t>
            </w:r>
          </w:p>
        </w:tc>
        <w:tc>
          <w:tcPr>
            <w:tcW w:w="2410" w:type="dxa"/>
          </w:tcPr>
          <w:p w:rsidR="00D920F1" w:rsidRPr="0045795F" w:rsidRDefault="00D920F1" w:rsidP="00D920F1">
            <w:pPr>
              <w:spacing w:after="0" w:line="240" w:lineRule="auto"/>
              <w:jc w:val="both"/>
              <w:rPr>
                <w:rFonts w:ascii="Times New Roman" w:eastAsia="Times New Roman" w:hAnsi="Times New Roman" w:cs="Times New Roman"/>
              </w:rPr>
            </w:pPr>
            <w:r w:rsidRPr="0045795F">
              <w:rPr>
                <w:rFonts w:ascii="Times New Roman" w:eastAsia="Times New Roman" w:hAnsi="Times New Roman" w:cs="Times New Roman"/>
              </w:rPr>
              <w:t>Целевата стойност е определена на база на S</w:t>
            </w:r>
            <w:r w:rsidRPr="0045795F">
              <w:rPr>
                <w:rFonts w:ascii="Times New Roman" w:eastAsia="Times New Roman" w:hAnsi="Times New Roman" w:cs="Times New Roman"/>
                <w:lang w:val="en-US"/>
              </w:rPr>
              <w:t>DF</w:t>
            </w:r>
            <w:r w:rsidRPr="0045795F">
              <w:rPr>
                <w:rFonts w:ascii="Times New Roman" w:eastAsia="Times New Roman" w:hAnsi="Times New Roman" w:cs="Times New Roman"/>
              </w:rPr>
              <w:t>.</w:t>
            </w:r>
          </w:p>
          <w:p w:rsidR="00D920F1" w:rsidRPr="0045795F" w:rsidRDefault="00D920F1" w:rsidP="00D920F1">
            <w:pPr>
              <w:spacing w:after="0" w:line="240" w:lineRule="auto"/>
              <w:rPr>
                <w:rFonts w:ascii="Times New Roman" w:eastAsia="Times New Roman" w:hAnsi="Times New Roman" w:cs="Times New Roman"/>
              </w:rPr>
            </w:pPr>
          </w:p>
        </w:tc>
        <w:tc>
          <w:tcPr>
            <w:tcW w:w="243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Поддържане на броя на гнездящите индивиди в зоната в размер от най-малко 19 двойки чрез поддържане на гнездовото местообитание.</w:t>
            </w:r>
          </w:p>
        </w:tc>
      </w:tr>
      <w:tr w:rsidR="00D920F1" w:rsidRPr="0045795F" w:rsidTr="00D920F1">
        <w:trPr>
          <w:trHeight w:val="606"/>
          <w:jc w:val="center"/>
        </w:trPr>
        <w:tc>
          <w:tcPr>
            <w:tcW w:w="1555"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b/>
                <w:bCs/>
              </w:rPr>
              <w:t>Популация</w:t>
            </w:r>
            <w:r w:rsidRPr="0045795F">
              <w:rPr>
                <w:rFonts w:ascii="Times New Roman" w:eastAsia="Times New Roman" w:hAnsi="Times New Roman" w:cs="Times New Roman"/>
              </w:rPr>
              <w:t>: Размер на мигриращата популация</w:t>
            </w:r>
          </w:p>
        </w:tc>
        <w:tc>
          <w:tcPr>
            <w:tcW w:w="141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Брой индивиди</w:t>
            </w:r>
          </w:p>
        </w:tc>
        <w:tc>
          <w:tcPr>
            <w:tcW w:w="1559"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Най-малко 37 инд. </w:t>
            </w:r>
          </w:p>
        </w:tc>
        <w:tc>
          <w:tcPr>
            <w:tcW w:w="2410"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Целевата стойност е определена на база на данни на Матеева, Янков (2013).</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Количеството на преминаващите по време на миграция индивиди силно зависи от метеорологичните условия.</w:t>
            </w:r>
          </w:p>
        </w:tc>
        <w:tc>
          <w:tcPr>
            <w:tcW w:w="243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Поддържане на броя на мигриращите индивиди в зоната в размер от най-малко 37 индивиди чрез поддържане на местообитанията за търсене на храна. </w:t>
            </w:r>
          </w:p>
        </w:tc>
      </w:tr>
      <w:tr w:rsidR="00D920F1" w:rsidRPr="0045795F" w:rsidTr="00D920F1">
        <w:trPr>
          <w:trHeight w:val="748"/>
          <w:jc w:val="center"/>
        </w:trPr>
        <w:tc>
          <w:tcPr>
            <w:tcW w:w="1555" w:type="dxa"/>
          </w:tcPr>
          <w:p w:rsidR="00D920F1" w:rsidRPr="0045795F" w:rsidRDefault="00D920F1" w:rsidP="00D920F1">
            <w:pPr>
              <w:spacing w:after="0" w:line="240" w:lineRule="auto"/>
              <w:rPr>
                <w:rFonts w:ascii="Times New Roman" w:eastAsia="Times New Roman" w:hAnsi="Times New Roman" w:cs="Times New Roman"/>
                <w:b/>
                <w:bCs/>
              </w:rPr>
            </w:pPr>
            <w:r w:rsidRPr="0045795F">
              <w:rPr>
                <w:rFonts w:ascii="Times New Roman" w:eastAsia="Times New Roman" w:hAnsi="Times New Roman" w:cs="Times New Roman"/>
                <w:b/>
              </w:rPr>
              <w:lastRenderedPageBreak/>
              <w:t xml:space="preserve">Местообитание на вида: </w:t>
            </w:r>
            <w:r w:rsidRPr="0045795F">
              <w:rPr>
                <w:rFonts w:ascii="Times New Roman" w:eastAsia="Times New Roman" w:hAnsi="Times New Roman" w:cs="Times New Roman"/>
              </w:rPr>
              <w:t>площ на подходящото гнездово местообитание</w:t>
            </w:r>
          </w:p>
        </w:tc>
        <w:tc>
          <w:tcPr>
            <w:tcW w:w="141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ha</w:t>
            </w:r>
          </w:p>
        </w:tc>
        <w:tc>
          <w:tcPr>
            <w:tcW w:w="1559"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Най-малко 13380</w:t>
            </w:r>
          </w:p>
        </w:tc>
        <w:tc>
          <w:tcPr>
            <w:tcW w:w="2410"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Гнезди в широколистни, иглолистни и смесени гори, алувиални и много влажни гори и храсталаци, както и в ивици от дървета.</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Данните са взети от СФ като % на местообитание N16 – Широколистни листопадни гори, N19- Смесени гори. </w:t>
            </w:r>
          </w:p>
        </w:tc>
        <w:tc>
          <w:tcPr>
            <w:tcW w:w="243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Поддържане на гнездовото местообитание в размер най-малко 13380 ha.</w:t>
            </w:r>
          </w:p>
        </w:tc>
      </w:tr>
      <w:tr w:rsidR="00D920F1" w:rsidRPr="0045795F" w:rsidTr="00D920F1">
        <w:trPr>
          <w:trHeight w:val="748"/>
          <w:jc w:val="center"/>
        </w:trPr>
        <w:tc>
          <w:tcPr>
            <w:tcW w:w="1555"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b/>
                <w:bCs/>
              </w:rPr>
              <w:t>Местообитание на вида</w:t>
            </w:r>
            <w:r w:rsidRPr="0045795F">
              <w:rPr>
                <w:rFonts w:ascii="Times New Roman" w:eastAsia="Times New Roman" w:hAnsi="Times New Roman" w:cs="Times New Roman"/>
              </w:rPr>
              <w:t>: площ на подходящи местообитания за търсене на храна</w:t>
            </w:r>
          </w:p>
        </w:tc>
        <w:tc>
          <w:tcPr>
            <w:tcW w:w="141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ha</w:t>
            </w:r>
          </w:p>
        </w:tc>
        <w:tc>
          <w:tcPr>
            <w:tcW w:w="1559"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Най-малко </w:t>
            </w:r>
            <w:r>
              <w:rPr>
                <w:rFonts w:ascii="Times New Roman" w:eastAsia="Times New Roman" w:hAnsi="Times New Roman" w:cs="Times New Roman"/>
              </w:rPr>
              <w:t>18063</w:t>
            </w:r>
          </w:p>
        </w:tc>
        <w:tc>
          <w:tcPr>
            <w:tcW w:w="2410"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Определена на база на % участие на откритите местообитания в зоната: N08- равнини, шубраци, N09-сухи ливади, степи, </w:t>
            </w:r>
            <w:r>
              <w:rPr>
                <w:rFonts w:ascii="Times New Roman" w:eastAsia="Times New Roman" w:hAnsi="Times New Roman" w:cs="Times New Roman"/>
                <w:lang w:val="en-US"/>
              </w:rPr>
              <w:t>N</w:t>
            </w:r>
            <w:r w:rsidRPr="0045795F">
              <w:rPr>
                <w:rFonts w:ascii="Times New Roman" w:eastAsia="Times New Roman" w:hAnsi="Times New Roman" w:cs="Times New Roman"/>
              </w:rPr>
              <w:t>10-</w:t>
            </w:r>
            <w:r>
              <w:rPr>
                <w:rFonts w:ascii="Times New Roman" w:eastAsia="Times New Roman" w:hAnsi="Times New Roman" w:cs="Times New Roman"/>
              </w:rPr>
              <w:t xml:space="preserve">влажни ливади и пасища, </w:t>
            </w:r>
            <w:r w:rsidRPr="0045795F">
              <w:rPr>
                <w:rFonts w:ascii="Times New Roman" w:eastAsia="Times New Roman" w:hAnsi="Times New Roman" w:cs="Times New Roman"/>
                <w:lang w:val="en-US"/>
              </w:rPr>
              <w:t>N</w:t>
            </w:r>
            <w:r w:rsidRPr="0045795F">
              <w:rPr>
                <w:rFonts w:ascii="Times New Roman" w:eastAsia="Times New Roman" w:hAnsi="Times New Roman" w:cs="Times New Roman"/>
              </w:rPr>
              <w:t xml:space="preserve">12-обширни зърнени култури, N15-други обработваеми земи, N21- Негорски площи, заети с растителни видове (включително градини, лозя, трайни насаждения). Тяхната обща площ е </w:t>
            </w:r>
            <w:r>
              <w:rPr>
                <w:rFonts w:ascii="Times New Roman" w:eastAsia="Times New Roman" w:hAnsi="Times New Roman" w:cs="Times New Roman"/>
              </w:rPr>
              <w:t>18063</w:t>
            </w:r>
            <w:r w:rsidRPr="0045795F">
              <w:rPr>
                <w:rFonts w:ascii="Times New Roman" w:eastAsia="Times New Roman" w:hAnsi="Times New Roman" w:cs="Times New Roman"/>
              </w:rPr>
              <w:t xml:space="preserve"> ha.</w:t>
            </w:r>
          </w:p>
        </w:tc>
        <w:tc>
          <w:tcPr>
            <w:tcW w:w="243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Запазване и поддържане на открити местообитания в защитената зона за търсене на храна по време на миграция и зимуване, в размер на най-малко1</w:t>
            </w:r>
            <w:r>
              <w:rPr>
                <w:rFonts w:ascii="Times New Roman" w:eastAsia="Times New Roman" w:hAnsi="Times New Roman" w:cs="Times New Roman"/>
              </w:rPr>
              <w:t>8063</w:t>
            </w:r>
            <w:r w:rsidRPr="0045795F">
              <w:rPr>
                <w:rFonts w:ascii="Times New Roman" w:eastAsia="Times New Roman" w:hAnsi="Times New Roman" w:cs="Times New Roman"/>
              </w:rPr>
              <w:t xml:space="preserve"> ha.</w:t>
            </w:r>
          </w:p>
        </w:tc>
      </w:tr>
      <w:tr w:rsidR="00D920F1" w:rsidRPr="0045795F" w:rsidTr="00D920F1">
        <w:trPr>
          <w:trHeight w:val="748"/>
          <w:jc w:val="center"/>
        </w:trPr>
        <w:tc>
          <w:tcPr>
            <w:tcW w:w="1555" w:type="dxa"/>
          </w:tcPr>
          <w:p w:rsidR="00D920F1" w:rsidRPr="0045795F" w:rsidRDefault="00D920F1" w:rsidP="00D920F1">
            <w:pPr>
              <w:spacing w:after="0" w:line="240" w:lineRule="auto"/>
              <w:rPr>
                <w:rFonts w:ascii="Times New Roman" w:eastAsia="Times New Roman" w:hAnsi="Times New Roman" w:cs="Times New Roman"/>
                <w:bCs/>
              </w:rPr>
            </w:pPr>
            <w:r w:rsidRPr="0045795F">
              <w:rPr>
                <w:rFonts w:ascii="Times New Roman" w:eastAsia="Times New Roman" w:hAnsi="Times New Roman" w:cs="Times New Roman"/>
                <w:b/>
                <w:bCs/>
              </w:rPr>
              <w:t xml:space="preserve">Местообитание на вида: </w:t>
            </w:r>
            <w:r w:rsidRPr="0045795F">
              <w:rPr>
                <w:rFonts w:ascii="Times New Roman" w:eastAsia="Times New Roman" w:hAnsi="Times New Roman" w:cs="Times New Roman"/>
                <w:bCs/>
              </w:rPr>
              <w:t xml:space="preserve">Качество на подходящите </w:t>
            </w:r>
          </w:p>
          <w:p w:rsidR="00D920F1" w:rsidRPr="0045795F" w:rsidRDefault="00D920F1" w:rsidP="00D920F1">
            <w:pPr>
              <w:spacing w:after="0" w:line="240" w:lineRule="auto"/>
              <w:rPr>
                <w:rFonts w:ascii="Times New Roman" w:eastAsia="Times New Roman" w:hAnsi="Times New Roman" w:cs="Times New Roman"/>
                <w:bCs/>
              </w:rPr>
            </w:pPr>
            <w:r w:rsidRPr="0045795F">
              <w:rPr>
                <w:rFonts w:ascii="Times New Roman" w:eastAsia="Times New Roman" w:hAnsi="Times New Roman" w:cs="Times New Roman"/>
                <w:bCs/>
              </w:rPr>
              <w:t xml:space="preserve">хранителни </w:t>
            </w:r>
          </w:p>
          <w:p w:rsidR="00D920F1" w:rsidRPr="0045795F" w:rsidRDefault="00D920F1" w:rsidP="00D920F1">
            <w:pPr>
              <w:spacing w:after="0" w:line="240" w:lineRule="auto"/>
              <w:rPr>
                <w:rFonts w:ascii="Times New Roman" w:eastAsia="Times New Roman" w:hAnsi="Times New Roman" w:cs="Times New Roman"/>
                <w:bCs/>
              </w:rPr>
            </w:pPr>
            <w:r w:rsidRPr="0045795F">
              <w:rPr>
                <w:rFonts w:ascii="Times New Roman" w:eastAsia="Times New Roman" w:hAnsi="Times New Roman" w:cs="Times New Roman"/>
                <w:bCs/>
              </w:rPr>
              <w:t xml:space="preserve">местообитания на вида в зоната – начин на </w:t>
            </w:r>
          </w:p>
          <w:p w:rsidR="00D920F1" w:rsidRPr="0045795F" w:rsidRDefault="00D920F1" w:rsidP="00D920F1">
            <w:pPr>
              <w:spacing w:after="0" w:line="240" w:lineRule="auto"/>
              <w:rPr>
                <w:rFonts w:ascii="Times New Roman" w:eastAsia="Times New Roman" w:hAnsi="Times New Roman" w:cs="Times New Roman"/>
                <w:bCs/>
              </w:rPr>
            </w:pPr>
            <w:r w:rsidRPr="0045795F">
              <w:rPr>
                <w:rFonts w:ascii="Times New Roman" w:eastAsia="Times New Roman" w:hAnsi="Times New Roman" w:cs="Times New Roman"/>
                <w:bCs/>
              </w:rPr>
              <w:t xml:space="preserve">управление на </w:t>
            </w:r>
          </w:p>
          <w:p w:rsidR="00D920F1" w:rsidRPr="0045795F" w:rsidRDefault="00D920F1" w:rsidP="00D920F1">
            <w:pPr>
              <w:spacing w:after="0" w:line="240" w:lineRule="auto"/>
              <w:rPr>
                <w:rFonts w:ascii="Times New Roman" w:eastAsia="Times New Roman" w:hAnsi="Times New Roman" w:cs="Times New Roman"/>
                <w:b/>
                <w:bCs/>
              </w:rPr>
            </w:pPr>
            <w:r w:rsidRPr="0045795F">
              <w:rPr>
                <w:rFonts w:ascii="Times New Roman" w:eastAsia="Times New Roman" w:hAnsi="Times New Roman" w:cs="Times New Roman"/>
                <w:bCs/>
              </w:rPr>
              <w:t>пасища и ливади</w:t>
            </w:r>
          </w:p>
        </w:tc>
        <w:tc>
          <w:tcPr>
            <w:tcW w:w="141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 екстензивно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управлявани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пасища и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ливади, като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част от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хранителното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местообитание на вида</w:t>
            </w:r>
          </w:p>
        </w:tc>
        <w:tc>
          <w:tcPr>
            <w:tcW w:w="1559"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100% от пасищата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и ливадите, част от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хранителното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местообитание на вида се управляват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екстензивно</w:t>
            </w:r>
          </w:p>
        </w:tc>
        <w:tc>
          <w:tcPr>
            <w:tcW w:w="2410"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Видът предпочита да се храни в отворени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w:t>
            </w:r>
            <w:r w:rsidRPr="0045795F">
              <w:rPr>
                <w:rFonts w:ascii="Times New Roman" w:eastAsia="Times New Roman" w:hAnsi="Times New Roman" w:cs="Times New Roman"/>
              </w:rPr>
              <w:lastRenderedPageBreak/>
              <w:t>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437" w:type="dxa"/>
          </w:tcPr>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lastRenderedPageBreak/>
              <w:t xml:space="preserve">Подобряване на състоянието на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 xml:space="preserve">хранителното местообитание </w:t>
            </w:r>
          </w:p>
          <w:p w:rsidR="00D920F1" w:rsidRPr="0045795F" w:rsidRDefault="00D920F1" w:rsidP="00D920F1">
            <w:pPr>
              <w:spacing w:after="0" w:line="240" w:lineRule="auto"/>
              <w:rPr>
                <w:rFonts w:ascii="Times New Roman" w:eastAsia="Times New Roman" w:hAnsi="Times New Roman" w:cs="Times New Roman"/>
              </w:rPr>
            </w:pPr>
            <w:r w:rsidRPr="0045795F">
              <w:rPr>
                <w:rFonts w:ascii="Times New Roman" w:eastAsia="Times New Roman" w:hAnsi="Times New Roman" w:cs="Times New Roman"/>
              </w:rPr>
              <w:t>на вида до постигане на  100% екстензивно управление на пасища и ливади, част от хранителното местообитание на вида.</w:t>
            </w:r>
          </w:p>
        </w:tc>
      </w:tr>
    </w:tbl>
    <w:p w:rsidR="00D920F1" w:rsidRPr="0045795F" w:rsidRDefault="00D920F1" w:rsidP="00D920F1">
      <w:pPr>
        <w:spacing w:before="120" w:after="120" w:line="240" w:lineRule="auto"/>
        <w:jc w:val="both"/>
        <w:rPr>
          <w:rFonts w:ascii="Times New Roman" w:eastAsia="Times New Roman" w:hAnsi="Times New Roman" w:cs="Times New Roman"/>
          <w:b/>
          <w:bCs/>
          <w:sz w:val="24"/>
        </w:rPr>
      </w:pPr>
      <w:r w:rsidRPr="0045795F">
        <w:rPr>
          <w:rFonts w:ascii="Times New Roman" w:eastAsia="Times New Roman" w:hAnsi="Times New Roman" w:cs="Times New Roman"/>
          <w:b/>
          <w:bCs/>
          <w:sz w:val="24"/>
        </w:rPr>
        <w:lastRenderedPageBreak/>
        <w:t>6. Необходимост от промени в СФД</w:t>
      </w:r>
    </w:p>
    <w:p w:rsidR="00D920F1" w:rsidRPr="0045795F" w:rsidRDefault="00D920F1" w:rsidP="00D920F1">
      <w:pPr>
        <w:spacing w:before="120" w:after="120" w:line="240" w:lineRule="auto"/>
        <w:jc w:val="both"/>
        <w:rPr>
          <w:rFonts w:ascii="Times New Roman" w:eastAsia="Times New Roman" w:hAnsi="Times New Roman" w:cs="Times New Roman"/>
          <w:bCs/>
          <w:color w:val="000000"/>
          <w:sz w:val="24"/>
        </w:rPr>
      </w:pPr>
      <w:r w:rsidRPr="0045795F">
        <w:rPr>
          <w:rFonts w:ascii="Times New Roman" w:eastAsia="Times New Roman" w:hAnsi="Times New Roman" w:cs="Times New Roman"/>
          <w:bCs/>
          <w:color w:val="000000"/>
          <w:sz w:val="24"/>
        </w:rPr>
        <w:t>По отношение на оценка на зоната (Site assessment) за мигриращата и гнездящата популация следва да се промени критерий В за размер и плътност на популацията на С (което е 0,36 % от националната мигрираща популация и 0,52 – 0,79 % от националната гнездяща популация).</w:t>
      </w:r>
    </w:p>
    <w:p w:rsidR="00D920F1" w:rsidRPr="0045795F" w:rsidRDefault="00D920F1" w:rsidP="00D920F1">
      <w:pPr>
        <w:spacing w:before="120" w:after="120" w:line="240" w:lineRule="auto"/>
        <w:jc w:val="both"/>
        <w:rPr>
          <w:rFonts w:ascii="Times New Roman" w:eastAsia="Times New Roman" w:hAnsi="Times New Roman" w:cs="Times New Roman"/>
          <w:b/>
          <w:bCs/>
          <w:sz w:val="24"/>
        </w:rPr>
      </w:pPr>
      <w:r w:rsidRPr="0045795F">
        <w:rPr>
          <w:rFonts w:ascii="Times New Roman" w:eastAsia="Times New Roman" w:hAnsi="Times New Roman" w:cs="Times New Roman"/>
          <w:bCs/>
          <w:color w:val="000000"/>
          <w:sz w:val="24"/>
        </w:rPr>
        <w:t>По отношение на мигриращата популация предлагаме да се посочи минимална численост от 37 инд. на база на данни на Матеева, Янков (2013).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D920F1" w:rsidRPr="00D920F1" w:rsidTr="00D920F1">
        <w:trPr>
          <w:jc w:val="center"/>
        </w:trPr>
        <w:tc>
          <w:tcPr>
            <w:tcW w:w="0" w:type="auto"/>
            <w:gridSpan w:val="5"/>
            <w:shd w:val="clear" w:color="auto" w:fill="auto"/>
            <w:vAlign w:val="center"/>
          </w:tcPr>
          <w:p w:rsidR="00D920F1" w:rsidRPr="00D920F1" w:rsidRDefault="00D920F1" w:rsidP="00D920F1">
            <w:pPr>
              <w:spacing w:after="0" w:line="240" w:lineRule="auto"/>
              <w:rPr>
                <w:rFonts w:ascii="Times New Roman" w:eastAsia="Times New Roman" w:hAnsi="Times New Roman" w:cs="Times New Roman"/>
                <w:b/>
                <w:bCs/>
                <w:sz w:val="20"/>
                <w:szCs w:val="20"/>
                <w:lang w:val="en-GB"/>
              </w:rPr>
            </w:pPr>
            <w:r w:rsidRPr="00D920F1">
              <w:rPr>
                <w:rFonts w:ascii="Times New Roman" w:eastAsia="Times New Roman" w:hAnsi="Times New Roman" w:cs="Times New Roman"/>
                <w:b/>
                <w:bCs/>
                <w:sz w:val="20"/>
                <w:szCs w:val="20"/>
                <w:lang w:val="en-GB"/>
              </w:rPr>
              <w:t>Species</w:t>
            </w:r>
          </w:p>
        </w:tc>
        <w:tc>
          <w:tcPr>
            <w:tcW w:w="0" w:type="auto"/>
            <w:gridSpan w:val="6"/>
            <w:shd w:val="clear" w:color="auto" w:fill="auto"/>
            <w:vAlign w:val="center"/>
          </w:tcPr>
          <w:p w:rsidR="00D920F1" w:rsidRPr="00D920F1" w:rsidRDefault="00D920F1" w:rsidP="00D920F1">
            <w:pPr>
              <w:spacing w:after="0" w:line="240" w:lineRule="auto"/>
              <w:rPr>
                <w:rFonts w:ascii="Times New Roman" w:eastAsia="Times New Roman" w:hAnsi="Times New Roman" w:cs="Times New Roman"/>
                <w:b/>
                <w:bCs/>
                <w:sz w:val="20"/>
                <w:szCs w:val="20"/>
                <w:lang w:val="en-GB"/>
              </w:rPr>
            </w:pPr>
            <w:r w:rsidRPr="00D920F1">
              <w:rPr>
                <w:rFonts w:ascii="Times New Roman" w:eastAsia="Times New Roman" w:hAnsi="Times New Roman" w:cs="Times New Roman"/>
                <w:b/>
                <w:bCs/>
                <w:sz w:val="20"/>
                <w:szCs w:val="20"/>
                <w:lang w:val="en-GB"/>
              </w:rPr>
              <w:t>Population in the site</w:t>
            </w:r>
          </w:p>
        </w:tc>
        <w:tc>
          <w:tcPr>
            <w:tcW w:w="0" w:type="auto"/>
            <w:gridSpan w:val="4"/>
            <w:shd w:val="clear" w:color="auto" w:fill="auto"/>
            <w:vAlign w:val="center"/>
          </w:tcPr>
          <w:p w:rsidR="00D920F1" w:rsidRPr="00D920F1" w:rsidRDefault="00D920F1" w:rsidP="00D920F1">
            <w:pPr>
              <w:spacing w:after="0" w:line="240" w:lineRule="auto"/>
              <w:rPr>
                <w:rFonts w:ascii="Times New Roman" w:eastAsia="Times New Roman" w:hAnsi="Times New Roman" w:cs="Times New Roman"/>
                <w:b/>
                <w:bCs/>
                <w:sz w:val="20"/>
                <w:szCs w:val="20"/>
                <w:lang w:val="en-GB"/>
              </w:rPr>
            </w:pPr>
            <w:r w:rsidRPr="00D920F1">
              <w:rPr>
                <w:rFonts w:ascii="Times New Roman" w:eastAsia="Times New Roman" w:hAnsi="Times New Roman" w:cs="Times New Roman"/>
                <w:b/>
                <w:bCs/>
                <w:sz w:val="20"/>
                <w:szCs w:val="20"/>
                <w:lang w:val="en-GB"/>
              </w:rPr>
              <w:t>Site assessment</w:t>
            </w:r>
          </w:p>
        </w:tc>
      </w:tr>
      <w:tr w:rsidR="00D920F1" w:rsidRPr="00B7454F" w:rsidTr="00D920F1">
        <w:trPr>
          <w:jc w:val="center"/>
        </w:trPr>
        <w:tc>
          <w:tcPr>
            <w:tcW w:w="0" w:type="auto"/>
            <w:vMerge w:val="restart"/>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G</w:t>
            </w:r>
          </w:p>
        </w:tc>
        <w:tc>
          <w:tcPr>
            <w:tcW w:w="0" w:type="auto"/>
            <w:vMerge w:val="restart"/>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Code</w:t>
            </w:r>
          </w:p>
        </w:tc>
        <w:tc>
          <w:tcPr>
            <w:tcW w:w="0" w:type="auto"/>
            <w:vMerge w:val="restart"/>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Scientific Name</w:t>
            </w:r>
          </w:p>
        </w:tc>
        <w:tc>
          <w:tcPr>
            <w:tcW w:w="0" w:type="auto"/>
            <w:vMerge w:val="restart"/>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S</w:t>
            </w:r>
          </w:p>
        </w:tc>
        <w:tc>
          <w:tcPr>
            <w:tcW w:w="0" w:type="auto"/>
            <w:vMerge w:val="restart"/>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NP</w:t>
            </w:r>
          </w:p>
        </w:tc>
        <w:tc>
          <w:tcPr>
            <w:tcW w:w="0" w:type="auto"/>
            <w:vMerge w:val="restart"/>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T</w:t>
            </w:r>
          </w:p>
        </w:tc>
        <w:tc>
          <w:tcPr>
            <w:tcW w:w="0" w:type="auto"/>
            <w:gridSpan w:val="2"/>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Size</w:t>
            </w:r>
          </w:p>
        </w:tc>
        <w:tc>
          <w:tcPr>
            <w:tcW w:w="0" w:type="auto"/>
            <w:vMerge w:val="restart"/>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Unit</w:t>
            </w:r>
          </w:p>
        </w:tc>
        <w:tc>
          <w:tcPr>
            <w:tcW w:w="0" w:type="auto"/>
            <w:vMerge w:val="restart"/>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Cat.</w:t>
            </w:r>
          </w:p>
        </w:tc>
        <w:tc>
          <w:tcPr>
            <w:tcW w:w="0" w:type="auto"/>
            <w:vMerge w:val="restart"/>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D.qual.</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A/B/C/D</w:t>
            </w:r>
          </w:p>
        </w:tc>
        <w:tc>
          <w:tcPr>
            <w:tcW w:w="0" w:type="auto"/>
            <w:gridSpan w:val="3"/>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A/B/C</w:t>
            </w:r>
          </w:p>
        </w:tc>
      </w:tr>
      <w:tr w:rsidR="00D920F1" w:rsidRPr="00B7454F" w:rsidTr="00D920F1">
        <w:trPr>
          <w:jc w:val="center"/>
        </w:trPr>
        <w:tc>
          <w:tcPr>
            <w:tcW w:w="0" w:type="auto"/>
            <w:vMerge/>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p>
        </w:tc>
        <w:tc>
          <w:tcPr>
            <w:tcW w:w="0" w:type="auto"/>
            <w:vMerge/>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p>
        </w:tc>
        <w:tc>
          <w:tcPr>
            <w:tcW w:w="0" w:type="auto"/>
            <w:vMerge/>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p>
        </w:tc>
        <w:tc>
          <w:tcPr>
            <w:tcW w:w="0" w:type="auto"/>
            <w:vMerge/>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p>
        </w:tc>
        <w:tc>
          <w:tcPr>
            <w:tcW w:w="0" w:type="auto"/>
            <w:vMerge/>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p>
        </w:tc>
        <w:tc>
          <w:tcPr>
            <w:tcW w:w="0" w:type="auto"/>
            <w:vMerge/>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Min</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Max</w:t>
            </w:r>
          </w:p>
        </w:tc>
        <w:tc>
          <w:tcPr>
            <w:tcW w:w="0" w:type="auto"/>
            <w:vMerge/>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p>
        </w:tc>
        <w:tc>
          <w:tcPr>
            <w:tcW w:w="0" w:type="auto"/>
            <w:vMerge/>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p>
        </w:tc>
        <w:tc>
          <w:tcPr>
            <w:tcW w:w="0" w:type="auto"/>
            <w:vMerge/>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Pop.</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Con.</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Iso.</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lang w:val="en-GB"/>
              </w:rPr>
            </w:pPr>
            <w:r w:rsidRPr="00B7454F">
              <w:rPr>
                <w:rFonts w:ascii="Times New Roman" w:eastAsia="Times New Roman" w:hAnsi="Times New Roman" w:cs="Times New Roman"/>
                <w:b/>
                <w:bCs/>
                <w:sz w:val="20"/>
                <w:szCs w:val="20"/>
                <w:lang w:val="en-GB"/>
              </w:rPr>
              <w:t>Glo.</w:t>
            </w:r>
          </w:p>
        </w:tc>
      </w:tr>
      <w:tr w:rsidR="00D920F1" w:rsidRPr="00B7454F" w:rsidTr="00D920F1">
        <w:trPr>
          <w:trHeight w:val="295"/>
          <w:jc w:val="center"/>
        </w:trPr>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В</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US"/>
              </w:rPr>
            </w:pPr>
            <w:r w:rsidRPr="00B7454F">
              <w:rPr>
                <w:rFonts w:ascii="Times New Roman" w:eastAsia="Times New Roman" w:hAnsi="Times New Roman" w:cs="Times New Roman"/>
                <w:bCs/>
                <w:sz w:val="20"/>
                <w:szCs w:val="20"/>
                <w:lang w:val="en-GB"/>
              </w:rPr>
              <w:t>A</w:t>
            </w:r>
            <w:r w:rsidRPr="00B7454F">
              <w:rPr>
                <w:rFonts w:ascii="Times New Roman" w:eastAsia="Times New Roman" w:hAnsi="Times New Roman" w:cs="Times New Roman"/>
                <w:bCs/>
                <w:sz w:val="20"/>
                <w:szCs w:val="20"/>
              </w:rPr>
              <w:t>087</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i/>
                <w:iCs/>
                <w:sz w:val="20"/>
                <w:szCs w:val="20"/>
                <w:lang w:val="en-GB"/>
              </w:rPr>
            </w:pPr>
            <w:r w:rsidRPr="00B7454F">
              <w:rPr>
                <w:rFonts w:ascii="Times New Roman" w:eastAsia="Times New Roman" w:hAnsi="Times New Roman" w:cs="Times New Roman"/>
                <w:bCs/>
                <w:i/>
                <w:iCs/>
                <w:sz w:val="20"/>
                <w:szCs w:val="20"/>
                <w:lang w:val="en-GB"/>
              </w:rPr>
              <w:t>Buteo buteo</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p</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rPr>
            </w:pPr>
            <w:r w:rsidRPr="00B7454F">
              <w:rPr>
                <w:rFonts w:ascii="Times New Roman" w:eastAsia="Times New Roman" w:hAnsi="Times New Roman" w:cs="Times New Roman"/>
                <w:bCs/>
                <w:sz w:val="20"/>
                <w:szCs w:val="20"/>
                <w:lang w:val="en-US"/>
              </w:rPr>
              <w:t>1</w:t>
            </w:r>
            <w:r w:rsidRPr="00B7454F">
              <w:rPr>
                <w:rFonts w:ascii="Times New Roman" w:eastAsia="Times New Roman" w:hAnsi="Times New Roman" w:cs="Times New Roman"/>
                <w:bCs/>
                <w:sz w:val="20"/>
                <w:szCs w:val="20"/>
              </w:rPr>
              <w:t>9</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rPr>
            </w:pPr>
            <w:r w:rsidRPr="00B7454F">
              <w:rPr>
                <w:rFonts w:ascii="Times New Roman" w:eastAsia="Times New Roman" w:hAnsi="Times New Roman" w:cs="Times New Roman"/>
                <w:bCs/>
                <w:sz w:val="20"/>
                <w:szCs w:val="20"/>
              </w:rPr>
              <w:t>22</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p</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G</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rPr>
            </w:pPr>
            <w:r w:rsidRPr="00B7454F">
              <w:rPr>
                <w:rFonts w:ascii="Times New Roman" w:eastAsia="Times New Roman" w:hAnsi="Times New Roman" w:cs="Times New Roman"/>
                <w:b/>
                <w:bCs/>
                <w:color w:val="FF0000"/>
                <w:sz w:val="20"/>
                <w:szCs w:val="20"/>
                <w:lang w:val="en-US"/>
              </w:rPr>
              <w:t>C</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rPr>
            </w:pPr>
            <w:r w:rsidRPr="00B7454F">
              <w:rPr>
                <w:rFonts w:ascii="Times New Roman" w:eastAsia="Times New Roman" w:hAnsi="Times New Roman" w:cs="Times New Roman"/>
                <w:bCs/>
                <w:sz w:val="20"/>
                <w:szCs w:val="20"/>
              </w:rPr>
              <w:t>А</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C</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rPr>
            </w:pPr>
            <w:r w:rsidRPr="00B7454F">
              <w:rPr>
                <w:rFonts w:ascii="Times New Roman" w:eastAsia="Times New Roman" w:hAnsi="Times New Roman" w:cs="Times New Roman"/>
                <w:bCs/>
                <w:sz w:val="20"/>
                <w:szCs w:val="20"/>
                <w:lang w:val="en-US"/>
              </w:rPr>
              <w:t>C</w:t>
            </w:r>
          </w:p>
        </w:tc>
      </w:tr>
      <w:tr w:rsidR="00D920F1" w:rsidRPr="00D920F1" w:rsidTr="00D920F1">
        <w:trPr>
          <w:trHeight w:val="295"/>
          <w:jc w:val="center"/>
        </w:trPr>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В</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US"/>
              </w:rPr>
            </w:pPr>
            <w:r w:rsidRPr="00B7454F">
              <w:rPr>
                <w:rFonts w:ascii="Times New Roman" w:eastAsia="Times New Roman" w:hAnsi="Times New Roman" w:cs="Times New Roman"/>
                <w:bCs/>
                <w:sz w:val="20"/>
                <w:szCs w:val="20"/>
                <w:lang w:val="en-GB"/>
              </w:rPr>
              <w:t>A</w:t>
            </w:r>
            <w:r w:rsidRPr="00B7454F">
              <w:rPr>
                <w:rFonts w:ascii="Times New Roman" w:eastAsia="Times New Roman" w:hAnsi="Times New Roman" w:cs="Times New Roman"/>
                <w:bCs/>
                <w:sz w:val="20"/>
                <w:szCs w:val="20"/>
              </w:rPr>
              <w:t>087</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i/>
                <w:iCs/>
                <w:sz w:val="20"/>
                <w:szCs w:val="20"/>
                <w:lang w:val="en-GB"/>
              </w:rPr>
            </w:pPr>
            <w:r w:rsidRPr="00B7454F">
              <w:rPr>
                <w:rFonts w:ascii="Times New Roman" w:eastAsia="Times New Roman" w:hAnsi="Times New Roman" w:cs="Times New Roman"/>
                <w:bCs/>
                <w:i/>
                <w:iCs/>
                <w:sz w:val="20"/>
                <w:szCs w:val="20"/>
                <w:lang w:val="en-GB"/>
              </w:rPr>
              <w:t>Buteo buteo</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c</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color w:val="FF0000"/>
                <w:sz w:val="20"/>
                <w:szCs w:val="20"/>
              </w:rPr>
            </w:pPr>
            <w:r w:rsidRPr="00B7454F">
              <w:rPr>
                <w:rFonts w:ascii="Times New Roman" w:eastAsia="Times New Roman" w:hAnsi="Times New Roman" w:cs="Times New Roman"/>
                <w:b/>
                <w:bCs/>
                <w:color w:val="FF0000"/>
                <w:sz w:val="20"/>
                <w:szCs w:val="20"/>
              </w:rPr>
              <w:t>37</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rPr>
            </w:pPr>
            <w:r w:rsidRPr="00B7454F">
              <w:rPr>
                <w:rFonts w:ascii="Times New Roman" w:eastAsia="Times New Roman" w:hAnsi="Times New Roman" w:cs="Times New Roman"/>
                <w:bCs/>
                <w:sz w:val="20"/>
                <w:szCs w:val="20"/>
              </w:rPr>
              <w:t>143</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i</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G</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
                <w:bCs/>
                <w:sz w:val="20"/>
                <w:szCs w:val="20"/>
              </w:rPr>
            </w:pPr>
            <w:r w:rsidRPr="00B7454F">
              <w:rPr>
                <w:rFonts w:ascii="Times New Roman" w:eastAsia="Times New Roman" w:hAnsi="Times New Roman" w:cs="Times New Roman"/>
                <w:b/>
                <w:bCs/>
                <w:color w:val="FF0000"/>
                <w:sz w:val="20"/>
                <w:szCs w:val="20"/>
                <w:lang w:val="en-US"/>
              </w:rPr>
              <w:t>C</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US"/>
              </w:rPr>
            </w:pPr>
            <w:r w:rsidRPr="00B7454F">
              <w:rPr>
                <w:rFonts w:ascii="Times New Roman" w:eastAsia="Times New Roman" w:hAnsi="Times New Roman" w:cs="Times New Roman"/>
                <w:bCs/>
                <w:sz w:val="20"/>
                <w:szCs w:val="20"/>
              </w:rPr>
              <w:t>А</w:t>
            </w:r>
          </w:p>
        </w:tc>
        <w:tc>
          <w:tcPr>
            <w:tcW w:w="0" w:type="auto"/>
            <w:shd w:val="clear" w:color="auto" w:fill="auto"/>
            <w:vAlign w:val="center"/>
          </w:tcPr>
          <w:p w:rsidR="00D920F1" w:rsidRPr="00B7454F" w:rsidRDefault="00D920F1" w:rsidP="00D920F1">
            <w:pPr>
              <w:spacing w:after="0" w:line="240" w:lineRule="auto"/>
              <w:rPr>
                <w:rFonts w:ascii="Times New Roman" w:eastAsia="Times New Roman" w:hAnsi="Times New Roman" w:cs="Times New Roman"/>
                <w:bCs/>
                <w:sz w:val="20"/>
                <w:szCs w:val="20"/>
                <w:lang w:val="en-GB"/>
              </w:rPr>
            </w:pPr>
            <w:r w:rsidRPr="00B7454F">
              <w:rPr>
                <w:rFonts w:ascii="Times New Roman" w:eastAsia="Times New Roman" w:hAnsi="Times New Roman" w:cs="Times New Roman"/>
                <w:bCs/>
                <w:sz w:val="20"/>
                <w:szCs w:val="20"/>
                <w:lang w:val="en-GB"/>
              </w:rPr>
              <w:t>C</w:t>
            </w:r>
          </w:p>
        </w:tc>
        <w:tc>
          <w:tcPr>
            <w:tcW w:w="0" w:type="auto"/>
            <w:shd w:val="clear" w:color="auto" w:fill="auto"/>
            <w:vAlign w:val="center"/>
          </w:tcPr>
          <w:p w:rsidR="00D920F1" w:rsidRPr="00D920F1" w:rsidRDefault="00D920F1" w:rsidP="00D920F1">
            <w:pPr>
              <w:spacing w:after="0" w:line="240" w:lineRule="auto"/>
              <w:rPr>
                <w:rFonts w:ascii="Times New Roman" w:eastAsia="Times New Roman" w:hAnsi="Times New Roman" w:cs="Times New Roman"/>
                <w:bCs/>
                <w:sz w:val="20"/>
                <w:szCs w:val="20"/>
              </w:rPr>
            </w:pPr>
            <w:r w:rsidRPr="00B7454F">
              <w:rPr>
                <w:rFonts w:ascii="Times New Roman" w:eastAsia="Times New Roman" w:hAnsi="Times New Roman" w:cs="Times New Roman"/>
                <w:bCs/>
                <w:sz w:val="20"/>
                <w:szCs w:val="20"/>
                <w:lang w:val="en-US"/>
              </w:rPr>
              <w:t>C</w:t>
            </w:r>
          </w:p>
        </w:tc>
      </w:tr>
    </w:tbl>
    <w:p w:rsidR="00D920F1" w:rsidRDefault="00D920F1" w:rsidP="00BC5B86">
      <w:pPr>
        <w:spacing w:after="120" w:line="240" w:lineRule="auto"/>
        <w:rPr>
          <w:rFonts w:ascii="Times New Roman" w:hAnsi="Times New Roman" w:cs="Times New Roman"/>
          <w:bCs/>
          <w:sz w:val="24"/>
          <w:szCs w:val="24"/>
        </w:rPr>
      </w:pPr>
    </w:p>
    <w:p w:rsidR="00D920F1" w:rsidRPr="00D920F1" w:rsidRDefault="00D920F1" w:rsidP="00D920F1">
      <w:pPr>
        <w:pStyle w:val="Heading1"/>
      </w:pPr>
      <w:bookmarkStart w:id="72" w:name="_Toc126419407"/>
      <w:r w:rsidRPr="00D920F1">
        <w:t xml:space="preserve">Специфични цели за A403 </w:t>
      </w:r>
      <w:r w:rsidRPr="00D920F1">
        <w:rPr>
          <w:i/>
          <w:lang w:val="en-US"/>
        </w:rPr>
        <w:t>B</w:t>
      </w:r>
      <w:r w:rsidRPr="00D920F1">
        <w:rPr>
          <w:i/>
        </w:rPr>
        <w:t>uteo rufinus</w:t>
      </w:r>
      <w:r w:rsidRPr="00D920F1">
        <w:t xml:space="preserve"> (белоопашат мишелов)</w:t>
      </w:r>
      <w:bookmarkEnd w:id="72"/>
      <w:r w:rsidRPr="00D920F1">
        <w:t xml:space="preserve"> </w:t>
      </w:r>
    </w:p>
    <w:p w:rsidR="00D920F1" w:rsidRPr="00D920F1" w:rsidRDefault="00D920F1" w:rsidP="00D920F1">
      <w:pPr>
        <w:spacing w:before="120" w:after="120" w:line="240" w:lineRule="auto"/>
        <w:rPr>
          <w:rFonts w:ascii="Times New Roman" w:hAnsi="Times New Roman" w:cs="Times New Roman"/>
          <w:b/>
          <w:bCs/>
          <w:sz w:val="24"/>
        </w:rPr>
      </w:pPr>
      <w:r w:rsidRPr="00D920F1">
        <w:rPr>
          <w:rFonts w:ascii="Times New Roman" w:hAnsi="Times New Roman" w:cs="Times New Roman"/>
          <w:b/>
          <w:bCs/>
          <w:sz w:val="24"/>
        </w:rPr>
        <w:t>1. Кратка характеристика на вида</w:t>
      </w:r>
    </w:p>
    <w:p w:rsidR="00D920F1" w:rsidRPr="00D920F1" w:rsidRDefault="00D920F1" w:rsidP="00D920F1">
      <w:pPr>
        <w:spacing w:before="120" w:after="120" w:line="240" w:lineRule="auto"/>
        <w:jc w:val="both"/>
        <w:rPr>
          <w:rFonts w:ascii="Times New Roman" w:hAnsi="Times New Roman" w:cs="Times New Roman"/>
          <w:sz w:val="24"/>
        </w:rPr>
      </w:pPr>
      <w:r w:rsidRPr="00D920F1">
        <w:rPr>
          <w:rFonts w:ascii="Times New Roman" w:hAnsi="Times New Roman" w:cs="Times New Roman"/>
          <w:sz w:val="24"/>
        </w:rPr>
        <w:t>Дължина на тялото: 55-60 cm, размах на крилата: 140-150 cm. Полиморфен вид, характерен със значителна индивидуална вариация на окраската. Главата от светло ръждива до белезникава, шията и гърдите от светложълти до белезникави, корем – белезникав, ръждиво-кафяв. Горната страна на тялото е светло охриста или тъмнокафява, опашка – светло ръждива, бледо кремава или сиво-кафява с тъмни напречни препаски. Срещат се екземпляри с едноцветен сив до кафяв цвят на оперението. Клюнът черен. Восковицата и краката жълти. Най-едрият мишелов. Опашката относително дълга. Лети с плавни махове, често използва и реещ полет.</w:t>
      </w:r>
      <w:r w:rsidRPr="00D920F1">
        <w:rPr>
          <w:sz w:val="24"/>
        </w:rPr>
        <w:t xml:space="preserve"> </w:t>
      </w:r>
      <w:r w:rsidRPr="00D920F1">
        <w:rPr>
          <w:rFonts w:ascii="Times New Roman" w:hAnsi="Times New Roman" w:cs="Times New Roman"/>
          <w:sz w:val="24"/>
        </w:rPr>
        <w:t xml:space="preserve">От другите видове мишелови се различава по по-големите размери, светлите петна в основата на маховите пера и почти едноцветната опашка (Симеонов, и др., 1990). </w:t>
      </w:r>
    </w:p>
    <w:p w:rsidR="00D920F1" w:rsidRPr="00D920F1" w:rsidRDefault="00D920F1" w:rsidP="00D920F1">
      <w:pPr>
        <w:spacing w:before="120" w:after="120" w:line="240" w:lineRule="auto"/>
        <w:jc w:val="both"/>
        <w:rPr>
          <w:rFonts w:ascii="Times New Roman" w:hAnsi="Times New Roman" w:cs="Times New Roman"/>
          <w:i/>
          <w:iCs/>
          <w:sz w:val="24"/>
        </w:rPr>
      </w:pPr>
      <w:r w:rsidRPr="00D920F1">
        <w:rPr>
          <w:rFonts w:ascii="Times New Roman" w:hAnsi="Times New Roman" w:cs="Times New Roman"/>
          <w:i/>
          <w:iCs/>
          <w:sz w:val="24"/>
        </w:rPr>
        <w:t>Характер на пребиваване в страната</w:t>
      </w:r>
    </w:p>
    <w:p w:rsidR="00D920F1" w:rsidRPr="00D920F1" w:rsidRDefault="00D920F1" w:rsidP="00D920F1">
      <w:pPr>
        <w:spacing w:before="120" w:after="120" w:line="240" w:lineRule="auto"/>
        <w:jc w:val="both"/>
        <w:rPr>
          <w:rFonts w:ascii="Times New Roman" w:hAnsi="Times New Roman" w:cs="Times New Roman"/>
          <w:sz w:val="24"/>
        </w:rPr>
      </w:pPr>
      <w:r w:rsidRPr="00D920F1">
        <w:rPr>
          <w:rFonts w:ascii="Times New Roman" w:hAnsi="Times New Roman" w:cs="Times New Roman"/>
          <w:sz w:val="24"/>
        </w:rPr>
        <w:t xml:space="preserve">В България видът е постоянен, гнездящо-прелетен, преминаващ и зимуващ. Пролетният прелет е от края на март до края на април, а есенният - от края на август до края на октомври. По-често се установяват единични мигранти сред ята на други дневни грабливи птици (Боев, 1962; Дончев, 1980; Мичев, и др., 1984). Гнездата си строят в ниши или малки козирки на отвесни или труднодостъпни скали. По-рядко гнезди по широколистни и </w:t>
      </w:r>
      <w:r w:rsidRPr="00D920F1">
        <w:rPr>
          <w:rFonts w:ascii="Times New Roman" w:hAnsi="Times New Roman" w:cs="Times New Roman"/>
          <w:sz w:val="24"/>
        </w:rPr>
        <w:lastRenderedPageBreak/>
        <w:t xml:space="preserve">иглолистни дървета. Пълното мътило най-често 3-4 яйца. Най–близкото разстояние между две обитаеми гнезда е около 1200 m. </w:t>
      </w:r>
    </w:p>
    <w:p w:rsidR="00D920F1" w:rsidRPr="00D920F1" w:rsidRDefault="00D920F1" w:rsidP="00D920F1">
      <w:pPr>
        <w:spacing w:before="120" w:after="120" w:line="240" w:lineRule="auto"/>
        <w:jc w:val="both"/>
        <w:rPr>
          <w:rFonts w:ascii="Times New Roman" w:hAnsi="Times New Roman" w:cs="Times New Roman"/>
          <w:i/>
          <w:iCs/>
          <w:sz w:val="24"/>
        </w:rPr>
      </w:pPr>
      <w:r w:rsidRPr="00D920F1">
        <w:rPr>
          <w:rFonts w:ascii="Times New Roman" w:hAnsi="Times New Roman" w:cs="Times New Roman"/>
          <w:i/>
          <w:iCs/>
          <w:sz w:val="24"/>
        </w:rPr>
        <w:t>Характеристика на местообитанието</w:t>
      </w:r>
    </w:p>
    <w:p w:rsidR="00D920F1" w:rsidRPr="00D920F1" w:rsidRDefault="00D920F1" w:rsidP="00D920F1">
      <w:pPr>
        <w:spacing w:before="120" w:after="120" w:line="240" w:lineRule="auto"/>
        <w:jc w:val="both"/>
        <w:rPr>
          <w:rFonts w:ascii="Times New Roman" w:hAnsi="Times New Roman" w:cs="Times New Roman"/>
          <w:sz w:val="24"/>
        </w:rPr>
      </w:pPr>
      <w:r w:rsidRPr="00D920F1">
        <w:rPr>
          <w:rFonts w:ascii="Times New Roman" w:hAnsi="Times New Roman" w:cs="Times New Roman"/>
          <w:sz w:val="24"/>
        </w:rPr>
        <w:t>Обитава скали в проломи и ждрела на реки, отделни скални комплекси, каменни кариери с открити пространства около тях (обработваеми земи и пасища), които птиците използват за ловуване, хълмисти терени, предпланински склонове, ниски планини (до 1000 m н.в., по изключениие – и до 1800 m н.в.), низини и равнини (Ватев и др., в Големански, гл.ред., 2015). Гнезди в открити местообитания - степи, ливади, ниви с единични или групи дървета и храсти пръснати сред тях. Често пъти в хълмисти области с мозаично пръснати храсти и единични дървета. Обича степни и ливадни местообитания в близост до скалисти речни каньони, скални венци, суходолия и други скални форми, където устройва гнездата си.  Избягва гъсти и компактни горски комплекси или ако се среща там е винаги в периферията им. Среща се както в низините така и в хълмисти и предпланински. По време на миграция, скитане  и зимуване се среща във всякакви типове открити местообитания, често недалеч от гнездото си. Изследване показва, че при липса на естествени скали птиците предпочитат каменни кариери пред дървета. Те изграждат гнездата си върху масивни скали (минимум 15 m дължина; минимум 10 m височина), предимно с южна и западна експозиция (Milchev, 2009). Белоопашатият мишелов е доста адаптивен към антропогенното присъствие в гнездовите му местообитания, което може да се счита за предимство, което е подпомогнало разширяването на ареала на вида през последните десетилетия (</w:t>
      </w:r>
      <w:r w:rsidRPr="00D920F1">
        <w:rPr>
          <w:rFonts w:ascii="Times New Roman" w:hAnsi="Times New Roman" w:cs="Times New Roman"/>
          <w:sz w:val="24"/>
          <w:lang w:val="en-US"/>
        </w:rPr>
        <w:t>Djorgova</w:t>
      </w:r>
      <w:r w:rsidRPr="00D920F1">
        <w:rPr>
          <w:rFonts w:ascii="Times New Roman" w:hAnsi="Times New Roman" w:cs="Times New Roman"/>
          <w:sz w:val="24"/>
        </w:rPr>
        <w:t xml:space="preserve"> </w:t>
      </w:r>
      <w:r w:rsidRPr="00D920F1">
        <w:rPr>
          <w:rFonts w:ascii="Times New Roman" w:hAnsi="Times New Roman" w:cs="Times New Roman"/>
          <w:sz w:val="24"/>
          <w:lang w:val="en-US"/>
        </w:rPr>
        <w:t>et</w:t>
      </w:r>
      <w:r w:rsidRPr="00D920F1">
        <w:rPr>
          <w:rFonts w:ascii="Times New Roman" w:hAnsi="Times New Roman" w:cs="Times New Roman"/>
          <w:sz w:val="24"/>
        </w:rPr>
        <w:t xml:space="preserve"> </w:t>
      </w:r>
      <w:r w:rsidRPr="00D920F1">
        <w:rPr>
          <w:rFonts w:ascii="Times New Roman" w:hAnsi="Times New Roman" w:cs="Times New Roman"/>
          <w:sz w:val="24"/>
          <w:lang w:val="en-US"/>
        </w:rPr>
        <w:t>al</w:t>
      </w:r>
      <w:r w:rsidRPr="00D920F1">
        <w:rPr>
          <w:rFonts w:ascii="Times New Roman" w:hAnsi="Times New Roman" w:cs="Times New Roman"/>
          <w:sz w:val="24"/>
        </w:rPr>
        <w:t xml:space="preserve">., 2021). Изследване в защитена зона „Бесапарски ридове“ установява, че наличието на пасища, средната температура през периода на гнездене и валежите през периода на гнездене оказват влияние върху размножаването на белоопашатия мишелов. Предположението, че други фактори като човешкото безпокойство, плътността на лалугера, разнообразието на местообитанията, междувидовата и вътревидовата конкуренция влияят върху продуктивността на мишелова, не са потвърдено в това проучване (Demerdzhiev, 2022). </w:t>
      </w:r>
    </w:p>
    <w:p w:rsidR="00D920F1" w:rsidRPr="00D920F1" w:rsidRDefault="00D920F1" w:rsidP="00D920F1">
      <w:pPr>
        <w:spacing w:before="120" w:after="120" w:line="240" w:lineRule="auto"/>
        <w:jc w:val="both"/>
        <w:rPr>
          <w:rFonts w:ascii="Times New Roman" w:hAnsi="Times New Roman" w:cs="Times New Roman"/>
          <w:i/>
          <w:iCs/>
          <w:sz w:val="24"/>
        </w:rPr>
      </w:pPr>
      <w:r w:rsidRPr="00D920F1">
        <w:rPr>
          <w:rFonts w:ascii="Times New Roman" w:hAnsi="Times New Roman" w:cs="Times New Roman"/>
          <w:i/>
          <w:iCs/>
          <w:sz w:val="24"/>
        </w:rPr>
        <w:t>Хранене</w:t>
      </w:r>
    </w:p>
    <w:p w:rsidR="00D920F1" w:rsidRPr="00D920F1" w:rsidRDefault="00D920F1" w:rsidP="00D920F1">
      <w:pPr>
        <w:spacing w:before="120" w:after="120" w:line="240" w:lineRule="auto"/>
        <w:jc w:val="both"/>
        <w:rPr>
          <w:rFonts w:ascii="Times New Roman" w:hAnsi="Times New Roman" w:cs="Times New Roman"/>
          <w:sz w:val="24"/>
        </w:rPr>
      </w:pPr>
      <w:r w:rsidRPr="00D920F1">
        <w:rPr>
          <w:rFonts w:ascii="Times New Roman" w:hAnsi="Times New Roman" w:cs="Times New Roman"/>
          <w:sz w:val="24"/>
        </w:rPr>
        <w:t>Белоопашатият мишелов има твърде широк хранителен спектър. Храни се с дребни бозайници – лалугери, хомяци, полевки, слепи кучета, къртици и др., с влечуги–змии и гущери, с различни видове врабчоподобни птици, жаби, едри насекоми (Cramp, Simmons eds., 1980). В изследвани погадки и хранителни остатъци около едно гнездо са установени следните компоненти: воден плъх, обикновена полевка, лалугер, сляпо куче, див заек, яребица, кос. Наблюдавани са случаи, когато възрастните птици носят в гнездото зелени гущери (Симеонов, и др., 1990).</w:t>
      </w:r>
    </w:p>
    <w:p w:rsidR="00D920F1" w:rsidRPr="00D920F1" w:rsidRDefault="00D920F1" w:rsidP="00D920F1">
      <w:pPr>
        <w:spacing w:before="120" w:after="120" w:line="240" w:lineRule="auto"/>
        <w:jc w:val="both"/>
        <w:rPr>
          <w:rFonts w:ascii="Times New Roman" w:hAnsi="Times New Roman" w:cs="Times New Roman"/>
          <w:b/>
          <w:bCs/>
          <w:sz w:val="24"/>
        </w:rPr>
      </w:pPr>
      <w:r w:rsidRPr="00D920F1">
        <w:rPr>
          <w:rFonts w:ascii="Times New Roman" w:hAnsi="Times New Roman" w:cs="Times New Roman"/>
          <w:b/>
          <w:bCs/>
          <w:sz w:val="24"/>
        </w:rPr>
        <w:t>2. Разпространение, природозащитно състояние и тенденции в популацията на вида на национално ниво</w:t>
      </w:r>
    </w:p>
    <w:p w:rsidR="00D920F1" w:rsidRPr="00D920F1" w:rsidRDefault="00D920F1" w:rsidP="00D920F1">
      <w:pPr>
        <w:spacing w:before="120" w:after="120" w:line="240" w:lineRule="auto"/>
        <w:jc w:val="both"/>
        <w:rPr>
          <w:rFonts w:ascii="Times New Roman" w:eastAsia="Calibri" w:hAnsi="Times New Roman" w:cs="Times New Roman"/>
          <w:sz w:val="24"/>
        </w:rPr>
      </w:pPr>
      <w:r w:rsidRPr="00D920F1">
        <w:rPr>
          <w:rFonts w:ascii="Times New Roman" w:hAnsi="Times New Roman" w:cs="Times New Roman"/>
          <w:sz w:val="24"/>
        </w:rPr>
        <w:t xml:space="preserve">В България е с разпръснато и петнисто разпространение, предимно в равнините и нископланинските части. </w:t>
      </w:r>
      <w:r w:rsidRPr="00D920F1">
        <w:rPr>
          <w:rFonts w:ascii="Times New Roman" w:eastAsia="Calibri" w:hAnsi="Times New Roman" w:cs="Times New Roman"/>
          <w:sz w:val="24"/>
        </w:rPr>
        <w:t xml:space="preserve">Белоопашатият мишелов гнезди в цялата страна, с изключение на високопланинските райони и на обширните компактни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Източните Родопи (Шурулинков, и др. 2005; Янков, ред. 2007; Стойчев, и др. 2008; Ватев, и др., 2015 в Червена Книга на България; Даскалова, и др., 2020). </w:t>
      </w:r>
    </w:p>
    <w:p w:rsidR="00D920F1" w:rsidRPr="00D920F1" w:rsidRDefault="00D920F1" w:rsidP="00D920F1">
      <w:pPr>
        <w:spacing w:before="120" w:after="120" w:line="240" w:lineRule="auto"/>
        <w:jc w:val="both"/>
        <w:rPr>
          <w:rFonts w:ascii="Times New Roman" w:eastAsia="Calibri" w:hAnsi="Times New Roman" w:cs="Times New Roman"/>
          <w:sz w:val="24"/>
        </w:rPr>
      </w:pPr>
      <w:r w:rsidRPr="00D920F1">
        <w:rPr>
          <w:rFonts w:ascii="Times New Roman" w:eastAsia="Calibri" w:hAnsi="Times New Roman" w:cs="Times New Roman"/>
          <w:sz w:val="24"/>
        </w:rPr>
        <w:lastRenderedPageBreak/>
        <w:t xml:space="preserve">Включен в Приложение 2 и 3 на Закона за биологичното разнообразие в България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D920F1">
        <w:rPr>
          <w:rFonts w:ascii="Times New Roman" w:eastAsia="Calibri" w:hAnsi="Times New Roman" w:cs="Times New Roman"/>
          <w:sz w:val="24"/>
          <w:lang w:val="en-GB"/>
        </w:rPr>
        <w:t>IUCN</w:t>
      </w:r>
      <w:r w:rsidRPr="00D920F1">
        <w:rPr>
          <w:rFonts w:ascii="Times New Roman" w:eastAsia="Calibri" w:hAnsi="Times New Roman" w:cs="Times New Roman"/>
          <w:sz w:val="24"/>
        </w:rPr>
        <w:t xml:space="preserve"> </w:t>
      </w:r>
      <w:r w:rsidRPr="00D920F1">
        <w:rPr>
          <w:rFonts w:ascii="Times New Roman" w:eastAsia="Calibri" w:hAnsi="Times New Roman" w:cs="Times New Roman"/>
          <w:sz w:val="24"/>
          <w:lang w:val="en-GB"/>
        </w:rPr>
        <w:t>e</w:t>
      </w:r>
      <w:r w:rsidRPr="00D920F1">
        <w:rPr>
          <w:rFonts w:ascii="Times New Roman" w:eastAsia="Calibri" w:hAnsi="Times New Roman" w:cs="Times New Roman"/>
          <w:sz w:val="24"/>
        </w:rPr>
        <w:t xml:space="preserve"> „слабо засегнат“ – </w:t>
      </w:r>
      <w:r w:rsidRPr="00D920F1">
        <w:rPr>
          <w:rFonts w:ascii="Times New Roman" w:eastAsia="Calibri" w:hAnsi="Times New Roman" w:cs="Times New Roman"/>
          <w:sz w:val="24"/>
          <w:lang w:val="en-US"/>
        </w:rPr>
        <w:t>LC</w:t>
      </w:r>
      <w:r w:rsidRPr="00D920F1">
        <w:rPr>
          <w:rFonts w:ascii="Times New Roman" w:eastAsia="Calibri" w:hAnsi="Times New Roman" w:cs="Times New Roman"/>
          <w:sz w:val="24"/>
        </w:rPr>
        <w:t xml:space="preserve"> (</w:t>
      </w:r>
      <w:r w:rsidRPr="00D920F1">
        <w:rPr>
          <w:rFonts w:ascii="Times New Roman" w:eastAsia="Calibri" w:hAnsi="Times New Roman" w:cs="Times New Roman"/>
          <w:sz w:val="24"/>
          <w:lang w:val="en-GB"/>
        </w:rPr>
        <w:t>Least</w:t>
      </w:r>
      <w:r w:rsidRPr="00D920F1">
        <w:rPr>
          <w:rFonts w:ascii="Times New Roman" w:eastAsia="Calibri" w:hAnsi="Times New Roman" w:cs="Times New Roman"/>
          <w:sz w:val="24"/>
        </w:rPr>
        <w:t xml:space="preserve"> </w:t>
      </w:r>
      <w:r w:rsidRPr="00D920F1">
        <w:rPr>
          <w:rFonts w:ascii="Times New Roman" w:eastAsia="Calibri" w:hAnsi="Times New Roman" w:cs="Times New Roman"/>
          <w:sz w:val="24"/>
          <w:lang w:val="en-GB"/>
        </w:rPr>
        <w:t>Concern</w:t>
      </w:r>
      <w:r w:rsidRPr="00D920F1">
        <w:rPr>
          <w:rFonts w:ascii="Times New Roman" w:eastAsia="Calibri" w:hAnsi="Times New Roman" w:cs="Times New Roman"/>
          <w:sz w:val="24"/>
        </w:rPr>
        <w:t xml:space="preserve">) за света и за територията на континентална Европа. Няма </w:t>
      </w:r>
      <w:r w:rsidRPr="00D920F1">
        <w:rPr>
          <w:rFonts w:ascii="Times New Roman" w:eastAsia="Calibri" w:hAnsi="Times New Roman" w:cs="Times New Roman"/>
          <w:sz w:val="24"/>
          <w:lang w:val="en-US"/>
        </w:rPr>
        <w:t>SPEC</w:t>
      </w:r>
      <w:r w:rsidRPr="00D920F1">
        <w:rPr>
          <w:rFonts w:ascii="Times New Roman" w:eastAsia="Calibri" w:hAnsi="Times New Roman" w:cs="Times New Roman"/>
          <w:sz w:val="24"/>
        </w:rPr>
        <w:t xml:space="preserve"> категория, популацията му в Европа е нарастваща (</w:t>
      </w:r>
      <w:r w:rsidRPr="00D920F1">
        <w:rPr>
          <w:rFonts w:ascii="Times New Roman" w:eastAsia="Calibri" w:hAnsi="Times New Roman" w:cs="Times New Roman"/>
          <w:sz w:val="24"/>
          <w:lang w:val="en-US"/>
        </w:rPr>
        <w:t>BirdLife</w:t>
      </w:r>
      <w:r w:rsidRPr="00D920F1">
        <w:rPr>
          <w:rFonts w:ascii="Times New Roman" w:eastAsia="Calibri" w:hAnsi="Times New Roman" w:cs="Times New Roman"/>
          <w:sz w:val="24"/>
        </w:rPr>
        <w:t xml:space="preserve"> </w:t>
      </w:r>
      <w:r w:rsidRPr="00D920F1">
        <w:rPr>
          <w:rFonts w:ascii="Times New Roman" w:eastAsia="Calibri" w:hAnsi="Times New Roman" w:cs="Times New Roman"/>
          <w:sz w:val="24"/>
          <w:lang w:val="en-US"/>
        </w:rPr>
        <w:t>International</w:t>
      </w:r>
      <w:r w:rsidRPr="00D920F1">
        <w:rPr>
          <w:rFonts w:ascii="Times New Roman" w:eastAsia="Calibri" w:hAnsi="Times New Roman" w:cs="Times New Roman"/>
          <w:sz w:val="24"/>
        </w:rPr>
        <w:t xml:space="preserve">, </w:t>
      </w:r>
      <w:r w:rsidRPr="00D920F1">
        <w:rPr>
          <w:rFonts w:ascii="Times New Roman" w:eastAsia="Calibri" w:hAnsi="Times New Roman" w:cs="Times New Roman"/>
          <w:bCs/>
          <w:sz w:val="24"/>
          <w:lang w:val="en-US"/>
        </w:rPr>
        <w:t>Staneva</w:t>
      </w:r>
      <w:r w:rsidRPr="00D920F1">
        <w:rPr>
          <w:rFonts w:ascii="Times New Roman" w:eastAsia="Calibri" w:hAnsi="Times New Roman" w:cs="Times New Roman"/>
          <w:bCs/>
          <w:sz w:val="24"/>
        </w:rPr>
        <w:t xml:space="preserve">, </w:t>
      </w:r>
      <w:r w:rsidRPr="00D920F1">
        <w:rPr>
          <w:rFonts w:ascii="Times New Roman" w:eastAsia="Calibri" w:hAnsi="Times New Roman" w:cs="Times New Roman"/>
          <w:bCs/>
          <w:sz w:val="24"/>
          <w:lang w:val="en-US"/>
        </w:rPr>
        <w:t>Burfield</w:t>
      </w:r>
      <w:r w:rsidRPr="00D920F1">
        <w:rPr>
          <w:rFonts w:ascii="Times New Roman" w:eastAsia="Calibri" w:hAnsi="Times New Roman" w:cs="Times New Roman"/>
          <w:bCs/>
          <w:sz w:val="24"/>
        </w:rPr>
        <w:t xml:space="preserve">, 2017). </w:t>
      </w:r>
      <w:r w:rsidRPr="00D920F1">
        <w:rPr>
          <w:rFonts w:ascii="Times New Roman" w:eastAsia="Calibri" w:hAnsi="Times New Roman" w:cs="Times New Roman"/>
          <w:sz w:val="24"/>
        </w:rPr>
        <w:t>Включен е в Червената книга на Р България (2015) в категория „уязвим“ (</w:t>
      </w:r>
      <w:r w:rsidRPr="00D920F1">
        <w:rPr>
          <w:rFonts w:ascii="Times New Roman" w:eastAsia="Calibri" w:hAnsi="Times New Roman" w:cs="Times New Roman"/>
          <w:sz w:val="24"/>
          <w:lang w:val="en-US"/>
        </w:rPr>
        <w:t>VU</w:t>
      </w:r>
      <w:r w:rsidRPr="00D920F1">
        <w:rPr>
          <w:rFonts w:ascii="Times New Roman" w:eastAsia="Calibri" w:hAnsi="Times New Roman" w:cs="Times New Roman"/>
          <w:sz w:val="24"/>
        </w:rPr>
        <w:t>).</w:t>
      </w:r>
    </w:p>
    <w:p w:rsidR="00D920F1" w:rsidRPr="00D920F1" w:rsidRDefault="00D920F1" w:rsidP="00D920F1">
      <w:pPr>
        <w:spacing w:before="120" w:after="120" w:line="240" w:lineRule="auto"/>
        <w:jc w:val="both"/>
        <w:rPr>
          <w:rFonts w:ascii="Times New Roman" w:eastAsia="Calibri" w:hAnsi="Times New Roman" w:cs="Times New Roman"/>
          <w:sz w:val="24"/>
        </w:rPr>
      </w:pPr>
      <w:r w:rsidRPr="00D920F1">
        <w:rPr>
          <w:rFonts w:ascii="Times New Roman" w:eastAsia="Calibri" w:hAnsi="Times New Roman" w:cs="Times New Roman"/>
          <w:sz w:val="24"/>
        </w:rPr>
        <w:t xml:space="preserve">Според Червената книга на България у нас гнездят 800-1000 двойки (Ватев и др., 2015). Тази оценка е направена през 2011 г. и се отнася за периода 2005-2010 г. </w:t>
      </w:r>
    </w:p>
    <w:p w:rsidR="00D920F1" w:rsidRPr="00D920F1" w:rsidRDefault="00D920F1" w:rsidP="00D920F1">
      <w:pPr>
        <w:spacing w:before="120" w:after="120" w:line="240" w:lineRule="auto"/>
        <w:jc w:val="both"/>
        <w:rPr>
          <w:rFonts w:ascii="Times New Roman" w:eastAsia="Calibri" w:hAnsi="Times New Roman" w:cs="Times New Roman"/>
          <w:sz w:val="24"/>
        </w:rPr>
      </w:pPr>
      <w:r w:rsidRPr="00D920F1">
        <w:rPr>
          <w:rFonts w:ascii="Times New Roman" w:eastAsia="Calibri" w:hAnsi="Times New Roman" w:cs="Times New Roman"/>
          <w:sz w:val="24"/>
        </w:rPr>
        <w:t xml:space="preserve">Според докладването по чл. 12 от 2019 г. </w:t>
      </w:r>
      <w:r w:rsidRPr="00D920F1">
        <w:rPr>
          <w:rFonts w:ascii="Times New Roman" w:eastAsia="Calibri" w:hAnsi="Times New Roman" w:cs="Times New Roman"/>
          <w:b/>
          <w:sz w:val="24"/>
        </w:rPr>
        <w:t>гнездовата</w:t>
      </w:r>
      <w:r w:rsidRPr="00D920F1">
        <w:rPr>
          <w:rFonts w:ascii="Times New Roman" w:eastAsia="Calibri" w:hAnsi="Times New Roman" w:cs="Times New Roman"/>
          <w:sz w:val="24"/>
        </w:rPr>
        <w:t xml:space="preserve"> популация се оценява на 500-600 двойки, като краткосрочната тенденция (2000-2018) е намаляваща, а дългосрочната (1980-2018) е нарастваща. Действително през последните 10-15 години е налице тенденция на намаление на вида в редица райони, особено в Северна и Западна България. За гнездящата популация са посочени следните заплахи и влияния: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02,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04,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06,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07,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10, </w:t>
      </w:r>
      <w:r w:rsidRPr="00D920F1">
        <w:rPr>
          <w:rFonts w:ascii="Times New Roman" w:eastAsia="Calibri" w:hAnsi="Times New Roman" w:cs="Times New Roman"/>
          <w:sz w:val="24"/>
          <w:lang w:val="en-US"/>
        </w:rPr>
        <w:t>B</w:t>
      </w:r>
      <w:r w:rsidRPr="00D920F1">
        <w:rPr>
          <w:rFonts w:ascii="Times New Roman" w:eastAsia="Calibri" w:hAnsi="Times New Roman" w:cs="Times New Roman"/>
          <w:sz w:val="24"/>
        </w:rPr>
        <w:t xml:space="preserve">01, </w:t>
      </w:r>
      <w:r w:rsidRPr="00D920F1">
        <w:rPr>
          <w:rFonts w:ascii="Times New Roman" w:eastAsia="Calibri" w:hAnsi="Times New Roman" w:cs="Times New Roman"/>
          <w:sz w:val="24"/>
          <w:lang w:val="en-US"/>
        </w:rPr>
        <w:t>C</w:t>
      </w:r>
      <w:r w:rsidRPr="00D920F1">
        <w:rPr>
          <w:rFonts w:ascii="Times New Roman" w:eastAsia="Calibri" w:hAnsi="Times New Roman" w:cs="Times New Roman"/>
          <w:sz w:val="24"/>
        </w:rPr>
        <w:t xml:space="preserve">01, </w:t>
      </w:r>
      <w:r w:rsidRPr="00D920F1">
        <w:rPr>
          <w:rFonts w:ascii="Times New Roman" w:eastAsia="Calibri" w:hAnsi="Times New Roman" w:cs="Times New Roman"/>
          <w:sz w:val="24"/>
          <w:lang w:val="en-US"/>
        </w:rPr>
        <w:t>C</w:t>
      </w:r>
      <w:r w:rsidRPr="00D920F1">
        <w:rPr>
          <w:rFonts w:ascii="Times New Roman" w:eastAsia="Calibri" w:hAnsi="Times New Roman" w:cs="Times New Roman"/>
          <w:sz w:val="24"/>
        </w:rPr>
        <w:t xml:space="preserve">03, </w:t>
      </w:r>
      <w:r w:rsidRPr="00D920F1">
        <w:rPr>
          <w:rFonts w:ascii="Times New Roman" w:eastAsia="Calibri" w:hAnsi="Times New Roman" w:cs="Times New Roman"/>
          <w:sz w:val="24"/>
          <w:lang w:val="en-US"/>
        </w:rPr>
        <w:t>D</w:t>
      </w:r>
      <w:r w:rsidRPr="00D920F1">
        <w:rPr>
          <w:rFonts w:ascii="Times New Roman" w:eastAsia="Calibri" w:hAnsi="Times New Roman" w:cs="Times New Roman"/>
          <w:sz w:val="24"/>
        </w:rPr>
        <w:t xml:space="preserve">02, </w:t>
      </w:r>
      <w:r w:rsidRPr="00D920F1">
        <w:rPr>
          <w:rFonts w:ascii="Times New Roman" w:eastAsia="Calibri" w:hAnsi="Times New Roman" w:cs="Times New Roman"/>
          <w:sz w:val="24"/>
          <w:lang w:val="en-US"/>
        </w:rPr>
        <w:t>F</w:t>
      </w:r>
      <w:r w:rsidRPr="00D920F1">
        <w:rPr>
          <w:rFonts w:ascii="Times New Roman" w:eastAsia="Calibri" w:hAnsi="Times New Roman" w:cs="Times New Roman"/>
          <w:sz w:val="24"/>
        </w:rPr>
        <w:t xml:space="preserve">03. Освен това следва да добавим и заплахи като незаконния отстрел, загиването на птици от сблъсъци с автомобили, отравянето с отрови за борба с наземни хищници и др. </w:t>
      </w:r>
    </w:p>
    <w:p w:rsidR="00D920F1" w:rsidRPr="00D920F1" w:rsidRDefault="00D920F1" w:rsidP="00D920F1">
      <w:pPr>
        <w:spacing w:before="120" w:after="120" w:line="240" w:lineRule="auto"/>
        <w:jc w:val="both"/>
        <w:rPr>
          <w:rFonts w:ascii="Times New Roman" w:eastAsia="Calibri" w:hAnsi="Times New Roman" w:cs="Times New Roman"/>
          <w:sz w:val="24"/>
        </w:rPr>
      </w:pPr>
      <w:r w:rsidRPr="00D920F1">
        <w:rPr>
          <w:rFonts w:ascii="Times New Roman" w:eastAsia="Calibri" w:hAnsi="Times New Roman" w:cs="Times New Roman"/>
          <w:bCs/>
          <w:sz w:val="24"/>
        </w:rPr>
        <w:t xml:space="preserve">Според докладването по чл. 12 от 2019 г. </w:t>
      </w:r>
      <w:r w:rsidRPr="00D920F1">
        <w:rPr>
          <w:rFonts w:ascii="Times New Roman" w:eastAsia="Calibri" w:hAnsi="Times New Roman" w:cs="Times New Roman"/>
          <w:b/>
          <w:sz w:val="24"/>
        </w:rPr>
        <w:t xml:space="preserve">мигриращата </w:t>
      </w:r>
      <w:r w:rsidRPr="00D920F1">
        <w:rPr>
          <w:rFonts w:ascii="Times New Roman" w:eastAsia="Calibri" w:hAnsi="Times New Roman" w:cs="Times New Roman"/>
          <w:bCs/>
          <w:sz w:val="24"/>
        </w:rPr>
        <w:t xml:space="preserve">популация се оценява </w:t>
      </w:r>
      <w:r w:rsidRPr="00D920F1">
        <w:rPr>
          <w:rFonts w:ascii="Times New Roman" w:eastAsia="Calibri" w:hAnsi="Times New Roman" w:cs="Times New Roman"/>
          <w:sz w:val="24"/>
        </w:rPr>
        <w:t xml:space="preserve">на 850-900 индивиди, като краткосрочната и дългосрочната тенденция са неизвестни. За мигриращата популация при докладването са посочени следните заплахи: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02,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04, А06, А07, А10, В01, </w:t>
      </w:r>
      <w:r w:rsidRPr="00D920F1">
        <w:rPr>
          <w:rFonts w:ascii="Times New Roman" w:eastAsia="Calibri" w:hAnsi="Times New Roman" w:cs="Times New Roman"/>
          <w:sz w:val="24"/>
          <w:lang w:val="en-US"/>
        </w:rPr>
        <w:t>L</w:t>
      </w:r>
      <w:r w:rsidRPr="00D920F1">
        <w:rPr>
          <w:rFonts w:ascii="Times New Roman" w:eastAsia="Calibri" w:hAnsi="Times New Roman" w:cs="Times New Roman"/>
          <w:sz w:val="24"/>
        </w:rPr>
        <w:t xml:space="preserve">07, </w:t>
      </w:r>
      <w:r w:rsidRPr="00D920F1">
        <w:rPr>
          <w:rFonts w:ascii="Times New Roman" w:eastAsia="Calibri" w:hAnsi="Times New Roman" w:cs="Times New Roman"/>
          <w:sz w:val="24"/>
          <w:lang w:val="en-US"/>
        </w:rPr>
        <w:t>D</w:t>
      </w:r>
      <w:r w:rsidRPr="00D920F1">
        <w:rPr>
          <w:rFonts w:ascii="Times New Roman" w:eastAsia="Calibri" w:hAnsi="Times New Roman" w:cs="Times New Roman"/>
          <w:sz w:val="24"/>
        </w:rPr>
        <w:t>06.</w:t>
      </w:r>
    </w:p>
    <w:p w:rsidR="00D920F1" w:rsidRPr="00D920F1" w:rsidRDefault="00D920F1" w:rsidP="00D920F1">
      <w:pPr>
        <w:spacing w:before="120" w:after="120" w:line="240" w:lineRule="auto"/>
        <w:jc w:val="both"/>
        <w:rPr>
          <w:rFonts w:ascii="Times New Roman" w:eastAsia="Calibri" w:hAnsi="Times New Roman" w:cs="Times New Roman"/>
          <w:sz w:val="24"/>
        </w:rPr>
      </w:pPr>
      <w:r w:rsidRPr="00D920F1">
        <w:rPr>
          <w:rFonts w:ascii="Times New Roman" w:eastAsia="Calibri" w:hAnsi="Times New Roman" w:cs="Times New Roman"/>
          <w:sz w:val="24"/>
        </w:rPr>
        <w:t>В Червената книга на България (Ватев и др., 2015) е посочено като заплаха деградация на биотопите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02,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03,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06,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07); залесяване на големи площи (</w:t>
      </w:r>
      <w:r w:rsidRPr="00D920F1">
        <w:rPr>
          <w:rFonts w:ascii="Times New Roman" w:eastAsia="Calibri" w:hAnsi="Times New Roman" w:cs="Times New Roman"/>
          <w:sz w:val="24"/>
          <w:lang w:val="en-US"/>
        </w:rPr>
        <w:t>B</w:t>
      </w:r>
      <w:r w:rsidRPr="00D920F1">
        <w:rPr>
          <w:rFonts w:ascii="Times New Roman" w:eastAsia="Calibri" w:hAnsi="Times New Roman" w:cs="Times New Roman"/>
          <w:sz w:val="24"/>
        </w:rPr>
        <w:t xml:space="preserve">01, </w:t>
      </w:r>
      <w:r w:rsidRPr="00D920F1">
        <w:rPr>
          <w:rFonts w:ascii="Times New Roman" w:eastAsia="Calibri" w:hAnsi="Times New Roman" w:cs="Times New Roman"/>
          <w:sz w:val="24"/>
          <w:lang w:val="en-US"/>
        </w:rPr>
        <w:t>B</w:t>
      </w:r>
      <w:r w:rsidRPr="00D920F1">
        <w:rPr>
          <w:rFonts w:ascii="Times New Roman" w:eastAsia="Calibri" w:hAnsi="Times New Roman" w:cs="Times New Roman"/>
          <w:sz w:val="24"/>
        </w:rPr>
        <w:t>02); случайна смъртност при далекопроводи (</w:t>
      </w:r>
      <w:r w:rsidRPr="00D920F1">
        <w:rPr>
          <w:rFonts w:ascii="Times New Roman" w:eastAsia="Calibri" w:hAnsi="Times New Roman" w:cs="Times New Roman"/>
          <w:sz w:val="24"/>
          <w:lang w:val="en-US"/>
        </w:rPr>
        <w:t>D</w:t>
      </w:r>
      <w:r w:rsidRPr="00D920F1">
        <w:rPr>
          <w:rFonts w:ascii="Times New Roman" w:eastAsia="Calibri" w:hAnsi="Times New Roman" w:cs="Times New Roman"/>
          <w:sz w:val="24"/>
        </w:rPr>
        <w:t>06); употреба на препарати за растителна защита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21, </w:t>
      </w:r>
      <w:r w:rsidRPr="00D920F1">
        <w:rPr>
          <w:rFonts w:ascii="Times New Roman" w:eastAsia="Calibri" w:hAnsi="Times New Roman" w:cs="Times New Roman"/>
          <w:sz w:val="24"/>
          <w:lang w:val="en-US"/>
        </w:rPr>
        <w:t>A</w:t>
      </w:r>
      <w:r w:rsidRPr="00D920F1">
        <w:rPr>
          <w:rFonts w:ascii="Times New Roman" w:eastAsia="Calibri" w:hAnsi="Times New Roman" w:cs="Times New Roman"/>
          <w:sz w:val="24"/>
        </w:rPr>
        <w:t xml:space="preserve">23). </w:t>
      </w:r>
    </w:p>
    <w:p w:rsidR="00D920F1" w:rsidRPr="00D920F1" w:rsidRDefault="00D920F1" w:rsidP="00D920F1">
      <w:pPr>
        <w:spacing w:before="120" w:after="120" w:line="240" w:lineRule="auto"/>
        <w:jc w:val="both"/>
        <w:rPr>
          <w:rFonts w:ascii="Times New Roman" w:hAnsi="Times New Roman" w:cs="Times New Roman"/>
          <w:b/>
          <w:bCs/>
          <w:sz w:val="24"/>
        </w:rPr>
      </w:pPr>
      <w:r w:rsidRPr="00D920F1">
        <w:rPr>
          <w:rFonts w:ascii="Times New Roman" w:hAnsi="Times New Roman" w:cs="Times New Roman"/>
          <w:b/>
          <w:bCs/>
          <w:sz w:val="24"/>
        </w:rPr>
        <w:t>3. Състояние в СЗЗ BG0002025 „Ломовете“</w:t>
      </w:r>
    </w:p>
    <w:p w:rsidR="00D920F1" w:rsidRPr="00D920F1" w:rsidRDefault="00D920F1" w:rsidP="00D920F1">
      <w:pPr>
        <w:spacing w:before="120" w:after="120" w:line="240" w:lineRule="auto"/>
        <w:jc w:val="both"/>
        <w:rPr>
          <w:rFonts w:ascii="Times New Roman" w:hAnsi="Times New Roman" w:cs="Times New Roman"/>
          <w:sz w:val="24"/>
        </w:rPr>
      </w:pPr>
      <w:r w:rsidRPr="00D920F1">
        <w:rPr>
          <w:rFonts w:ascii="Times New Roman" w:hAnsi="Times New Roman" w:cs="Times New Roman"/>
          <w:sz w:val="24"/>
        </w:rPr>
        <w:t xml:space="preserve">Съгласно стандартния формуляр за данни на зоната видът е </w:t>
      </w:r>
      <w:r w:rsidRPr="00D920F1">
        <w:rPr>
          <w:rFonts w:ascii="Times New Roman" w:hAnsi="Times New Roman" w:cs="Times New Roman"/>
          <w:b/>
          <w:sz w:val="24"/>
        </w:rPr>
        <w:t>гнездящ</w:t>
      </w:r>
      <w:r w:rsidRPr="00D920F1">
        <w:rPr>
          <w:rFonts w:ascii="Times New Roman" w:hAnsi="Times New Roman" w:cs="Times New Roman"/>
          <w:sz w:val="24"/>
        </w:rPr>
        <w:t xml:space="preserve"> (</w:t>
      </w:r>
      <w:r w:rsidRPr="00D920F1">
        <w:rPr>
          <w:rFonts w:ascii="Times New Roman" w:hAnsi="Times New Roman" w:cs="Times New Roman"/>
          <w:b/>
          <w:sz w:val="24"/>
        </w:rPr>
        <w:t>постоянен)</w:t>
      </w:r>
      <w:r w:rsidRPr="00D920F1">
        <w:rPr>
          <w:rFonts w:ascii="Times New Roman" w:hAnsi="Times New Roman" w:cs="Times New Roman"/>
          <w:sz w:val="24"/>
        </w:rPr>
        <w:t>. Популация се оценява на 22 – 22 двойки, което представлява 3,67-4,4 % от националната гнездяща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D920F1" w:rsidRPr="00D920F1" w:rsidRDefault="00D920F1" w:rsidP="00D920F1">
      <w:pPr>
        <w:spacing w:before="120" w:after="120" w:line="240" w:lineRule="auto"/>
        <w:jc w:val="both"/>
        <w:rPr>
          <w:rFonts w:ascii="Times New Roman" w:hAnsi="Times New Roman" w:cs="Times New Roman"/>
          <w:b/>
          <w:bCs/>
          <w:sz w:val="24"/>
        </w:rPr>
      </w:pPr>
      <w:bookmarkStart w:id="73" w:name="_Hlk124845159"/>
      <w:r w:rsidRPr="00D920F1">
        <w:rPr>
          <w:rFonts w:ascii="Times New Roman" w:hAnsi="Times New Roman" w:cs="Times New Roman"/>
          <w:b/>
          <w:bCs/>
          <w:sz w:val="24"/>
        </w:rPr>
        <w:t>4. Анализ на наличната информация</w:t>
      </w:r>
    </w:p>
    <w:bookmarkEnd w:id="73"/>
    <w:p w:rsidR="00D920F1" w:rsidRPr="00D920F1" w:rsidRDefault="00D920F1" w:rsidP="00D920F1">
      <w:pPr>
        <w:spacing w:before="120" w:after="120" w:line="240" w:lineRule="auto"/>
        <w:jc w:val="both"/>
        <w:rPr>
          <w:rFonts w:ascii="Times New Roman" w:hAnsi="Times New Roman" w:cs="Times New Roman"/>
          <w:sz w:val="24"/>
        </w:rPr>
      </w:pPr>
      <w:r w:rsidRPr="00D920F1">
        <w:rPr>
          <w:rFonts w:ascii="Times New Roman" w:hAnsi="Times New Roman" w:cs="Times New Roman"/>
          <w:sz w:val="24"/>
        </w:rPr>
        <w:t xml:space="preserve">По данни на Shurulinkov, Nikolov (2005) за периода 2000 – 2004 г. на територията на зоната са отчетени размножаващи се 23-26 двойки. В Костадинова и Граматиков, (2007) са посочени 15 гнездящи двойки в зоната. По данни на Cheshmedjiev et al. (2019) през периода март-юли между 2012 до 2018 г. се съобщава за заети гнездови територии на вида в района на с Басарбово, с. Красен и с. Иваново в зоната. По данни на БДЗП (SmartBirds) през размножителния период между 2018 – 2022 г., наблюдаваните числености варират между 1 - 3 индивиди (59 инд. общо за периода), като 46 инд. от тях са установени в гнезда и гнездови територии. В резултат на извършени трикратни теренни проучвания по време на размножителен сезон през 2022 г. наблюдаваните числености варират между 1 - 2 индивиди (16 инд. общо за периода). По данни от https://ebird.org/ по време на </w:t>
      </w:r>
      <w:r w:rsidRPr="00D920F1">
        <w:rPr>
          <w:rFonts w:ascii="Times New Roman" w:hAnsi="Times New Roman" w:cs="Times New Roman"/>
          <w:sz w:val="24"/>
        </w:rPr>
        <w:lastRenderedPageBreak/>
        <w:t>размножителен сезон за периода 2018 – 2022 г. наблюдаваните числености варират между 1 - 3 индивиди (8 инд. общо за периода).</w:t>
      </w:r>
    </w:p>
    <w:p w:rsidR="00D920F1" w:rsidRPr="00D920F1" w:rsidRDefault="00D920F1" w:rsidP="00D920F1">
      <w:pPr>
        <w:spacing w:before="120" w:after="120" w:line="240" w:lineRule="auto"/>
        <w:jc w:val="both"/>
        <w:rPr>
          <w:rFonts w:ascii="Times New Roman" w:hAnsi="Times New Roman" w:cs="Times New Roman"/>
          <w:b/>
          <w:bCs/>
          <w:sz w:val="24"/>
        </w:rPr>
      </w:pPr>
      <w:bookmarkStart w:id="74" w:name="_Hlk124845171"/>
      <w:r w:rsidRPr="00D920F1">
        <w:rPr>
          <w:rFonts w:ascii="Times New Roman" w:hAnsi="Times New Roman" w:cs="Times New Roman"/>
          <w:b/>
          <w:bCs/>
          <w:sz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417"/>
        <w:gridCol w:w="2694"/>
        <w:gridCol w:w="2153"/>
      </w:tblGrid>
      <w:tr w:rsidR="00D920F1" w:rsidRPr="00D920F1" w:rsidTr="00B7454F">
        <w:trPr>
          <w:tblHeader/>
          <w:jc w:val="center"/>
        </w:trPr>
        <w:tc>
          <w:tcPr>
            <w:tcW w:w="1696" w:type="dxa"/>
            <w:shd w:val="clear" w:color="auto" w:fill="DEEAF6" w:themeFill="accent1" w:themeFillTint="33"/>
            <w:vAlign w:val="center"/>
          </w:tcPr>
          <w:bookmarkEnd w:id="74"/>
          <w:p w:rsidR="00D920F1" w:rsidRPr="00D920F1" w:rsidRDefault="00D920F1" w:rsidP="00D920F1">
            <w:pPr>
              <w:spacing w:after="0" w:line="240" w:lineRule="auto"/>
              <w:rPr>
                <w:rFonts w:ascii="Times New Roman" w:hAnsi="Times New Roman" w:cs="Times New Roman"/>
                <w:b/>
                <w:bCs/>
              </w:rPr>
            </w:pPr>
            <w:r w:rsidRPr="00D920F1">
              <w:rPr>
                <w:rFonts w:ascii="Times New Roman" w:hAnsi="Times New Roman" w:cs="Times New Roman"/>
                <w:b/>
                <w:bCs/>
              </w:rPr>
              <w:t>Параметър</w:t>
            </w:r>
          </w:p>
        </w:tc>
        <w:tc>
          <w:tcPr>
            <w:tcW w:w="1418" w:type="dxa"/>
            <w:shd w:val="clear" w:color="auto" w:fill="DEEAF6" w:themeFill="accent1" w:themeFillTint="33"/>
            <w:vAlign w:val="center"/>
          </w:tcPr>
          <w:p w:rsidR="00D920F1" w:rsidRPr="00D920F1" w:rsidRDefault="00D920F1" w:rsidP="00D920F1">
            <w:pPr>
              <w:spacing w:after="0" w:line="240" w:lineRule="auto"/>
              <w:rPr>
                <w:rFonts w:ascii="Times New Roman" w:hAnsi="Times New Roman" w:cs="Times New Roman"/>
                <w:b/>
                <w:bCs/>
              </w:rPr>
            </w:pPr>
            <w:r w:rsidRPr="00D920F1">
              <w:rPr>
                <w:rFonts w:ascii="Times New Roman" w:hAnsi="Times New Roman" w:cs="Times New Roman"/>
                <w:b/>
                <w:bCs/>
              </w:rPr>
              <w:t xml:space="preserve">Мерна единица </w:t>
            </w:r>
          </w:p>
        </w:tc>
        <w:tc>
          <w:tcPr>
            <w:tcW w:w="1417" w:type="dxa"/>
            <w:shd w:val="clear" w:color="auto" w:fill="DEEAF6" w:themeFill="accent1" w:themeFillTint="33"/>
            <w:vAlign w:val="center"/>
          </w:tcPr>
          <w:p w:rsidR="00D920F1" w:rsidRPr="00D920F1" w:rsidRDefault="00D920F1" w:rsidP="00D920F1">
            <w:pPr>
              <w:spacing w:after="0" w:line="240" w:lineRule="auto"/>
              <w:rPr>
                <w:rFonts w:ascii="Times New Roman" w:hAnsi="Times New Roman" w:cs="Times New Roman"/>
                <w:b/>
                <w:bCs/>
              </w:rPr>
            </w:pPr>
            <w:r w:rsidRPr="00D920F1">
              <w:rPr>
                <w:rFonts w:ascii="Times New Roman" w:hAnsi="Times New Roman" w:cs="Times New Roman"/>
                <w:b/>
                <w:bCs/>
              </w:rPr>
              <w:t xml:space="preserve">Целева стойност </w:t>
            </w:r>
          </w:p>
        </w:tc>
        <w:tc>
          <w:tcPr>
            <w:tcW w:w="2694" w:type="dxa"/>
            <w:shd w:val="clear" w:color="auto" w:fill="DEEAF6" w:themeFill="accent1" w:themeFillTint="33"/>
            <w:vAlign w:val="center"/>
          </w:tcPr>
          <w:p w:rsidR="00D920F1" w:rsidRPr="00D920F1" w:rsidRDefault="00D920F1" w:rsidP="00D920F1">
            <w:pPr>
              <w:spacing w:after="0" w:line="240" w:lineRule="auto"/>
              <w:rPr>
                <w:rFonts w:ascii="Times New Roman" w:hAnsi="Times New Roman" w:cs="Times New Roman"/>
                <w:b/>
                <w:bCs/>
              </w:rPr>
            </w:pPr>
            <w:r w:rsidRPr="00D920F1">
              <w:rPr>
                <w:rFonts w:ascii="Times New Roman" w:hAnsi="Times New Roman" w:cs="Times New Roman"/>
                <w:b/>
                <w:bCs/>
              </w:rPr>
              <w:t xml:space="preserve">Допълнителна информация </w:t>
            </w:r>
          </w:p>
        </w:tc>
        <w:tc>
          <w:tcPr>
            <w:tcW w:w="2153" w:type="dxa"/>
            <w:shd w:val="clear" w:color="auto" w:fill="DEEAF6" w:themeFill="accent1" w:themeFillTint="33"/>
            <w:vAlign w:val="center"/>
          </w:tcPr>
          <w:p w:rsidR="00D920F1" w:rsidRPr="00D920F1" w:rsidRDefault="00D920F1" w:rsidP="00D920F1">
            <w:pPr>
              <w:spacing w:after="0" w:line="240" w:lineRule="auto"/>
              <w:rPr>
                <w:rFonts w:ascii="Times New Roman" w:hAnsi="Times New Roman" w:cs="Times New Roman"/>
                <w:b/>
                <w:bCs/>
              </w:rPr>
            </w:pPr>
            <w:r w:rsidRPr="00D920F1">
              <w:rPr>
                <w:rFonts w:ascii="Times New Roman" w:hAnsi="Times New Roman" w:cs="Times New Roman"/>
                <w:b/>
                <w:bCs/>
              </w:rPr>
              <w:t xml:space="preserve">Специфични за зоната цели за опазване </w:t>
            </w:r>
          </w:p>
        </w:tc>
      </w:tr>
      <w:tr w:rsidR="00D920F1" w:rsidRPr="00D920F1" w:rsidTr="00D920F1">
        <w:trPr>
          <w:trHeight w:val="606"/>
          <w:jc w:val="center"/>
        </w:trPr>
        <w:tc>
          <w:tcPr>
            <w:tcW w:w="1696"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b/>
                <w:szCs w:val="20"/>
              </w:rPr>
              <w:t>Популация:</w:t>
            </w:r>
            <w:r w:rsidRPr="00D920F1">
              <w:rPr>
                <w:rFonts w:ascii="Times New Roman" w:hAnsi="Times New Roman" w:cs="Times New Roman"/>
                <w:szCs w:val="20"/>
              </w:rPr>
              <w:t xml:space="preserve"> Размер на гнездяща популация</w:t>
            </w:r>
          </w:p>
        </w:tc>
        <w:tc>
          <w:tcPr>
            <w:tcW w:w="1418"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szCs w:val="20"/>
              </w:rPr>
              <w:t>Брой гнездящи двойки</w:t>
            </w:r>
          </w:p>
        </w:tc>
        <w:tc>
          <w:tcPr>
            <w:tcW w:w="1417"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szCs w:val="20"/>
              </w:rPr>
              <w:t>Най-малко 22 двойки</w:t>
            </w:r>
          </w:p>
        </w:tc>
        <w:tc>
          <w:tcPr>
            <w:tcW w:w="2694"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szCs w:val="20"/>
              </w:rPr>
              <w:t>Минималната целева стойност е определена на база на S</w:t>
            </w:r>
            <w:r w:rsidRPr="00D920F1">
              <w:rPr>
                <w:rFonts w:ascii="Times New Roman" w:hAnsi="Times New Roman" w:cs="Times New Roman"/>
                <w:szCs w:val="20"/>
                <w:lang w:val="en-US"/>
              </w:rPr>
              <w:t>DF</w:t>
            </w:r>
            <w:r w:rsidRPr="00D920F1">
              <w:rPr>
                <w:rFonts w:ascii="Times New Roman" w:hAnsi="Times New Roman" w:cs="Times New Roman"/>
                <w:szCs w:val="20"/>
              </w:rPr>
              <w:t>. Максималната стойност предлагаме да се промени на 26 дв. на базата на публикацията на Shurulinkov, Nikolov (2005).</w:t>
            </w:r>
          </w:p>
        </w:tc>
        <w:tc>
          <w:tcPr>
            <w:tcW w:w="2153"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szCs w:val="20"/>
              </w:rPr>
              <w:t>Поддържане на броя на гнездящите индивиди в зоната в размер от най-малко 22 двойки чрез поддържане на гнездовото местообитание.</w:t>
            </w:r>
          </w:p>
        </w:tc>
      </w:tr>
      <w:tr w:rsidR="00D920F1" w:rsidRPr="00D920F1" w:rsidTr="00D920F1">
        <w:trPr>
          <w:trHeight w:val="748"/>
          <w:jc w:val="center"/>
        </w:trPr>
        <w:tc>
          <w:tcPr>
            <w:tcW w:w="1696" w:type="dxa"/>
          </w:tcPr>
          <w:p w:rsidR="00D920F1" w:rsidRPr="00D920F1" w:rsidRDefault="00D920F1" w:rsidP="00D920F1">
            <w:pPr>
              <w:spacing w:after="0" w:line="240" w:lineRule="auto"/>
              <w:rPr>
                <w:rFonts w:ascii="Times New Roman" w:hAnsi="Times New Roman" w:cs="Times New Roman"/>
                <w:b/>
                <w:bCs/>
              </w:rPr>
            </w:pPr>
            <w:r w:rsidRPr="00D920F1">
              <w:rPr>
                <w:rFonts w:ascii="Times New Roman" w:hAnsi="Times New Roman" w:cs="Times New Roman"/>
                <w:b/>
                <w:szCs w:val="20"/>
              </w:rPr>
              <w:t xml:space="preserve">Местообитание на вида: </w:t>
            </w:r>
            <w:r w:rsidRPr="00D920F1">
              <w:rPr>
                <w:rFonts w:ascii="Times New Roman" w:hAnsi="Times New Roman" w:cs="Times New Roman"/>
                <w:szCs w:val="20"/>
              </w:rPr>
              <w:t>площ на подходящото гнездово местообитание</w:t>
            </w:r>
          </w:p>
        </w:tc>
        <w:tc>
          <w:tcPr>
            <w:tcW w:w="1418"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ha</w:t>
            </w:r>
          </w:p>
        </w:tc>
        <w:tc>
          <w:tcPr>
            <w:tcW w:w="1417"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szCs w:val="20"/>
              </w:rPr>
              <w:t>Най-малко 13714</w:t>
            </w:r>
          </w:p>
        </w:tc>
        <w:tc>
          <w:tcPr>
            <w:tcW w:w="2694" w:type="dxa"/>
          </w:tcPr>
          <w:p w:rsidR="00D920F1" w:rsidRPr="00D920F1" w:rsidRDefault="00D920F1" w:rsidP="00D920F1">
            <w:pPr>
              <w:spacing w:after="0" w:line="240" w:lineRule="auto"/>
              <w:rPr>
                <w:rFonts w:ascii="Times New Roman" w:hAnsi="Times New Roman" w:cs="Times New Roman"/>
                <w:szCs w:val="20"/>
              </w:rPr>
            </w:pPr>
            <w:r w:rsidRPr="00D920F1">
              <w:rPr>
                <w:rFonts w:ascii="Times New Roman" w:hAnsi="Times New Roman" w:cs="Times New Roman"/>
                <w:szCs w:val="20"/>
              </w:rPr>
              <w:t xml:space="preserve">Видът обитава скали в проломи и ждрела на </w:t>
            </w:r>
          </w:p>
          <w:p w:rsidR="00D920F1" w:rsidRPr="00D920F1" w:rsidRDefault="00D920F1" w:rsidP="00D920F1">
            <w:pPr>
              <w:spacing w:after="0" w:line="240" w:lineRule="auto"/>
              <w:rPr>
                <w:rFonts w:ascii="Times New Roman" w:hAnsi="Times New Roman" w:cs="Times New Roman"/>
                <w:szCs w:val="20"/>
              </w:rPr>
            </w:pPr>
            <w:r w:rsidRPr="00D920F1">
              <w:rPr>
                <w:rFonts w:ascii="Times New Roman" w:hAnsi="Times New Roman" w:cs="Times New Roman"/>
                <w:szCs w:val="20"/>
              </w:rPr>
              <w:t xml:space="preserve">реки, отделни скални комплекси. Гнезди на </w:t>
            </w:r>
          </w:p>
          <w:p w:rsidR="00D920F1" w:rsidRPr="00D920F1" w:rsidRDefault="00D920F1" w:rsidP="00D920F1">
            <w:pPr>
              <w:spacing w:after="0" w:line="240" w:lineRule="auto"/>
              <w:rPr>
                <w:rFonts w:ascii="Times New Roman" w:hAnsi="Times New Roman" w:cs="Times New Roman"/>
                <w:szCs w:val="20"/>
              </w:rPr>
            </w:pPr>
            <w:r w:rsidRPr="00D920F1">
              <w:rPr>
                <w:rFonts w:ascii="Times New Roman" w:hAnsi="Times New Roman" w:cs="Times New Roman"/>
                <w:szCs w:val="20"/>
              </w:rPr>
              <w:t xml:space="preserve">скали и скални стени (включително ниски и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szCs w:val="20"/>
              </w:rPr>
              <w:t>леснодостъпни), както и на дървета в окрайнини на широколистни листопадни  гори. Определена на база на % участие на откритите местообитания в зоната: N16-</w:t>
            </w:r>
            <w:r w:rsidRPr="00D920F1">
              <w:rPr>
                <w:szCs w:val="20"/>
              </w:rPr>
              <w:t xml:space="preserve"> </w:t>
            </w:r>
            <w:r w:rsidRPr="00D920F1">
              <w:rPr>
                <w:rFonts w:ascii="Times New Roman" w:hAnsi="Times New Roman" w:cs="Times New Roman"/>
                <w:szCs w:val="20"/>
              </w:rPr>
              <w:t>Широколистни листопадни гори, N19- Смесени гори, N22-</w:t>
            </w:r>
            <w:r w:rsidRPr="00D920F1">
              <w:t xml:space="preserve"> </w:t>
            </w:r>
            <w:r w:rsidRPr="00D920F1">
              <w:rPr>
                <w:rFonts w:ascii="Times New Roman" w:hAnsi="Times New Roman" w:cs="Times New Roman"/>
                <w:szCs w:val="20"/>
              </w:rPr>
              <w:t>Вътрешни скали, сипеи, пясъци, постоянен сняг и лед. Тяхната обща площ е 13714 ha. Най-вероятно подходящите местообитания са с по-малка площ, тъй като вида предпочита окрайнини на гори.</w:t>
            </w:r>
          </w:p>
        </w:tc>
        <w:tc>
          <w:tcPr>
            <w:tcW w:w="2153"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szCs w:val="20"/>
              </w:rPr>
              <w:t>Поддържане на гнездовото местообитание в размер най-малко 13714 ha.</w:t>
            </w:r>
          </w:p>
        </w:tc>
      </w:tr>
      <w:tr w:rsidR="00D920F1" w:rsidRPr="00D920F1" w:rsidTr="00D920F1">
        <w:trPr>
          <w:trHeight w:val="748"/>
          <w:jc w:val="center"/>
        </w:trPr>
        <w:tc>
          <w:tcPr>
            <w:tcW w:w="1696" w:type="dxa"/>
          </w:tcPr>
          <w:p w:rsidR="00D920F1" w:rsidRPr="00D920F1" w:rsidRDefault="00D920F1" w:rsidP="00D920F1">
            <w:pPr>
              <w:spacing w:after="0" w:line="240" w:lineRule="auto"/>
              <w:rPr>
                <w:rFonts w:ascii="Times New Roman" w:hAnsi="Times New Roman" w:cs="Times New Roman"/>
                <w:b/>
                <w:szCs w:val="20"/>
              </w:rPr>
            </w:pPr>
            <w:r w:rsidRPr="00D920F1">
              <w:rPr>
                <w:rFonts w:ascii="Times New Roman" w:hAnsi="Times New Roman" w:cs="Times New Roman"/>
                <w:b/>
                <w:szCs w:val="20"/>
              </w:rPr>
              <w:t xml:space="preserve">Местообитание на вида: </w:t>
            </w:r>
            <w:r w:rsidRPr="00D920F1">
              <w:rPr>
                <w:rFonts w:ascii="Times New Roman" w:hAnsi="Times New Roman" w:cs="Times New Roman"/>
                <w:szCs w:val="20"/>
              </w:rPr>
              <w:t>Площ на подходящите местообитания за търсене на храна</w:t>
            </w:r>
          </w:p>
        </w:tc>
        <w:tc>
          <w:tcPr>
            <w:tcW w:w="1418" w:type="dxa"/>
          </w:tcPr>
          <w:p w:rsidR="00D920F1" w:rsidRPr="00D920F1" w:rsidRDefault="00D920F1" w:rsidP="00D920F1">
            <w:pPr>
              <w:spacing w:after="0" w:line="259" w:lineRule="auto"/>
              <w:rPr>
                <w:rFonts w:ascii="Times New Roman" w:hAnsi="Times New Roman" w:cs="Times New Roman"/>
                <w:szCs w:val="20"/>
                <w:lang w:val="en-US"/>
              </w:rPr>
            </w:pPr>
            <w:r w:rsidRPr="00D920F1">
              <w:rPr>
                <w:rFonts w:ascii="Times New Roman" w:hAnsi="Times New Roman" w:cs="Times New Roman"/>
                <w:szCs w:val="20"/>
                <w:lang w:val="en-US"/>
              </w:rPr>
              <w:t>ha</w:t>
            </w:r>
          </w:p>
          <w:p w:rsidR="00D920F1" w:rsidRPr="00D920F1" w:rsidRDefault="00D920F1" w:rsidP="00D920F1">
            <w:pPr>
              <w:spacing w:after="0" w:line="240" w:lineRule="auto"/>
              <w:rPr>
                <w:rFonts w:ascii="Times New Roman" w:hAnsi="Times New Roman" w:cs="Times New Roman"/>
                <w:szCs w:val="20"/>
              </w:rPr>
            </w:pPr>
          </w:p>
        </w:tc>
        <w:tc>
          <w:tcPr>
            <w:tcW w:w="1417" w:type="dxa"/>
          </w:tcPr>
          <w:p w:rsidR="00D920F1" w:rsidRPr="00D920F1" w:rsidRDefault="00D920F1" w:rsidP="00D920F1">
            <w:pPr>
              <w:spacing w:after="0" w:line="240" w:lineRule="auto"/>
              <w:rPr>
                <w:rFonts w:ascii="Times New Roman" w:hAnsi="Times New Roman" w:cs="Times New Roman"/>
                <w:szCs w:val="20"/>
              </w:rPr>
            </w:pPr>
            <w:r w:rsidRPr="00D920F1">
              <w:rPr>
                <w:rFonts w:ascii="Times New Roman" w:hAnsi="Times New Roman" w:cs="Times New Roman"/>
                <w:szCs w:val="20"/>
              </w:rPr>
              <w:t>Най-малко 18063</w:t>
            </w:r>
          </w:p>
        </w:tc>
        <w:tc>
          <w:tcPr>
            <w:tcW w:w="2694" w:type="dxa"/>
          </w:tcPr>
          <w:p w:rsidR="00D920F1" w:rsidRPr="00D920F1" w:rsidRDefault="00D920F1" w:rsidP="00D920F1">
            <w:pPr>
              <w:spacing w:after="0" w:line="240" w:lineRule="auto"/>
              <w:rPr>
                <w:rFonts w:ascii="Times New Roman" w:hAnsi="Times New Roman" w:cs="Times New Roman"/>
                <w:szCs w:val="20"/>
              </w:rPr>
            </w:pPr>
            <w:r w:rsidRPr="00D920F1">
              <w:rPr>
                <w:rFonts w:ascii="Times New Roman" w:hAnsi="Times New Roman" w:cs="Times New Roman"/>
                <w:szCs w:val="20"/>
              </w:rPr>
              <w:t xml:space="preserve">Видът ловува в открити пространства (обработваеми земи, пасища и ливади, редки храсталаци). </w:t>
            </w:r>
          </w:p>
          <w:p w:rsidR="00D920F1" w:rsidRPr="00D920F1" w:rsidRDefault="00D920F1" w:rsidP="00D920F1">
            <w:pPr>
              <w:spacing w:after="0" w:line="240" w:lineRule="auto"/>
              <w:rPr>
                <w:rFonts w:ascii="Times New Roman" w:hAnsi="Times New Roman" w:cs="Times New Roman"/>
                <w:szCs w:val="20"/>
              </w:rPr>
            </w:pPr>
            <w:r w:rsidRPr="00D920F1">
              <w:rPr>
                <w:rFonts w:ascii="Times New Roman" w:hAnsi="Times New Roman" w:cs="Times New Roman"/>
                <w:szCs w:val="20"/>
              </w:rPr>
              <w:t xml:space="preserve">Изчислена въз основа на процентното участие на използваните открити местообитания в зоната - </w:t>
            </w:r>
            <w:r w:rsidRPr="00D920F1">
              <w:rPr>
                <w:rFonts w:ascii="Times New Roman" w:hAnsi="Times New Roman" w:cs="Times New Roman"/>
                <w:szCs w:val="20"/>
              </w:rPr>
              <w:lastRenderedPageBreak/>
              <w:t xml:space="preserve">N08, N09, </w:t>
            </w:r>
            <w:r w:rsidRPr="00D920F1">
              <w:rPr>
                <w:rFonts w:ascii="Times New Roman" w:hAnsi="Times New Roman" w:cs="Times New Roman"/>
                <w:szCs w:val="20"/>
                <w:lang w:val="en-US"/>
              </w:rPr>
              <w:t>N</w:t>
            </w:r>
            <w:r w:rsidRPr="00D920F1">
              <w:rPr>
                <w:rFonts w:ascii="Times New Roman" w:hAnsi="Times New Roman" w:cs="Times New Roman"/>
                <w:szCs w:val="20"/>
              </w:rPr>
              <w:t xml:space="preserve">10, N12, N15, </w:t>
            </w:r>
            <w:r w:rsidRPr="00D920F1">
              <w:rPr>
                <w:rFonts w:ascii="Times New Roman" w:hAnsi="Times New Roman" w:cs="Times New Roman"/>
                <w:szCs w:val="20"/>
                <w:lang w:val="en-US"/>
              </w:rPr>
              <w:t>N</w:t>
            </w:r>
            <w:r w:rsidRPr="00D920F1">
              <w:rPr>
                <w:rFonts w:ascii="Times New Roman" w:hAnsi="Times New Roman" w:cs="Times New Roman"/>
                <w:szCs w:val="20"/>
              </w:rPr>
              <w:t>21.</w:t>
            </w:r>
          </w:p>
        </w:tc>
        <w:tc>
          <w:tcPr>
            <w:tcW w:w="2153" w:type="dxa"/>
          </w:tcPr>
          <w:p w:rsidR="00D920F1" w:rsidRPr="00D920F1" w:rsidRDefault="00D920F1" w:rsidP="00D920F1">
            <w:pPr>
              <w:spacing w:after="0" w:line="240" w:lineRule="auto"/>
              <w:rPr>
                <w:rFonts w:ascii="Times New Roman" w:hAnsi="Times New Roman" w:cs="Times New Roman"/>
                <w:szCs w:val="20"/>
              </w:rPr>
            </w:pPr>
            <w:r w:rsidRPr="00D920F1">
              <w:rPr>
                <w:rFonts w:ascii="Times New Roman" w:hAnsi="Times New Roman" w:cs="Times New Roman"/>
                <w:szCs w:val="20"/>
              </w:rPr>
              <w:lastRenderedPageBreak/>
              <w:t>Поддържане на местообитания за търсене на храна в размер на най-малко 18063 ha.</w:t>
            </w:r>
          </w:p>
        </w:tc>
      </w:tr>
      <w:tr w:rsidR="00D920F1" w:rsidRPr="00D920F1" w:rsidTr="00D920F1">
        <w:trPr>
          <w:trHeight w:val="748"/>
          <w:jc w:val="center"/>
        </w:trPr>
        <w:tc>
          <w:tcPr>
            <w:tcW w:w="1696" w:type="dxa"/>
          </w:tcPr>
          <w:p w:rsidR="00D920F1" w:rsidRPr="00D920F1" w:rsidRDefault="00D920F1" w:rsidP="00D920F1">
            <w:pPr>
              <w:spacing w:after="0" w:line="240" w:lineRule="auto"/>
              <w:rPr>
                <w:rFonts w:ascii="Times New Roman" w:hAnsi="Times New Roman" w:cs="Times New Roman"/>
                <w:bCs/>
              </w:rPr>
            </w:pPr>
            <w:r w:rsidRPr="00D920F1">
              <w:rPr>
                <w:rFonts w:ascii="Times New Roman" w:hAnsi="Times New Roman" w:cs="Times New Roman"/>
                <w:b/>
                <w:bCs/>
              </w:rPr>
              <w:lastRenderedPageBreak/>
              <w:t xml:space="preserve">Местообитание на вида: </w:t>
            </w:r>
            <w:r w:rsidRPr="00D920F1">
              <w:rPr>
                <w:rFonts w:ascii="Times New Roman" w:hAnsi="Times New Roman" w:cs="Times New Roman"/>
                <w:bCs/>
              </w:rPr>
              <w:t xml:space="preserve">Качество на подходящите </w:t>
            </w:r>
          </w:p>
          <w:p w:rsidR="00D920F1" w:rsidRPr="00D920F1" w:rsidRDefault="00D920F1" w:rsidP="00D920F1">
            <w:pPr>
              <w:spacing w:after="0" w:line="240" w:lineRule="auto"/>
              <w:rPr>
                <w:rFonts w:ascii="Times New Roman" w:hAnsi="Times New Roman" w:cs="Times New Roman"/>
                <w:bCs/>
              </w:rPr>
            </w:pPr>
            <w:r w:rsidRPr="00D920F1">
              <w:rPr>
                <w:rFonts w:ascii="Times New Roman" w:hAnsi="Times New Roman" w:cs="Times New Roman"/>
                <w:bCs/>
              </w:rPr>
              <w:t xml:space="preserve">хранителни </w:t>
            </w:r>
          </w:p>
          <w:p w:rsidR="00D920F1" w:rsidRPr="00D920F1" w:rsidRDefault="00D920F1" w:rsidP="00D920F1">
            <w:pPr>
              <w:spacing w:after="0" w:line="240" w:lineRule="auto"/>
              <w:rPr>
                <w:rFonts w:ascii="Times New Roman" w:hAnsi="Times New Roman" w:cs="Times New Roman"/>
                <w:bCs/>
              </w:rPr>
            </w:pPr>
            <w:r w:rsidRPr="00D920F1">
              <w:rPr>
                <w:rFonts w:ascii="Times New Roman" w:hAnsi="Times New Roman" w:cs="Times New Roman"/>
                <w:bCs/>
              </w:rPr>
              <w:t xml:space="preserve">местообитания на вида в зоната – начин на </w:t>
            </w:r>
          </w:p>
          <w:p w:rsidR="00D920F1" w:rsidRPr="00D920F1" w:rsidRDefault="00D920F1" w:rsidP="00D920F1">
            <w:pPr>
              <w:spacing w:after="0" w:line="240" w:lineRule="auto"/>
              <w:rPr>
                <w:rFonts w:ascii="Times New Roman" w:hAnsi="Times New Roman" w:cs="Times New Roman"/>
                <w:bCs/>
              </w:rPr>
            </w:pPr>
            <w:r w:rsidRPr="00D920F1">
              <w:rPr>
                <w:rFonts w:ascii="Times New Roman" w:hAnsi="Times New Roman" w:cs="Times New Roman"/>
                <w:bCs/>
              </w:rPr>
              <w:t xml:space="preserve">управление на </w:t>
            </w:r>
          </w:p>
          <w:p w:rsidR="00D920F1" w:rsidRPr="00D920F1" w:rsidRDefault="00D920F1" w:rsidP="00D920F1">
            <w:pPr>
              <w:spacing w:after="0" w:line="240" w:lineRule="auto"/>
              <w:rPr>
                <w:rFonts w:ascii="Times New Roman" w:hAnsi="Times New Roman" w:cs="Times New Roman"/>
                <w:b/>
                <w:bCs/>
              </w:rPr>
            </w:pPr>
            <w:r w:rsidRPr="00D920F1">
              <w:rPr>
                <w:rFonts w:ascii="Times New Roman" w:hAnsi="Times New Roman" w:cs="Times New Roman"/>
                <w:bCs/>
              </w:rPr>
              <w:t>пасища и ливади</w:t>
            </w:r>
          </w:p>
        </w:tc>
        <w:tc>
          <w:tcPr>
            <w:tcW w:w="1418"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 екстензивно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управлявани пасища и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ливади, като част от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хранителното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местообитание на вида</w:t>
            </w:r>
          </w:p>
        </w:tc>
        <w:tc>
          <w:tcPr>
            <w:tcW w:w="1417"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100% от пасищата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и ливадите, част от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хранителното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местообитание на вида се управляват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екстензивно</w:t>
            </w:r>
          </w:p>
        </w:tc>
        <w:tc>
          <w:tcPr>
            <w:tcW w:w="2694"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Видът предпочита да се храни в отворени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153" w:type="dxa"/>
          </w:tcPr>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Подобряване на състоянието на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 xml:space="preserve">хранителното местообитание </w:t>
            </w:r>
          </w:p>
          <w:p w:rsidR="00D920F1" w:rsidRPr="00D920F1" w:rsidRDefault="00D920F1" w:rsidP="00D920F1">
            <w:pPr>
              <w:spacing w:after="0" w:line="240" w:lineRule="auto"/>
              <w:rPr>
                <w:rFonts w:ascii="Times New Roman" w:hAnsi="Times New Roman" w:cs="Times New Roman"/>
              </w:rPr>
            </w:pPr>
            <w:r w:rsidRPr="00D920F1">
              <w:rPr>
                <w:rFonts w:ascii="Times New Roman" w:hAnsi="Times New Roman" w:cs="Times New Roman"/>
              </w:rPr>
              <w:t>на вида до постигане на  100% екстензивно управление на пасища и ливади, част от хранителното местообитание на вида.</w:t>
            </w:r>
          </w:p>
        </w:tc>
      </w:tr>
    </w:tbl>
    <w:p w:rsidR="00D920F1" w:rsidRPr="00D920F1" w:rsidRDefault="00D920F1" w:rsidP="00D920F1">
      <w:pPr>
        <w:spacing w:before="120" w:after="120" w:line="240" w:lineRule="auto"/>
        <w:jc w:val="both"/>
        <w:rPr>
          <w:rFonts w:ascii="Times New Roman" w:hAnsi="Times New Roman" w:cs="Times New Roman"/>
          <w:b/>
          <w:bCs/>
          <w:sz w:val="24"/>
          <w:szCs w:val="24"/>
        </w:rPr>
      </w:pPr>
      <w:bookmarkStart w:id="75" w:name="_Hlk124845184"/>
      <w:r w:rsidRPr="00D920F1">
        <w:rPr>
          <w:rFonts w:ascii="Times New Roman" w:hAnsi="Times New Roman" w:cs="Times New Roman"/>
          <w:b/>
          <w:bCs/>
          <w:sz w:val="24"/>
        </w:rPr>
        <w:t>6. Необходимост от промени в СФД</w:t>
      </w:r>
    </w:p>
    <w:bookmarkEnd w:id="75"/>
    <w:p w:rsidR="00D920F1" w:rsidRPr="00D920F1" w:rsidRDefault="00D920F1" w:rsidP="00D920F1">
      <w:pPr>
        <w:spacing w:before="120" w:after="120" w:line="240" w:lineRule="auto"/>
        <w:jc w:val="both"/>
        <w:rPr>
          <w:rFonts w:ascii="Times New Roman" w:hAnsi="Times New Roman" w:cs="Times New Roman"/>
          <w:sz w:val="24"/>
          <w:szCs w:val="24"/>
        </w:rPr>
      </w:pPr>
      <w:r w:rsidRPr="00D920F1">
        <w:rPr>
          <w:rFonts w:ascii="Times New Roman" w:hAnsi="Times New Roman" w:cs="Times New Roman"/>
          <w:sz w:val="24"/>
          <w:szCs w:val="24"/>
        </w:rPr>
        <w:t>По отношение на гнездящата популация предлагаме да се промени максималната численост на 26 дв. на база на публикацията на Shurulinkov, Nikolov (2005).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D920F1" w:rsidRPr="00D920F1" w:rsidTr="00D920F1">
        <w:trPr>
          <w:jc w:val="center"/>
        </w:trPr>
        <w:tc>
          <w:tcPr>
            <w:tcW w:w="0" w:type="auto"/>
            <w:gridSpan w:val="5"/>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Species</w:t>
            </w:r>
          </w:p>
        </w:tc>
        <w:tc>
          <w:tcPr>
            <w:tcW w:w="0" w:type="auto"/>
            <w:gridSpan w:val="6"/>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Population in the site</w:t>
            </w:r>
          </w:p>
        </w:tc>
        <w:tc>
          <w:tcPr>
            <w:tcW w:w="0" w:type="auto"/>
            <w:gridSpan w:val="4"/>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Site assessment</w:t>
            </w:r>
          </w:p>
        </w:tc>
      </w:tr>
      <w:tr w:rsidR="00D920F1" w:rsidRPr="00D920F1" w:rsidTr="00D920F1">
        <w:trPr>
          <w:jc w:val="center"/>
        </w:trPr>
        <w:tc>
          <w:tcPr>
            <w:tcW w:w="0" w:type="auto"/>
            <w:vMerge w:val="restart"/>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G</w:t>
            </w:r>
          </w:p>
        </w:tc>
        <w:tc>
          <w:tcPr>
            <w:tcW w:w="0" w:type="auto"/>
            <w:vMerge w:val="restart"/>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Code</w:t>
            </w:r>
          </w:p>
        </w:tc>
        <w:tc>
          <w:tcPr>
            <w:tcW w:w="0" w:type="auto"/>
            <w:vMerge w:val="restart"/>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Scientific Name</w:t>
            </w:r>
          </w:p>
        </w:tc>
        <w:tc>
          <w:tcPr>
            <w:tcW w:w="0" w:type="auto"/>
            <w:vMerge w:val="restart"/>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S</w:t>
            </w:r>
          </w:p>
        </w:tc>
        <w:tc>
          <w:tcPr>
            <w:tcW w:w="0" w:type="auto"/>
            <w:vMerge w:val="restart"/>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NP</w:t>
            </w:r>
          </w:p>
        </w:tc>
        <w:tc>
          <w:tcPr>
            <w:tcW w:w="0" w:type="auto"/>
            <w:vMerge w:val="restart"/>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T</w:t>
            </w:r>
          </w:p>
        </w:tc>
        <w:tc>
          <w:tcPr>
            <w:tcW w:w="0" w:type="auto"/>
            <w:gridSpan w:val="2"/>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Size</w:t>
            </w:r>
          </w:p>
        </w:tc>
        <w:tc>
          <w:tcPr>
            <w:tcW w:w="0" w:type="auto"/>
            <w:vMerge w:val="restart"/>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Unit</w:t>
            </w:r>
          </w:p>
        </w:tc>
        <w:tc>
          <w:tcPr>
            <w:tcW w:w="0" w:type="auto"/>
            <w:vMerge w:val="restart"/>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Cat.</w:t>
            </w:r>
          </w:p>
        </w:tc>
        <w:tc>
          <w:tcPr>
            <w:tcW w:w="0" w:type="auto"/>
            <w:vMerge w:val="restart"/>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D.qual.</w:t>
            </w:r>
          </w:p>
        </w:tc>
        <w:tc>
          <w:tcPr>
            <w:tcW w:w="0" w:type="auto"/>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A/B/C/D</w:t>
            </w:r>
          </w:p>
        </w:tc>
        <w:tc>
          <w:tcPr>
            <w:tcW w:w="0" w:type="auto"/>
            <w:gridSpan w:val="3"/>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A/B/C</w:t>
            </w:r>
          </w:p>
        </w:tc>
      </w:tr>
      <w:tr w:rsidR="00D920F1" w:rsidRPr="00D920F1" w:rsidTr="00D920F1">
        <w:trPr>
          <w:jc w:val="center"/>
        </w:trPr>
        <w:tc>
          <w:tcPr>
            <w:tcW w:w="0" w:type="auto"/>
            <w:vMerge/>
            <w:shd w:val="clear" w:color="auto" w:fill="auto"/>
            <w:vAlign w:val="center"/>
          </w:tcPr>
          <w:p w:rsidR="00D920F1" w:rsidRPr="00D920F1" w:rsidRDefault="00D920F1" w:rsidP="00D920F1">
            <w:pPr>
              <w:spacing w:after="0" w:line="240" w:lineRule="auto"/>
              <w:rPr>
                <w:rFonts w:ascii="Times New Roman" w:hAnsi="Times New Roman" w:cs="Times New Roman"/>
                <w:bCs/>
                <w:sz w:val="20"/>
                <w:szCs w:val="20"/>
                <w:lang w:val="en-GB"/>
              </w:rPr>
            </w:pPr>
          </w:p>
        </w:tc>
        <w:tc>
          <w:tcPr>
            <w:tcW w:w="0" w:type="auto"/>
            <w:vMerge/>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p>
        </w:tc>
        <w:tc>
          <w:tcPr>
            <w:tcW w:w="0" w:type="auto"/>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Min</w:t>
            </w:r>
          </w:p>
        </w:tc>
        <w:tc>
          <w:tcPr>
            <w:tcW w:w="0" w:type="auto"/>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Max</w:t>
            </w:r>
          </w:p>
        </w:tc>
        <w:tc>
          <w:tcPr>
            <w:tcW w:w="0" w:type="auto"/>
            <w:vMerge/>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p>
        </w:tc>
        <w:tc>
          <w:tcPr>
            <w:tcW w:w="0" w:type="auto"/>
            <w:vMerge/>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p>
        </w:tc>
        <w:tc>
          <w:tcPr>
            <w:tcW w:w="0" w:type="auto"/>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Pop.</w:t>
            </w:r>
          </w:p>
        </w:tc>
        <w:tc>
          <w:tcPr>
            <w:tcW w:w="0" w:type="auto"/>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Con.</w:t>
            </w:r>
          </w:p>
        </w:tc>
        <w:tc>
          <w:tcPr>
            <w:tcW w:w="0" w:type="auto"/>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Iso.</w:t>
            </w:r>
          </w:p>
        </w:tc>
        <w:tc>
          <w:tcPr>
            <w:tcW w:w="0" w:type="auto"/>
            <w:shd w:val="clear" w:color="auto" w:fill="auto"/>
            <w:vAlign w:val="center"/>
          </w:tcPr>
          <w:p w:rsidR="00D920F1" w:rsidRPr="00D920F1" w:rsidRDefault="00D920F1" w:rsidP="00D920F1">
            <w:pPr>
              <w:spacing w:after="0" w:line="240" w:lineRule="auto"/>
              <w:rPr>
                <w:rFonts w:ascii="Times New Roman" w:hAnsi="Times New Roman" w:cs="Times New Roman"/>
                <w:b/>
                <w:bCs/>
                <w:sz w:val="20"/>
                <w:szCs w:val="20"/>
                <w:lang w:val="en-GB"/>
              </w:rPr>
            </w:pPr>
            <w:r w:rsidRPr="00D920F1">
              <w:rPr>
                <w:rFonts w:ascii="Times New Roman" w:hAnsi="Times New Roman" w:cs="Times New Roman"/>
                <w:b/>
                <w:bCs/>
                <w:sz w:val="20"/>
                <w:szCs w:val="20"/>
                <w:lang w:val="en-GB"/>
              </w:rPr>
              <w:t>Glo.</w:t>
            </w:r>
          </w:p>
        </w:tc>
      </w:tr>
      <w:tr w:rsidR="00D920F1" w:rsidRPr="00D920F1" w:rsidTr="00D920F1">
        <w:trPr>
          <w:trHeight w:val="295"/>
          <w:jc w:val="center"/>
        </w:trPr>
        <w:tc>
          <w:tcPr>
            <w:tcW w:w="0" w:type="auto"/>
            <w:shd w:val="clear" w:color="auto" w:fill="auto"/>
            <w:vAlign w:val="center"/>
          </w:tcPr>
          <w:p w:rsidR="00D920F1" w:rsidRPr="00B7454F" w:rsidRDefault="00D920F1" w:rsidP="00D920F1">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В</w:t>
            </w:r>
          </w:p>
        </w:tc>
        <w:tc>
          <w:tcPr>
            <w:tcW w:w="0" w:type="auto"/>
            <w:shd w:val="clear" w:color="auto" w:fill="auto"/>
          </w:tcPr>
          <w:p w:rsidR="00D920F1" w:rsidRPr="00B7454F" w:rsidRDefault="00D920F1" w:rsidP="00D920F1">
            <w:pPr>
              <w:spacing w:after="0" w:line="240" w:lineRule="auto"/>
              <w:rPr>
                <w:rFonts w:ascii="Times New Roman" w:hAnsi="Times New Roman" w:cs="Times New Roman"/>
                <w:bCs/>
                <w:sz w:val="20"/>
                <w:szCs w:val="20"/>
                <w:lang w:val="en-US"/>
              </w:rPr>
            </w:pPr>
            <w:r w:rsidRPr="00B7454F">
              <w:rPr>
                <w:rFonts w:ascii="Times New Roman" w:hAnsi="Times New Roman" w:cs="Times New Roman"/>
                <w:bCs/>
                <w:sz w:val="20"/>
                <w:szCs w:val="20"/>
                <w:lang w:val="en-GB"/>
              </w:rPr>
              <w:t>A</w:t>
            </w:r>
            <w:r w:rsidRPr="00B7454F">
              <w:rPr>
                <w:rFonts w:ascii="Times New Roman" w:hAnsi="Times New Roman" w:cs="Times New Roman"/>
                <w:bCs/>
                <w:sz w:val="20"/>
                <w:szCs w:val="20"/>
              </w:rPr>
              <w:t>403</w:t>
            </w:r>
          </w:p>
        </w:tc>
        <w:tc>
          <w:tcPr>
            <w:tcW w:w="0" w:type="auto"/>
            <w:shd w:val="clear" w:color="auto" w:fill="auto"/>
          </w:tcPr>
          <w:p w:rsidR="00D920F1" w:rsidRPr="00B7454F" w:rsidRDefault="00D920F1" w:rsidP="00D920F1">
            <w:pPr>
              <w:spacing w:after="0" w:line="240" w:lineRule="auto"/>
              <w:rPr>
                <w:rFonts w:ascii="Times New Roman" w:hAnsi="Times New Roman" w:cs="Times New Roman"/>
                <w:bCs/>
                <w:i/>
                <w:iCs/>
                <w:sz w:val="20"/>
                <w:szCs w:val="20"/>
                <w:lang w:val="en-GB"/>
              </w:rPr>
            </w:pPr>
            <w:r w:rsidRPr="00B7454F">
              <w:rPr>
                <w:rFonts w:ascii="Times New Roman" w:hAnsi="Times New Roman" w:cs="Times New Roman"/>
                <w:bCs/>
                <w:i/>
                <w:iCs/>
                <w:sz w:val="20"/>
                <w:szCs w:val="20"/>
                <w:lang w:val="en-GB"/>
              </w:rPr>
              <w:t>Buteo rufinus</w:t>
            </w:r>
          </w:p>
        </w:tc>
        <w:tc>
          <w:tcPr>
            <w:tcW w:w="0" w:type="auto"/>
            <w:shd w:val="clear" w:color="auto" w:fill="auto"/>
            <w:vAlign w:val="center"/>
          </w:tcPr>
          <w:p w:rsidR="00D920F1" w:rsidRPr="00B7454F" w:rsidRDefault="00D920F1" w:rsidP="00D920F1">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D920F1" w:rsidRPr="00B7454F" w:rsidRDefault="00D920F1" w:rsidP="00D920F1">
            <w:pPr>
              <w:spacing w:after="0" w:line="240" w:lineRule="auto"/>
              <w:rPr>
                <w:rFonts w:ascii="Times New Roman" w:hAnsi="Times New Roman" w:cs="Times New Roman"/>
                <w:bCs/>
                <w:sz w:val="20"/>
                <w:szCs w:val="20"/>
                <w:lang w:val="en-GB"/>
              </w:rPr>
            </w:pPr>
          </w:p>
        </w:tc>
        <w:tc>
          <w:tcPr>
            <w:tcW w:w="0" w:type="auto"/>
            <w:shd w:val="clear" w:color="auto" w:fill="auto"/>
            <w:vAlign w:val="bottom"/>
          </w:tcPr>
          <w:p w:rsidR="00D920F1" w:rsidRPr="00B7454F" w:rsidRDefault="00D920F1" w:rsidP="00D920F1">
            <w:pPr>
              <w:spacing w:after="0" w:line="240" w:lineRule="auto"/>
              <w:rPr>
                <w:rFonts w:ascii="Times New Roman" w:hAnsi="Times New Roman" w:cs="Times New Roman"/>
                <w:bCs/>
                <w:sz w:val="20"/>
                <w:szCs w:val="20"/>
                <w:lang w:val="en-US"/>
              </w:rPr>
            </w:pPr>
            <w:r w:rsidRPr="00B7454F">
              <w:rPr>
                <w:rFonts w:ascii="Times New Roman" w:hAnsi="Times New Roman" w:cs="Times New Roman"/>
                <w:bCs/>
                <w:sz w:val="20"/>
                <w:szCs w:val="20"/>
                <w:lang w:val="en-US"/>
              </w:rPr>
              <w:t>p</w:t>
            </w:r>
          </w:p>
        </w:tc>
        <w:tc>
          <w:tcPr>
            <w:tcW w:w="0" w:type="auto"/>
            <w:shd w:val="clear" w:color="auto" w:fill="auto"/>
            <w:vAlign w:val="bottom"/>
          </w:tcPr>
          <w:p w:rsidR="00D920F1" w:rsidRPr="00B7454F" w:rsidRDefault="00D920F1" w:rsidP="00D920F1">
            <w:pPr>
              <w:spacing w:after="0" w:line="240" w:lineRule="auto"/>
              <w:jc w:val="center"/>
              <w:rPr>
                <w:rFonts w:ascii="Times New Roman" w:hAnsi="Times New Roman" w:cs="Times New Roman"/>
                <w:bCs/>
                <w:sz w:val="20"/>
                <w:szCs w:val="20"/>
              </w:rPr>
            </w:pPr>
            <w:r w:rsidRPr="00B7454F">
              <w:rPr>
                <w:rFonts w:ascii="Times New Roman" w:hAnsi="Times New Roman" w:cs="Times New Roman"/>
                <w:bCs/>
                <w:sz w:val="20"/>
                <w:szCs w:val="20"/>
              </w:rPr>
              <w:t>22</w:t>
            </w:r>
          </w:p>
        </w:tc>
        <w:tc>
          <w:tcPr>
            <w:tcW w:w="0" w:type="auto"/>
            <w:shd w:val="clear" w:color="auto" w:fill="auto"/>
            <w:vAlign w:val="bottom"/>
          </w:tcPr>
          <w:p w:rsidR="00D920F1" w:rsidRPr="00B7454F" w:rsidRDefault="00D920F1" w:rsidP="00D920F1">
            <w:pPr>
              <w:spacing w:after="0" w:line="240" w:lineRule="auto"/>
              <w:jc w:val="center"/>
              <w:rPr>
                <w:rFonts w:ascii="Times New Roman" w:hAnsi="Times New Roman" w:cs="Times New Roman"/>
                <w:b/>
                <w:bCs/>
                <w:sz w:val="20"/>
                <w:szCs w:val="20"/>
              </w:rPr>
            </w:pPr>
            <w:r w:rsidRPr="00B7454F">
              <w:rPr>
                <w:rFonts w:ascii="Times New Roman" w:hAnsi="Times New Roman" w:cs="Times New Roman"/>
                <w:b/>
                <w:bCs/>
                <w:color w:val="FF0000"/>
                <w:sz w:val="20"/>
                <w:szCs w:val="20"/>
              </w:rPr>
              <w:t>26</w:t>
            </w:r>
          </w:p>
        </w:tc>
        <w:tc>
          <w:tcPr>
            <w:tcW w:w="0" w:type="auto"/>
            <w:shd w:val="clear" w:color="auto" w:fill="auto"/>
            <w:vAlign w:val="bottom"/>
          </w:tcPr>
          <w:p w:rsidR="00D920F1" w:rsidRPr="00B7454F" w:rsidRDefault="00D920F1" w:rsidP="00D920F1">
            <w:pPr>
              <w:spacing w:after="0" w:line="240" w:lineRule="auto"/>
              <w:jc w:val="center"/>
              <w:rPr>
                <w:rFonts w:ascii="Times New Roman" w:hAnsi="Times New Roman" w:cs="Times New Roman"/>
                <w:bCs/>
                <w:sz w:val="20"/>
                <w:szCs w:val="20"/>
                <w:lang w:val="en-GB"/>
              </w:rPr>
            </w:pPr>
            <w:r w:rsidRPr="00B7454F">
              <w:rPr>
                <w:rFonts w:ascii="Times New Roman" w:hAnsi="Times New Roman" w:cs="Times New Roman"/>
                <w:bCs/>
                <w:sz w:val="20"/>
                <w:szCs w:val="20"/>
                <w:lang w:val="en-GB"/>
              </w:rPr>
              <w:t>p</w:t>
            </w:r>
          </w:p>
        </w:tc>
        <w:tc>
          <w:tcPr>
            <w:tcW w:w="0" w:type="auto"/>
            <w:shd w:val="clear" w:color="auto" w:fill="auto"/>
            <w:vAlign w:val="bottom"/>
          </w:tcPr>
          <w:p w:rsidR="00D920F1" w:rsidRPr="00B7454F" w:rsidRDefault="00D920F1" w:rsidP="00D920F1">
            <w:pPr>
              <w:spacing w:after="0" w:line="240" w:lineRule="auto"/>
              <w:rPr>
                <w:rFonts w:ascii="Times New Roman" w:hAnsi="Times New Roman" w:cs="Times New Roman"/>
                <w:bCs/>
                <w:sz w:val="20"/>
                <w:szCs w:val="20"/>
                <w:lang w:val="en-GB"/>
              </w:rPr>
            </w:pPr>
          </w:p>
        </w:tc>
        <w:tc>
          <w:tcPr>
            <w:tcW w:w="0" w:type="auto"/>
            <w:shd w:val="clear" w:color="auto" w:fill="auto"/>
            <w:vAlign w:val="bottom"/>
          </w:tcPr>
          <w:p w:rsidR="00D920F1" w:rsidRPr="00B7454F" w:rsidRDefault="00D920F1" w:rsidP="00D920F1">
            <w:pPr>
              <w:spacing w:after="0" w:line="240" w:lineRule="auto"/>
              <w:jc w:val="center"/>
              <w:rPr>
                <w:rFonts w:ascii="Times New Roman" w:hAnsi="Times New Roman" w:cs="Times New Roman"/>
                <w:bCs/>
                <w:sz w:val="20"/>
                <w:szCs w:val="20"/>
                <w:lang w:val="en-GB"/>
              </w:rPr>
            </w:pPr>
            <w:r w:rsidRPr="00B7454F">
              <w:rPr>
                <w:rFonts w:ascii="Times New Roman" w:hAnsi="Times New Roman" w:cs="Times New Roman"/>
                <w:bCs/>
                <w:sz w:val="20"/>
                <w:szCs w:val="20"/>
                <w:lang w:val="en-GB"/>
              </w:rPr>
              <w:t>G</w:t>
            </w:r>
          </w:p>
        </w:tc>
        <w:tc>
          <w:tcPr>
            <w:tcW w:w="0" w:type="auto"/>
            <w:shd w:val="clear" w:color="auto" w:fill="auto"/>
            <w:vAlign w:val="bottom"/>
          </w:tcPr>
          <w:p w:rsidR="00D920F1" w:rsidRPr="00B7454F" w:rsidRDefault="00D920F1" w:rsidP="00D920F1">
            <w:pPr>
              <w:spacing w:after="0" w:line="240" w:lineRule="auto"/>
              <w:jc w:val="center"/>
              <w:rPr>
                <w:rFonts w:ascii="Times New Roman" w:hAnsi="Times New Roman" w:cs="Times New Roman"/>
                <w:bCs/>
                <w:sz w:val="20"/>
                <w:szCs w:val="20"/>
                <w:lang w:val="en-US"/>
              </w:rPr>
            </w:pPr>
            <w:r w:rsidRPr="00B7454F">
              <w:rPr>
                <w:rFonts w:ascii="Times New Roman" w:hAnsi="Times New Roman" w:cs="Times New Roman"/>
                <w:bCs/>
                <w:sz w:val="20"/>
                <w:szCs w:val="20"/>
                <w:lang w:val="en-US"/>
              </w:rPr>
              <w:t>B</w:t>
            </w:r>
          </w:p>
        </w:tc>
        <w:tc>
          <w:tcPr>
            <w:tcW w:w="0" w:type="auto"/>
            <w:shd w:val="clear" w:color="auto" w:fill="auto"/>
            <w:vAlign w:val="bottom"/>
          </w:tcPr>
          <w:p w:rsidR="00D920F1" w:rsidRPr="00B7454F" w:rsidRDefault="00D920F1" w:rsidP="00D920F1">
            <w:pPr>
              <w:spacing w:after="0" w:line="240" w:lineRule="auto"/>
              <w:jc w:val="center"/>
              <w:rPr>
                <w:rFonts w:ascii="Times New Roman" w:hAnsi="Times New Roman" w:cs="Times New Roman"/>
                <w:bCs/>
                <w:sz w:val="20"/>
                <w:szCs w:val="20"/>
                <w:lang w:val="en-GB"/>
              </w:rPr>
            </w:pPr>
            <w:r w:rsidRPr="00B7454F">
              <w:rPr>
                <w:rFonts w:ascii="Times New Roman" w:hAnsi="Times New Roman" w:cs="Times New Roman"/>
                <w:bCs/>
                <w:sz w:val="20"/>
                <w:szCs w:val="20"/>
                <w:lang w:val="en-GB"/>
              </w:rPr>
              <w:t>A</w:t>
            </w:r>
          </w:p>
        </w:tc>
        <w:tc>
          <w:tcPr>
            <w:tcW w:w="0" w:type="auto"/>
            <w:shd w:val="clear" w:color="auto" w:fill="auto"/>
            <w:vAlign w:val="bottom"/>
          </w:tcPr>
          <w:p w:rsidR="00D920F1" w:rsidRPr="00B7454F" w:rsidRDefault="00D920F1" w:rsidP="00D920F1">
            <w:pPr>
              <w:spacing w:after="0" w:line="240" w:lineRule="auto"/>
              <w:jc w:val="center"/>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0" w:type="auto"/>
            <w:shd w:val="clear" w:color="auto" w:fill="auto"/>
            <w:vAlign w:val="bottom"/>
          </w:tcPr>
          <w:p w:rsidR="00D920F1" w:rsidRPr="00D920F1" w:rsidRDefault="00D920F1" w:rsidP="00D920F1">
            <w:pPr>
              <w:spacing w:after="0" w:line="240" w:lineRule="auto"/>
              <w:jc w:val="center"/>
              <w:rPr>
                <w:rFonts w:ascii="Times New Roman" w:hAnsi="Times New Roman" w:cs="Times New Roman"/>
                <w:bCs/>
                <w:sz w:val="20"/>
                <w:szCs w:val="20"/>
                <w:lang w:val="en-US"/>
              </w:rPr>
            </w:pPr>
            <w:r w:rsidRPr="00B7454F">
              <w:rPr>
                <w:rFonts w:ascii="Times New Roman" w:hAnsi="Times New Roman" w:cs="Times New Roman"/>
                <w:bCs/>
                <w:sz w:val="20"/>
                <w:szCs w:val="20"/>
                <w:lang w:val="en-US"/>
              </w:rPr>
              <w:t>A</w:t>
            </w:r>
          </w:p>
        </w:tc>
      </w:tr>
    </w:tbl>
    <w:p w:rsidR="00D920F1" w:rsidRPr="00E207AF" w:rsidRDefault="00D920F1" w:rsidP="00D920F1">
      <w:pPr>
        <w:pStyle w:val="Heading1"/>
        <w:jc w:val="both"/>
      </w:pPr>
      <w:bookmarkStart w:id="76" w:name="_Toc97127027"/>
      <w:bookmarkStart w:id="77" w:name="_Toc126419408"/>
      <w:r w:rsidRPr="00E207AF">
        <w:t xml:space="preserve">Специфични цели за А224 </w:t>
      </w:r>
      <w:r w:rsidRPr="00E207AF">
        <w:rPr>
          <w:i/>
        </w:rPr>
        <w:t xml:space="preserve">Caprimulgus europaeus </w:t>
      </w:r>
      <w:r w:rsidRPr="00E207AF">
        <w:t>(европейски козодой)</w:t>
      </w:r>
      <w:bookmarkEnd w:id="76"/>
      <w:bookmarkEnd w:id="77"/>
    </w:p>
    <w:p w:rsidR="00D920F1" w:rsidRPr="00E207AF" w:rsidRDefault="00D920F1" w:rsidP="00D920F1">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E207AF">
        <w:rPr>
          <w:rFonts w:ascii="Times New Roman" w:hAnsi="Times New Roman" w:cs="Times New Roman"/>
          <w:b/>
          <w:sz w:val="24"/>
          <w:szCs w:val="24"/>
        </w:rPr>
        <w:t>Кратка характеристика на вида</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Дължина на тялото 26-28 cm. Темето и гърбът сивокафяви с тъмнокафяви надлъжни петна, препаски и щрихи. Плещите с прекъсната, често неясна белезникавоохриста ивица. Маховите пера тъмнокафяви на върховете с ръждивокафяви и сивопепеляви пъстрини. На външното ветрило на първите три първостепенни махови пера по едно голямо бяло петно. Опашката сива или сивокафява с неправилни, напречни тъмни препаски. Върховете на външните две двойки опашни пера бели. Гърлото червенокафяво с напречни вълнообразни пъстрини. Женските без бели петна по опашката и крилата (Нанкинов и др., 1997).</w:t>
      </w:r>
    </w:p>
    <w:p w:rsidR="00D920F1" w:rsidRPr="00E207AF" w:rsidRDefault="00D920F1" w:rsidP="00D920F1">
      <w:pPr>
        <w:spacing w:before="120" w:after="120" w:line="240" w:lineRule="auto"/>
        <w:jc w:val="both"/>
        <w:rPr>
          <w:rFonts w:ascii="Times New Roman" w:hAnsi="Times New Roman" w:cs="Times New Roman"/>
          <w:i/>
          <w:sz w:val="24"/>
          <w:szCs w:val="24"/>
        </w:rPr>
      </w:pPr>
      <w:r w:rsidRPr="00E207AF">
        <w:rPr>
          <w:rFonts w:ascii="Times New Roman" w:hAnsi="Times New Roman" w:cs="Times New Roman"/>
          <w:i/>
          <w:sz w:val="24"/>
          <w:szCs w:val="24"/>
        </w:rPr>
        <w:lastRenderedPageBreak/>
        <w:t>Характер на пребиваване в страната</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 xml:space="preserve">Гнездящ, и прелетен вид. Размножителния период е от средата на май до средата на юли. Пролетният прелет е в началото на май а през есента </w:t>
      </w:r>
      <w:r w:rsidRPr="00E207AF">
        <w:rPr>
          <w:rFonts w:ascii="Times New Roman" w:hAnsi="Times New Roman" w:cs="Times New Roman"/>
          <w:sz w:val="24"/>
          <w:szCs w:val="24"/>
          <w:lang w:val="en-US"/>
        </w:rPr>
        <w:t>e</w:t>
      </w:r>
      <w:r w:rsidRPr="00E207AF">
        <w:rPr>
          <w:rFonts w:ascii="Times New Roman" w:hAnsi="Times New Roman" w:cs="Times New Roman"/>
          <w:sz w:val="24"/>
          <w:szCs w:val="24"/>
        </w:rPr>
        <w:t xml:space="preserve"> наблюдаван до средата на октомври (Нанкинов и др., 1997).</w:t>
      </w:r>
    </w:p>
    <w:p w:rsidR="00D920F1" w:rsidRPr="00E207AF" w:rsidRDefault="00D920F1" w:rsidP="00D920F1">
      <w:pPr>
        <w:spacing w:before="120" w:after="120" w:line="240" w:lineRule="auto"/>
        <w:jc w:val="both"/>
        <w:rPr>
          <w:rFonts w:ascii="Times New Roman" w:hAnsi="Times New Roman" w:cs="Times New Roman"/>
          <w:i/>
          <w:sz w:val="24"/>
          <w:szCs w:val="24"/>
        </w:rPr>
      </w:pPr>
      <w:r w:rsidRPr="00E207AF">
        <w:rPr>
          <w:rFonts w:ascii="Times New Roman" w:hAnsi="Times New Roman" w:cs="Times New Roman"/>
          <w:i/>
          <w:sz w:val="24"/>
          <w:szCs w:val="24"/>
        </w:rPr>
        <w:t>Характерно местообитание</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 xml:space="preserve">Гнезди в разредени гори с поляни, просеки, сечища, оазисни горички и групи дървета сред открити пространства, хълмисти склонове с храсти (Нанкинов и др., 1997), широколистни листопадни гори от </w:t>
      </w:r>
      <w:r w:rsidRPr="00E207AF">
        <w:rPr>
          <w:rFonts w:ascii="Times New Roman" w:hAnsi="Times New Roman" w:cs="Times New Roman"/>
          <w:i/>
          <w:sz w:val="24"/>
          <w:szCs w:val="24"/>
        </w:rPr>
        <w:t>Quercus sp</w:t>
      </w:r>
      <w:r w:rsidRPr="00E207AF">
        <w:rPr>
          <w:rFonts w:ascii="Times New Roman" w:hAnsi="Times New Roman" w:cs="Times New Roman"/>
          <w:sz w:val="24"/>
          <w:szCs w:val="24"/>
        </w:rPr>
        <w:t xml:space="preserve">. и </w:t>
      </w:r>
      <w:r w:rsidRPr="00E207AF">
        <w:rPr>
          <w:rFonts w:ascii="Times New Roman" w:hAnsi="Times New Roman" w:cs="Times New Roman"/>
          <w:i/>
          <w:sz w:val="24"/>
          <w:szCs w:val="24"/>
        </w:rPr>
        <w:t>Carpinus orientalis</w:t>
      </w:r>
      <w:r w:rsidRPr="00E207AF">
        <w:rPr>
          <w:rFonts w:ascii="Times New Roman" w:hAnsi="Times New Roman" w:cs="Times New Roman"/>
          <w:sz w:val="24"/>
          <w:szCs w:val="24"/>
        </w:rPr>
        <w:t xml:space="preserve"> Иглолистни гори (Янков отг. ред., 2007). Подходящи местообитания за гнездене на вида са - 40C0, 91G0, 91E0, 91I0, 91F0, 91H0, 91M0, 91Z0 (Кавръкова и др., 2009).</w:t>
      </w:r>
    </w:p>
    <w:p w:rsidR="00D920F1" w:rsidRPr="00E207AF" w:rsidRDefault="00D920F1" w:rsidP="00D920F1">
      <w:pPr>
        <w:spacing w:before="120" w:after="120" w:line="240" w:lineRule="auto"/>
        <w:jc w:val="both"/>
        <w:rPr>
          <w:rFonts w:ascii="Times New Roman" w:hAnsi="Times New Roman" w:cs="Times New Roman"/>
          <w:i/>
          <w:sz w:val="24"/>
          <w:szCs w:val="24"/>
        </w:rPr>
      </w:pPr>
      <w:r w:rsidRPr="00E207AF">
        <w:rPr>
          <w:rFonts w:ascii="Times New Roman" w:hAnsi="Times New Roman" w:cs="Times New Roman"/>
          <w:i/>
          <w:sz w:val="24"/>
          <w:szCs w:val="24"/>
        </w:rPr>
        <w:t>Хранене</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 xml:space="preserve">Ентомофаг, </w:t>
      </w:r>
      <w:r>
        <w:rPr>
          <w:rFonts w:ascii="Times New Roman" w:hAnsi="Times New Roman" w:cs="Times New Roman"/>
          <w:sz w:val="24"/>
          <w:szCs w:val="24"/>
        </w:rPr>
        <w:t>като</w:t>
      </w:r>
      <w:r w:rsidRPr="00E207AF">
        <w:rPr>
          <w:rFonts w:ascii="Times New Roman" w:hAnsi="Times New Roman" w:cs="Times New Roman"/>
          <w:sz w:val="24"/>
          <w:szCs w:val="24"/>
        </w:rPr>
        <w:t xml:space="preserve"> лови насекомите нощем в полет. Храни се предимно с молци.</w:t>
      </w:r>
    </w:p>
    <w:p w:rsidR="00D920F1" w:rsidRPr="00E207AF" w:rsidRDefault="00D920F1" w:rsidP="00D920F1">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Pr="00E207AF">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С петнисто разпространение на по-голямата част от територията на страната, без някои райони с оскъдна карстова и дървесна растителност. В редица райони е с по-разпръснато разпространение (Янков отг. ред., 2007).</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Включен в Приложение 1 на Директивата за птиците. Включен в Приложение 3 на ЗБР. С категория SPEC3 за България. Според IUCN – слабо засегнат LC (Least Concern) за континентална Европа и ЕС (</w:t>
      </w:r>
      <w:r w:rsidRPr="00E207AF">
        <w:rPr>
          <w:rFonts w:ascii="Times New Roman" w:hAnsi="Times New Roman" w:cs="Times New Roman"/>
          <w:sz w:val="24"/>
          <w:szCs w:val="24"/>
          <w:lang w:val="en-GB"/>
        </w:rPr>
        <w:t>BirdLife</w:t>
      </w:r>
      <w:r w:rsidRPr="00E207AF">
        <w:rPr>
          <w:rFonts w:ascii="Times New Roman" w:hAnsi="Times New Roman" w:cs="Times New Roman"/>
          <w:sz w:val="24"/>
          <w:szCs w:val="24"/>
        </w:rPr>
        <w:t xml:space="preserve"> </w:t>
      </w:r>
      <w:r w:rsidRPr="00E207AF">
        <w:rPr>
          <w:rFonts w:ascii="Times New Roman" w:hAnsi="Times New Roman" w:cs="Times New Roman"/>
          <w:sz w:val="24"/>
          <w:szCs w:val="24"/>
          <w:lang w:val="en-GB"/>
        </w:rPr>
        <w:t>International</w:t>
      </w:r>
      <w:r w:rsidRPr="00E207AF">
        <w:rPr>
          <w:rFonts w:ascii="Times New Roman" w:hAnsi="Times New Roman" w:cs="Times New Roman"/>
          <w:sz w:val="24"/>
          <w:szCs w:val="24"/>
        </w:rPr>
        <w:t>, 2021).</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Съгласно Докладването от 2019 г. (за периода 2013-2018 г.), гнездящата популация е оценена на 10 000 – 20 000 двойки, като краткосрочната тенденция на популацията (за периода 2001 – 2018 г.) е оценена на стабилна. Дългосрочната тенденция (1980 – 2018 г.) на популацията също е стабилна.</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За гнездящата и мигриращата популация са посочени следните заплахи и влияния: В05.</w:t>
      </w:r>
    </w:p>
    <w:p w:rsidR="00D920F1" w:rsidRPr="00E207AF" w:rsidRDefault="00D920F1" w:rsidP="00D920F1">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Pr="00E207AF">
        <w:rPr>
          <w:rFonts w:ascii="Times New Roman" w:hAnsi="Times New Roman" w:cs="Times New Roman"/>
          <w:b/>
          <w:sz w:val="24"/>
          <w:szCs w:val="24"/>
        </w:rPr>
        <w:t>Състояние в СЗЗ BG0002025 „Ломовете“</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Съгласно СФ, видът се опазва в зоната само като размножаващ се с численост 38 – 43</w:t>
      </w:r>
      <w:r w:rsidRPr="00E207AF">
        <w:rPr>
          <w:rFonts w:ascii="Times New Roman" w:hAnsi="Times New Roman" w:cs="Times New Roman"/>
          <w:b/>
          <w:sz w:val="24"/>
          <w:szCs w:val="24"/>
        </w:rPr>
        <w:t xml:space="preserve"> </w:t>
      </w:r>
      <w:r w:rsidRPr="00E207AF">
        <w:rPr>
          <w:rFonts w:ascii="Times New Roman" w:hAnsi="Times New Roman" w:cs="Times New Roman"/>
          <w:sz w:val="24"/>
          <w:szCs w:val="24"/>
        </w:rPr>
        <w:t>двойки, което е 0,2 - 0,4 % от националната популация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920F1" w:rsidRPr="00E207AF" w:rsidRDefault="00D920F1" w:rsidP="00D920F1">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Pr="00E207AF">
        <w:rPr>
          <w:rFonts w:ascii="Times New Roman" w:hAnsi="Times New Roman" w:cs="Times New Roman"/>
          <w:b/>
          <w:sz w:val="24"/>
          <w:szCs w:val="24"/>
        </w:rPr>
        <w:t xml:space="preserve">Анализ на наличната информация </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t>Според Унджиян и др. (2007), козодоя присъства в зоната с 30 – 40 двойки. По време на проучване върху орнитофауната в периода 2000 – 2004 г. числеността не е посочена (</w:t>
      </w:r>
      <w:r w:rsidRPr="00E207AF">
        <w:rPr>
          <w:rFonts w:ascii="Times New Roman" w:hAnsi="Times New Roman" w:cs="Times New Roman"/>
          <w:sz w:val="24"/>
          <w:szCs w:val="24"/>
          <w:lang w:val="en-GB"/>
        </w:rPr>
        <w:t>Shurulinkov</w:t>
      </w:r>
      <w:r w:rsidRPr="00E207AF">
        <w:rPr>
          <w:rFonts w:ascii="Times New Roman" w:hAnsi="Times New Roman" w:cs="Times New Roman"/>
          <w:sz w:val="24"/>
          <w:szCs w:val="24"/>
        </w:rPr>
        <w:t xml:space="preserve"> &amp; </w:t>
      </w:r>
      <w:r w:rsidRPr="00E207AF">
        <w:rPr>
          <w:rFonts w:ascii="Times New Roman" w:hAnsi="Times New Roman" w:cs="Times New Roman"/>
          <w:sz w:val="24"/>
          <w:szCs w:val="24"/>
          <w:lang w:val="en-GB"/>
        </w:rPr>
        <w:t>Nikolov</w:t>
      </w:r>
      <w:r w:rsidRPr="00E207AF">
        <w:rPr>
          <w:rFonts w:ascii="Times New Roman" w:hAnsi="Times New Roman" w:cs="Times New Roman"/>
          <w:sz w:val="24"/>
          <w:szCs w:val="24"/>
        </w:rPr>
        <w:t xml:space="preserve">, 2005). По време на теренните проучвания са установени общо 9 пеещи мъжки в 3 различни района на СЗЗ „Ломовете“. През 2020 г. са чути и видени общо 3 мъжки (Данни ИАОС). По данни от </w:t>
      </w:r>
      <w:r w:rsidRPr="00E207AF">
        <w:rPr>
          <w:rFonts w:ascii="Times New Roman" w:hAnsi="Times New Roman" w:cs="Times New Roman"/>
          <w:sz w:val="24"/>
          <w:szCs w:val="24"/>
          <w:lang w:val="en-GB"/>
        </w:rPr>
        <w:t>SmartBirds</w:t>
      </w:r>
      <w:r w:rsidRPr="00E207AF">
        <w:rPr>
          <w:rFonts w:ascii="Times New Roman" w:hAnsi="Times New Roman" w:cs="Times New Roman"/>
          <w:sz w:val="24"/>
          <w:szCs w:val="24"/>
        </w:rPr>
        <w:t xml:space="preserve"> през 2021 г. е установен 1 пеещ мъжки. Предвид на големината на зоната и нощната активност и прикрития начин на живот на козодоя, може да предположим, че числеността в СФ отговаря на действителната. </w:t>
      </w:r>
    </w:p>
    <w:p w:rsidR="00D920F1" w:rsidRPr="00E207AF" w:rsidRDefault="00D920F1" w:rsidP="00D920F1">
      <w:pPr>
        <w:spacing w:before="120" w:after="120" w:line="240" w:lineRule="auto"/>
        <w:jc w:val="both"/>
        <w:rPr>
          <w:rFonts w:ascii="Times New Roman" w:hAnsi="Times New Roman" w:cs="Times New Roman"/>
          <w:sz w:val="24"/>
          <w:szCs w:val="24"/>
        </w:rPr>
      </w:pPr>
      <w:r w:rsidRPr="00E207AF">
        <w:rPr>
          <w:rFonts w:ascii="Times New Roman" w:hAnsi="Times New Roman" w:cs="Times New Roman"/>
          <w:sz w:val="24"/>
          <w:szCs w:val="24"/>
        </w:rPr>
        <w:lastRenderedPageBreak/>
        <w:t xml:space="preserve">Констатирана е лоша миризма и черен цвят </w:t>
      </w:r>
      <w:r>
        <w:rPr>
          <w:rFonts w:ascii="Times New Roman" w:hAnsi="Times New Roman" w:cs="Times New Roman"/>
          <w:sz w:val="24"/>
          <w:szCs w:val="24"/>
        </w:rPr>
        <w:t xml:space="preserve">на водата </w:t>
      </w:r>
      <w:r w:rsidRPr="00E207AF">
        <w:rPr>
          <w:rFonts w:ascii="Times New Roman" w:hAnsi="Times New Roman" w:cs="Times New Roman"/>
          <w:sz w:val="24"/>
          <w:szCs w:val="24"/>
        </w:rPr>
        <w:t>при р. Бели Лом и заплаха от замърсяване на водите при с. Дряновец. Посочените в Докладването от 2019 г. заплахи и въздействия (B05 - Изсичане без повторно залесяване или естествен подраст) са валидни и за СЗЗ „Ломовете“</w:t>
      </w:r>
    </w:p>
    <w:p w:rsidR="00D920F1" w:rsidRPr="00E207AF" w:rsidRDefault="00D920F1" w:rsidP="00D920F1">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Pr="00E207AF">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76"/>
        <w:gridCol w:w="1291"/>
        <w:gridCol w:w="1438"/>
        <w:gridCol w:w="3018"/>
        <w:gridCol w:w="2197"/>
      </w:tblGrid>
      <w:tr w:rsidR="00D920F1" w:rsidRPr="00E207AF" w:rsidTr="00B7454F">
        <w:trPr>
          <w:tblHeader/>
          <w:jc w:val="center"/>
        </w:trPr>
        <w:tc>
          <w:tcPr>
            <w:tcW w:w="827" w:type="pct"/>
            <w:shd w:val="clear" w:color="auto" w:fill="DEEAF6" w:themeFill="accent1" w:themeFillTint="33"/>
            <w:vAlign w:val="center"/>
          </w:tcPr>
          <w:p w:rsidR="00D920F1" w:rsidRPr="00E207AF" w:rsidRDefault="00D920F1" w:rsidP="00D920F1">
            <w:pPr>
              <w:spacing w:after="0" w:line="240" w:lineRule="auto"/>
              <w:jc w:val="center"/>
              <w:rPr>
                <w:rFonts w:ascii="Times New Roman" w:hAnsi="Times New Roman" w:cs="Times New Roman"/>
                <w:b/>
                <w:bCs/>
                <w:szCs w:val="24"/>
              </w:rPr>
            </w:pPr>
            <w:r w:rsidRPr="00E207AF">
              <w:rPr>
                <w:rFonts w:ascii="Times New Roman" w:hAnsi="Times New Roman" w:cs="Times New Roman"/>
                <w:b/>
                <w:bCs/>
                <w:szCs w:val="24"/>
              </w:rPr>
              <w:t>Параметър</w:t>
            </w:r>
          </w:p>
        </w:tc>
        <w:tc>
          <w:tcPr>
            <w:tcW w:w="678" w:type="pct"/>
            <w:shd w:val="clear" w:color="auto" w:fill="DEEAF6" w:themeFill="accent1" w:themeFillTint="33"/>
            <w:vAlign w:val="center"/>
          </w:tcPr>
          <w:p w:rsidR="00D920F1" w:rsidRPr="00E207AF" w:rsidRDefault="00D920F1" w:rsidP="00D920F1">
            <w:pPr>
              <w:spacing w:after="0" w:line="240" w:lineRule="auto"/>
              <w:jc w:val="center"/>
              <w:rPr>
                <w:rFonts w:ascii="Times New Roman" w:hAnsi="Times New Roman" w:cs="Times New Roman"/>
                <w:b/>
                <w:bCs/>
                <w:szCs w:val="24"/>
              </w:rPr>
            </w:pPr>
            <w:r w:rsidRPr="00E207AF">
              <w:rPr>
                <w:rFonts w:ascii="Times New Roman" w:hAnsi="Times New Roman" w:cs="Times New Roman"/>
                <w:b/>
                <w:bCs/>
                <w:szCs w:val="24"/>
              </w:rPr>
              <w:t>Мерна единица</w:t>
            </w:r>
          </w:p>
        </w:tc>
        <w:tc>
          <w:tcPr>
            <w:tcW w:w="755" w:type="pct"/>
            <w:shd w:val="clear" w:color="auto" w:fill="DEEAF6" w:themeFill="accent1" w:themeFillTint="33"/>
            <w:vAlign w:val="center"/>
          </w:tcPr>
          <w:p w:rsidR="00D920F1" w:rsidRPr="00E207AF" w:rsidRDefault="00D920F1" w:rsidP="00D920F1">
            <w:pPr>
              <w:spacing w:after="0" w:line="240" w:lineRule="auto"/>
              <w:jc w:val="center"/>
              <w:rPr>
                <w:rFonts w:ascii="Times New Roman" w:hAnsi="Times New Roman" w:cs="Times New Roman"/>
                <w:b/>
                <w:bCs/>
                <w:szCs w:val="24"/>
              </w:rPr>
            </w:pPr>
            <w:r w:rsidRPr="00E207AF">
              <w:rPr>
                <w:rFonts w:ascii="Times New Roman" w:hAnsi="Times New Roman" w:cs="Times New Roman"/>
                <w:b/>
                <w:bCs/>
                <w:szCs w:val="24"/>
              </w:rPr>
              <w:t>Целева стойност</w:t>
            </w:r>
          </w:p>
        </w:tc>
        <w:tc>
          <w:tcPr>
            <w:tcW w:w="1585" w:type="pct"/>
            <w:shd w:val="clear" w:color="auto" w:fill="DEEAF6" w:themeFill="accent1" w:themeFillTint="33"/>
            <w:vAlign w:val="center"/>
          </w:tcPr>
          <w:p w:rsidR="00D920F1" w:rsidRPr="00E207AF" w:rsidRDefault="00D920F1" w:rsidP="00D920F1">
            <w:pPr>
              <w:spacing w:after="0" w:line="240" w:lineRule="auto"/>
              <w:jc w:val="center"/>
              <w:rPr>
                <w:rFonts w:ascii="Times New Roman" w:hAnsi="Times New Roman" w:cs="Times New Roman"/>
                <w:b/>
                <w:bCs/>
                <w:szCs w:val="24"/>
              </w:rPr>
            </w:pPr>
            <w:r w:rsidRPr="00E207AF">
              <w:rPr>
                <w:rFonts w:ascii="Times New Roman" w:hAnsi="Times New Roman" w:cs="Times New Roman"/>
                <w:b/>
                <w:bCs/>
                <w:szCs w:val="24"/>
              </w:rPr>
              <w:t>Допълнителна информация</w:t>
            </w:r>
          </w:p>
        </w:tc>
        <w:tc>
          <w:tcPr>
            <w:tcW w:w="1154" w:type="pct"/>
            <w:shd w:val="clear" w:color="auto" w:fill="DEEAF6" w:themeFill="accent1" w:themeFillTint="33"/>
            <w:vAlign w:val="center"/>
          </w:tcPr>
          <w:p w:rsidR="00D920F1" w:rsidRPr="00E207AF" w:rsidRDefault="00D920F1" w:rsidP="00D920F1">
            <w:pPr>
              <w:spacing w:after="0" w:line="240" w:lineRule="auto"/>
              <w:jc w:val="center"/>
              <w:rPr>
                <w:rFonts w:ascii="Times New Roman" w:hAnsi="Times New Roman" w:cs="Times New Roman"/>
                <w:b/>
                <w:bCs/>
                <w:szCs w:val="24"/>
              </w:rPr>
            </w:pPr>
            <w:r w:rsidRPr="00E207AF">
              <w:rPr>
                <w:rFonts w:ascii="Times New Roman" w:hAnsi="Times New Roman" w:cs="Times New Roman"/>
                <w:b/>
                <w:bCs/>
                <w:szCs w:val="24"/>
              </w:rPr>
              <w:t>Специфични за зоната цели</w:t>
            </w:r>
          </w:p>
        </w:tc>
      </w:tr>
      <w:tr w:rsidR="00D920F1" w:rsidRPr="00E207AF" w:rsidTr="00D920F1">
        <w:trPr>
          <w:jc w:val="center"/>
        </w:trPr>
        <w:tc>
          <w:tcPr>
            <w:tcW w:w="827" w:type="pct"/>
            <w:shd w:val="clear" w:color="auto" w:fill="auto"/>
          </w:tcPr>
          <w:p w:rsidR="00D920F1" w:rsidRPr="00E207AF" w:rsidRDefault="00D920F1" w:rsidP="00D920F1">
            <w:pPr>
              <w:spacing w:after="0" w:line="240" w:lineRule="auto"/>
              <w:rPr>
                <w:rFonts w:ascii="Times New Roman" w:hAnsi="Times New Roman" w:cs="Times New Roman"/>
                <w:b/>
                <w:szCs w:val="24"/>
              </w:rPr>
            </w:pPr>
            <w:r w:rsidRPr="00E207AF">
              <w:rPr>
                <w:rFonts w:ascii="Times New Roman" w:hAnsi="Times New Roman" w:cs="Times New Roman"/>
                <w:b/>
                <w:szCs w:val="24"/>
              </w:rPr>
              <w:t>Популация:</w:t>
            </w:r>
            <w:r w:rsidRPr="00E207AF">
              <w:rPr>
                <w:rFonts w:ascii="Times New Roman" w:hAnsi="Times New Roman" w:cs="Times New Roman"/>
                <w:szCs w:val="24"/>
              </w:rPr>
              <w:t xml:space="preserve"> Размер на гнездящата популация</w:t>
            </w:r>
          </w:p>
        </w:tc>
        <w:tc>
          <w:tcPr>
            <w:tcW w:w="678" w:type="pct"/>
            <w:shd w:val="clear" w:color="auto" w:fill="auto"/>
          </w:tcPr>
          <w:p w:rsidR="00D920F1" w:rsidRPr="00E207AF" w:rsidRDefault="00D920F1" w:rsidP="00D920F1">
            <w:pPr>
              <w:spacing w:after="0" w:line="240" w:lineRule="auto"/>
              <w:rPr>
                <w:rFonts w:ascii="Times New Roman" w:hAnsi="Times New Roman" w:cs="Times New Roman"/>
                <w:szCs w:val="24"/>
              </w:rPr>
            </w:pPr>
            <w:r w:rsidRPr="00E207AF">
              <w:rPr>
                <w:rFonts w:ascii="Times New Roman" w:hAnsi="Times New Roman" w:cs="Times New Roman"/>
                <w:szCs w:val="24"/>
              </w:rPr>
              <w:t>Пеещи мъжки</w:t>
            </w:r>
          </w:p>
        </w:tc>
        <w:tc>
          <w:tcPr>
            <w:tcW w:w="755" w:type="pct"/>
            <w:shd w:val="clear" w:color="auto" w:fill="auto"/>
          </w:tcPr>
          <w:p w:rsidR="00D920F1" w:rsidRPr="00E207AF" w:rsidRDefault="00D920F1" w:rsidP="00D920F1">
            <w:pPr>
              <w:spacing w:after="0" w:line="240" w:lineRule="auto"/>
              <w:rPr>
                <w:rFonts w:ascii="Times New Roman" w:hAnsi="Times New Roman" w:cs="Times New Roman"/>
                <w:szCs w:val="24"/>
              </w:rPr>
            </w:pPr>
            <w:r w:rsidRPr="00E207AF">
              <w:rPr>
                <w:rFonts w:ascii="Times New Roman" w:hAnsi="Times New Roman" w:cs="Times New Roman"/>
                <w:szCs w:val="24"/>
              </w:rPr>
              <w:t>Най-малко 38</w:t>
            </w:r>
          </w:p>
        </w:tc>
        <w:tc>
          <w:tcPr>
            <w:tcW w:w="1585" w:type="pct"/>
            <w:shd w:val="clear" w:color="auto" w:fill="auto"/>
          </w:tcPr>
          <w:p w:rsidR="00D920F1" w:rsidRPr="00E207AF" w:rsidRDefault="00D920F1" w:rsidP="00D920F1">
            <w:pPr>
              <w:spacing w:after="0" w:line="240" w:lineRule="auto"/>
              <w:rPr>
                <w:rFonts w:ascii="Times New Roman" w:hAnsi="Times New Roman" w:cs="Times New Roman"/>
                <w:szCs w:val="24"/>
              </w:rPr>
            </w:pPr>
            <w:r w:rsidRPr="00E207AF">
              <w:rPr>
                <w:rFonts w:ascii="Times New Roman" w:hAnsi="Times New Roman" w:cs="Times New Roman"/>
                <w:szCs w:val="24"/>
              </w:rPr>
              <w:t>Определен на база СФ и теренното проучване през юни 2022 г., когато е чуто обаждане на 9 мъжки в 3 района.</w:t>
            </w:r>
          </w:p>
        </w:tc>
        <w:tc>
          <w:tcPr>
            <w:tcW w:w="1154" w:type="pct"/>
          </w:tcPr>
          <w:p w:rsidR="00D920F1" w:rsidRPr="00E207AF" w:rsidRDefault="00D920F1" w:rsidP="00D920F1">
            <w:pPr>
              <w:spacing w:after="0" w:line="240" w:lineRule="auto"/>
              <w:rPr>
                <w:rFonts w:ascii="Times New Roman" w:hAnsi="Times New Roman" w:cs="Times New Roman"/>
                <w:szCs w:val="24"/>
              </w:rPr>
            </w:pPr>
            <w:r w:rsidRPr="00E207AF">
              <w:rPr>
                <w:rFonts w:ascii="Times New Roman" w:hAnsi="Times New Roman" w:cs="Times New Roman"/>
                <w:szCs w:val="24"/>
              </w:rPr>
              <w:t>Поддържане на популацията на вида в размер от най-малко 38 пеещи мъжки</w:t>
            </w:r>
            <w:r>
              <w:rPr>
                <w:rFonts w:ascii="Times New Roman" w:hAnsi="Times New Roman" w:cs="Times New Roman"/>
                <w:szCs w:val="24"/>
              </w:rPr>
              <w:t>.</w:t>
            </w:r>
          </w:p>
        </w:tc>
      </w:tr>
      <w:tr w:rsidR="00D920F1" w:rsidRPr="00E207AF" w:rsidTr="00D920F1">
        <w:trPr>
          <w:jc w:val="center"/>
        </w:trPr>
        <w:tc>
          <w:tcPr>
            <w:tcW w:w="827" w:type="pct"/>
            <w:shd w:val="clear" w:color="auto" w:fill="auto"/>
          </w:tcPr>
          <w:p w:rsidR="00D920F1" w:rsidRPr="00E207AF" w:rsidRDefault="00D920F1" w:rsidP="00D920F1">
            <w:pPr>
              <w:spacing w:after="0" w:line="240" w:lineRule="auto"/>
              <w:rPr>
                <w:rFonts w:ascii="Times New Roman" w:hAnsi="Times New Roman" w:cs="Times New Roman"/>
                <w:b/>
                <w:szCs w:val="20"/>
              </w:rPr>
            </w:pPr>
            <w:r w:rsidRPr="00E207AF">
              <w:rPr>
                <w:rFonts w:ascii="Times New Roman" w:hAnsi="Times New Roman" w:cs="Times New Roman"/>
                <w:b/>
                <w:szCs w:val="20"/>
              </w:rPr>
              <w:t>Местообитание на вида:</w:t>
            </w:r>
            <w:r w:rsidRPr="00E207AF">
              <w:rPr>
                <w:rFonts w:ascii="Times New Roman" w:hAnsi="Times New Roman" w:cs="Times New Roman"/>
                <w:szCs w:val="20"/>
              </w:rPr>
              <w:t xml:space="preserve"> </w:t>
            </w:r>
            <w:r w:rsidRPr="00E207AF">
              <w:rPr>
                <w:rFonts w:ascii="Times New Roman" w:hAnsi="Times New Roman" w:cs="Times New Roman"/>
                <w:bCs/>
                <w:szCs w:val="20"/>
              </w:rPr>
              <w:t>Площ на подходящите гнездови местообитания на вида</w:t>
            </w:r>
          </w:p>
        </w:tc>
        <w:tc>
          <w:tcPr>
            <w:tcW w:w="678" w:type="pct"/>
            <w:shd w:val="clear" w:color="auto" w:fill="auto"/>
          </w:tcPr>
          <w:p w:rsidR="00D920F1" w:rsidRPr="00E207AF" w:rsidRDefault="00D920F1" w:rsidP="00D920F1">
            <w:pPr>
              <w:spacing w:after="0" w:line="240" w:lineRule="auto"/>
              <w:rPr>
                <w:rFonts w:ascii="Times New Roman" w:hAnsi="Times New Roman" w:cs="Times New Roman"/>
                <w:szCs w:val="20"/>
              </w:rPr>
            </w:pPr>
            <w:r w:rsidRPr="00E207AF">
              <w:rPr>
                <w:rFonts w:ascii="Times New Roman" w:hAnsi="Times New Roman" w:cs="Times New Roman"/>
                <w:szCs w:val="20"/>
              </w:rPr>
              <w:t>ha</w:t>
            </w:r>
          </w:p>
        </w:tc>
        <w:tc>
          <w:tcPr>
            <w:tcW w:w="755" w:type="pct"/>
            <w:shd w:val="clear" w:color="auto" w:fill="auto"/>
          </w:tcPr>
          <w:p w:rsidR="00D920F1" w:rsidRPr="00E207AF" w:rsidRDefault="00D920F1" w:rsidP="00D920F1">
            <w:pPr>
              <w:spacing w:after="0" w:line="240" w:lineRule="auto"/>
              <w:rPr>
                <w:rFonts w:ascii="Times New Roman" w:hAnsi="Times New Roman" w:cs="Times New Roman"/>
                <w:color w:val="5B9BD5" w:themeColor="accent1"/>
                <w:szCs w:val="20"/>
              </w:rPr>
            </w:pPr>
            <w:r w:rsidRPr="00E207AF">
              <w:rPr>
                <w:rFonts w:ascii="Times New Roman" w:hAnsi="Times New Roman" w:cs="Times New Roman"/>
                <w:szCs w:val="20"/>
              </w:rPr>
              <w:t xml:space="preserve">Най-малко </w:t>
            </w:r>
            <w:r>
              <w:rPr>
                <w:rFonts w:ascii="Times New Roman" w:hAnsi="Times New Roman" w:cs="Times New Roman"/>
                <w:szCs w:val="20"/>
              </w:rPr>
              <w:t>13380</w:t>
            </w:r>
            <w:r w:rsidRPr="00E207AF">
              <w:rPr>
                <w:rFonts w:ascii="Times New Roman" w:hAnsi="Times New Roman" w:cs="Times New Roman"/>
                <w:szCs w:val="20"/>
              </w:rPr>
              <w:t xml:space="preserve"> </w:t>
            </w:r>
            <w:r w:rsidRPr="00E207AF">
              <w:rPr>
                <w:rFonts w:ascii="Times New Roman" w:hAnsi="Times New Roman" w:cs="Times New Roman"/>
                <w:szCs w:val="20"/>
                <w:lang w:val="en-US"/>
              </w:rPr>
              <w:t>h</w:t>
            </w:r>
            <w:r w:rsidRPr="00E207AF">
              <w:rPr>
                <w:rFonts w:ascii="Times New Roman" w:hAnsi="Times New Roman" w:cs="Times New Roman"/>
                <w:szCs w:val="20"/>
              </w:rPr>
              <w:t>а</w:t>
            </w:r>
          </w:p>
        </w:tc>
        <w:tc>
          <w:tcPr>
            <w:tcW w:w="1585" w:type="pct"/>
            <w:shd w:val="clear" w:color="auto" w:fill="auto"/>
          </w:tcPr>
          <w:p w:rsidR="00D920F1" w:rsidRPr="00E207AF" w:rsidRDefault="00D920F1" w:rsidP="00D920F1">
            <w:pPr>
              <w:spacing w:after="0" w:line="240" w:lineRule="auto"/>
              <w:rPr>
                <w:rFonts w:ascii="Times New Roman" w:hAnsi="Times New Roman" w:cs="Times New Roman"/>
                <w:szCs w:val="20"/>
              </w:rPr>
            </w:pPr>
            <w:r w:rsidRPr="00E207AF">
              <w:rPr>
                <w:rFonts w:ascii="Times New Roman" w:hAnsi="Times New Roman" w:cs="Times New Roman"/>
                <w:szCs w:val="20"/>
              </w:rPr>
              <w:t>Видът предпочита да гнезди в разредени гори (с възраст до 60 години) с поляни, просеки, сечища, оазисни горички сред открити пространства, хълмисти склонове с храсти. Привързан е към сечища, особено през началния етап на естественото възобновяване на горската растителност. Избягва плътните, едно възрастови и стари гори.</w:t>
            </w:r>
          </w:p>
          <w:p w:rsidR="00D920F1" w:rsidRPr="00E207AF" w:rsidRDefault="00D920F1" w:rsidP="00D920F1">
            <w:pPr>
              <w:spacing w:after="0" w:line="240" w:lineRule="auto"/>
              <w:rPr>
                <w:rFonts w:ascii="Times New Roman" w:hAnsi="Times New Roman" w:cs="Times New Roman"/>
                <w:color w:val="5B9BD5" w:themeColor="accent1"/>
                <w:szCs w:val="20"/>
              </w:rPr>
            </w:pPr>
            <w:r w:rsidRPr="00E207AF">
              <w:rPr>
                <w:rFonts w:ascii="Times New Roman" w:hAnsi="Times New Roman" w:cs="Times New Roman"/>
                <w:szCs w:val="20"/>
              </w:rPr>
              <w:t>Изчислена на база % участие на местообитания N16 - Широколистни листопадни гори и N19 - Смесени гори от общата площ на СЗЗ.</w:t>
            </w:r>
            <w:r w:rsidRPr="00E207AF">
              <w:rPr>
                <w:rFonts w:ascii="Times New Roman" w:hAnsi="Times New Roman" w:cs="Times New Roman"/>
                <w:color w:val="5B9BD5" w:themeColor="accent1"/>
                <w:szCs w:val="20"/>
              </w:rPr>
              <w:t xml:space="preserve"> </w:t>
            </w:r>
            <w:r w:rsidRPr="00E207AF">
              <w:rPr>
                <w:rFonts w:ascii="Times New Roman" w:hAnsi="Times New Roman" w:cs="Times New Roman"/>
                <w:szCs w:val="20"/>
              </w:rPr>
              <w:t>Площта на подходящите местообитания най-вероятно ще е по-малка по площ, тъй като вида предпочита разредени гори.</w:t>
            </w:r>
          </w:p>
        </w:tc>
        <w:tc>
          <w:tcPr>
            <w:tcW w:w="1154" w:type="pct"/>
          </w:tcPr>
          <w:p w:rsidR="00D920F1" w:rsidRPr="00E207AF" w:rsidRDefault="00D920F1" w:rsidP="00D920F1">
            <w:pPr>
              <w:spacing w:after="0" w:line="240" w:lineRule="auto"/>
              <w:rPr>
                <w:rFonts w:ascii="Times New Roman" w:hAnsi="Times New Roman" w:cs="Times New Roman"/>
                <w:color w:val="5B9BD5" w:themeColor="accent1"/>
                <w:szCs w:val="20"/>
              </w:rPr>
            </w:pPr>
            <w:r w:rsidRPr="00E207AF">
              <w:rPr>
                <w:rFonts w:ascii="Times New Roman" w:hAnsi="Times New Roman" w:cs="Times New Roman"/>
                <w:szCs w:val="20"/>
              </w:rPr>
              <w:t xml:space="preserve">Поддържане на площта на подходящото гнездово местообитание на вида в защитената зона, в размер на най-малко  </w:t>
            </w:r>
            <w:r>
              <w:rPr>
                <w:rFonts w:ascii="Times New Roman" w:hAnsi="Times New Roman" w:cs="Times New Roman"/>
                <w:szCs w:val="20"/>
              </w:rPr>
              <w:t>13380</w:t>
            </w:r>
            <w:r w:rsidRPr="00E207AF">
              <w:rPr>
                <w:rFonts w:ascii="Times New Roman" w:hAnsi="Times New Roman" w:cs="Times New Roman"/>
                <w:szCs w:val="20"/>
              </w:rPr>
              <w:t xml:space="preserve"> ha.</w:t>
            </w:r>
          </w:p>
        </w:tc>
      </w:tr>
      <w:tr w:rsidR="00D920F1" w:rsidRPr="00E207AF" w:rsidTr="00D920F1">
        <w:trPr>
          <w:jc w:val="center"/>
        </w:trPr>
        <w:tc>
          <w:tcPr>
            <w:tcW w:w="827" w:type="pct"/>
            <w:shd w:val="clear" w:color="auto" w:fill="auto"/>
          </w:tcPr>
          <w:p w:rsidR="00D920F1" w:rsidRPr="00E207AF" w:rsidRDefault="00D920F1" w:rsidP="00D920F1">
            <w:pPr>
              <w:spacing w:after="0" w:line="240" w:lineRule="auto"/>
              <w:rPr>
                <w:rFonts w:ascii="Times New Roman" w:hAnsi="Times New Roman" w:cs="Times New Roman"/>
                <w:b/>
                <w:szCs w:val="20"/>
              </w:rPr>
            </w:pPr>
            <w:r w:rsidRPr="00E207AF">
              <w:rPr>
                <w:rFonts w:ascii="Times New Roman" w:hAnsi="Times New Roman" w:cs="Times New Roman"/>
                <w:b/>
                <w:szCs w:val="20"/>
              </w:rPr>
              <w:t xml:space="preserve">Местообитание на вида: </w:t>
            </w:r>
            <w:r w:rsidRPr="00E207AF">
              <w:rPr>
                <w:rFonts w:ascii="Times New Roman" w:hAnsi="Times New Roman" w:cs="Times New Roman"/>
                <w:bCs/>
                <w:szCs w:val="20"/>
              </w:rPr>
              <w:t>площ на хранително местообитание на вида в СЗЗ</w:t>
            </w:r>
          </w:p>
        </w:tc>
        <w:tc>
          <w:tcPr>
            <w:tcW w:w="678" w:type="pct"/>
            <w:shd w:val="clear" w:color="auto" w:fill="auto"/>
          </w:tcPr>
          <w:p w:rsidR="00D920F1" w:rsidRPr="00E207AF" w:rsidRDefault="00D920F1" w:rsidP="00D920F1">
            <w:pPr>
              <w:spacing w:after="0" w:line="240" w:lineRule="auto"/>
              <w:rPr>
                <w:rFonts w:ascii="Times New Roman" w:hAnsi="Times New Roman" w:cs="Times New Roman"/>
                <w:szCs w:val="20"/>
              </w:rPr>
            </w:pPr>
            <w:r w:rsidRPr="00E207AF">
              <w:rPr>
                <w:rFonts w:ascii="Times New Roman" w:hAnsi="Times New Roman" w:cs="Times New Roman"/>
                <w:szCs w:val="20"/>
                <w:lang w:val="en-US"/>
              </w:rPr>
              <w:t>ha</w:t>
            </w:r>
            <w:r w:rsidRPr="00E207AF">
              <w:rPr>
                <w:rFonts w:ascii="Times New Roman" w:hAnsi="Times New Roman" w:cs="Times New Roman"/>
                <w:szCs w:val="20"/>
              </w:rPr>
              <w:t xml:space="preserve"> </w:t>
            </w:r>
          </w:p>
        </w:tc>
        <w:tc>
          <w:tcPr>
            <w:tcW w:w="755" w:type="pct"/>
            <w:shd w:val="clear" w:color="auto" w:fill="auto"/>
          </w:tcPr>
          <w:p w:rsidR="00D920F1" w:rsidRPr="00E207AF" w:rsidRDefault="00D920F1" w:rsidP="00D920F1">
            <w:pPr>
              <w:spacing w:after="0" w:line="240" w:lineRule="auto"/>
              <w:rPr>
                <w:rFonts w:ascii="Times New Roman" w:hAnsi="Times New Roman" w:cs="Times New Roman"/>
                <w:color w:val="5B9BD5" w:themeColor="accent1"/>
                <w:szCs w:val="20"/>
              </w:rPr>
            </w:pPr>
            <w:r w:rsidRPr="00E207AF">
              <w:rPr>
                <w:rFonts w:ascii="Times New Roman" w:hAnsi="Times New Roman" w:cs="Times New Roman"/>
                <w:szCs w:val="20"/>
              </w:rPr>
              <w:t xml:space="preserve">Най-малко </w:t>
            </w:r>
            <w:r>
              <w:rPr>
                <w:rFonts w:ascii="Times New Roman" w:hAnsi="Times New Roman" w:cs="Times New Roman"/>
                <w:szCs w:val="20"/>
              </w:rPr>
              <w:t>22075</w:t>
            </w:r>
            <w:r w:rsidRPr="00E207AF">
              <w:rPr>
                <w:rFonts w:ascii="Times New Roman" w:hAnsi="Times New Roman" w:cs="Times New Roman"/>
                <w:szCs w:val="20"/>
                <w:lang w:val="en-US"/>
              </w:rPr>
              <w:t xml:space="preserve"> ha</w:t>
            </w:r>
          </w:p>
        </w:tc>
        <w:tc>
          <w:tcPr>
            <w:tcW w:w="1585" w:type="pct"/>
            <w:shd w:val="clear" w:color="auto" w:fill="auto"/>
          </w:tcPr>
          <w:p w:rsidR="00D920F1" w:rsidRPr="00E207AF" w:rsidRDefault="00D920F1" w:rsidP="00D920F1">
            <w:pPr>
              <w:spacing w:after="0" w:line="240" w:lineRule="auto"/>
              <w:rPr>
                <w:rFonts w:ascii="Times New Roman" w:hAnsi="Times New Roman" w:cs="Times New Roman"/>
                <w:szCs w:val="20"/>
              </w:rPr>
            </w:pPr>
            <w:r w:rsidRPr="00E207AF">
              <w:rPr>
                <w:rFonts w:ascii="Times New Roman" w:hAnsi="Times New Roman" w:cs="Times New Roman"/>
                <w:szCs w:val="20"/>
              </w:rPr>
              <w:t xml:space="preserve">Включва и гнездовото местообитание. </w:t>
            </w:r>
          </w:p>
          <w:p w:rsidR="00D920F1" w:rsidRPr="00E207AF" w:rsidRDefault="00D920F1" w:rsidP="00D920F1">
            <w:pPr>
              <w:spacing w:after="0" w:line="240" w:lineRule="auto"/>
              <w:rPr>
                <w:rFonts w:ascii="Times New Roman" w:hAnsi="Times New Roman" w:cs="Times New Roman"/>
                <w:color w:val="5B9BD5" w:themeColor="accent1"/>
                <w:szCs w:val="20"/>
              </w:rPr>
            </w:pPr>
            <w:r w:rsidRPr="00E207AF">
              <w:rPr>
                <w:rFonts w:ascii="Times New Roman" w:hAnsi="Times New Roman" w:cs="Times New Roman"/>
                <w:szCs w:val="20"/>
              </w:rPr>
              <w:t xml:space="preserve">Изчислена на база % участие  на местообитания N16 - Широколистни листопадни гори и N19 - Смесени гори, N08 - Равнини, шубраци, N09 - Сухи ливади, степи, </w:t>
            </w:r>
            <w:r w:rsidRPr="00E207AF">
              <w:rPr>
                <w:rFonts w:ascii="Times New Roman" w:hAnsi="Times New Roman" w:cs="Times New Roman"/>
                <w:szCs w:val="20"/>
                <w:lang w:val="en-US"/>
              </w:rPr>
              <w:t>N</w:t>
            </w:r>
            <w:r w:rsidRPr="00E207AF">
              <w:rPr>
                <w:rFonts w:ascii="Times New Roman" w:hAnsi="Times New Roman" w:cs="Times New Roman"/>
                <w:szCs w:val="20"/>
              </w:rPr>
              <w:t xml:space="preserve">10 - Влажни ливади, пасища,  </w:t>
            </w:r>
            <w:r w:rsidRPr="00E207AF">
              <w:rPr>
                <w:rFonts w:ascii="Times New Roman" w:hAnsi="Times New Roman" w:cs="Times New Roman"/>
                <w:szCs w:val="20"/>
                <w:lang w:val="en-US"/>
              </w:rPr>
              <w:t>N</w:t>
            </w:r>
            <w:r w:rsidRPr="00E207AF">
              <w:rPr>
                <w:rFonts w:ascii="Times New Roman" w:hAnsi="Times New Roman" w:cs="Times New Roman"/>
                <w:szCs w:val="20"/>
              </w:rPr>
              <w:t>21 -  Негорски площи, заети с растителни видове (включително градини, лозя, трайни насаждения)  от общата площ на СЗЗ.</w:t>
            </w:r>
          </w:p>
        </w:tc>
        <w:tc>
          <w:tcPr>
            <w:tcW w:w="1154" w:type="pct"/>
          </w:tcPr>
          <w:p w:rsidR="00D920F1" w:rsidRPr="00E207AF" w:rsidRDefault="00D920F1" w:rsidP="00D920F1">
            <w:pPr>
              <w:spacing w:after="0" w:line="240" w:lineRule="auto"/>
              <w:rPr>
                <w:rFonts w:ascii="Times New Roman" w:hAnsi="Times New Roman" w:cs="Times New Roman"/>
                <w:color w:val="5B9BD5" w:themeColor="accent1"/>
                <w:szCs w:val="20"/>
              </w:rPr>
            </w:pPr>
            <w:r w:rsidRPr="00E207AF">
              <w:rPr>
                <w:rFonts w:ascii="Times New Roman" w:hAnsi="Times New Roman" w:cs="Times New Roman"/>
                <w:szCs w:val="20"/>
              </w:rPr>
              <w:t xml:space="preserve">Поддържане на площта на подходящите местообитание на вида в защитената зона, в размер на най-малко  </w:t>
            </w:r>
            <w:r>
              <w:rPr>
                <w:rFonts w:ascii="Times New Roman" w:hAnsi="Times New Roman" w:cs="Times New Roman"/>
                <w:szCs w:val="20"/>
              </w:rPr>
              <w:t>22075</w:t>
            </w:r>
            <w:r w:rsidRPr="00E207AF">
              <w:rPr>
                <w:rFonts w:ascii="Times New Roman" w:hAnsi="Times New Roman" w:cs="Times New Roman"/>
                <w:szCs w:val="20"/>
              </w:rPr>
              <w:t xml:space="preserve"> ha.</w:t>
            </w:r>
          </w:p>
        </w:tc>
      </w:tr>
      <w:tr w:rsidR="00D920F1" w:rsidRPr="00E207AF" w:rsidTr="00D920F1">
        <w:trPr>
          <w:jc w:val="center"/>
        </w:trPr>
        <w:tc>
          <w:tcPr>
            <w:tcW w:w="827" w:type="pct"/>
            <w:shd w:val="clear" w:color="auto" w:fill="auto"/>
          </w:tcPr>
          <w:p w:rsidR="00D920F1" w:rsidRPr="00E207AF" w:rsidRDefault="00D920F1" w:rsidP="00D920F1">
            <w:pPr>
              <w:spacing w:after="0" w:line="240" w:lineRule="auto"/>
              <w:rPr>
                <w:rFonts w:ascii="Times New Roman" w:hAnsi="Times New Roman" w:cs="Times New Roman"/>
                <w:b/>
                <w:szCs w:val="24"/>
              </w:rPr>
            </w:pPr>
            <w:r w:rsidRPr="00E207AF">
              <w:rPr>
                <w:rFonts w:ascii="Times New Roman" w:eastAsia="Calibri" w:hAnsi="Times New Roman" w:cs="Times New Roman"/>
                <w:b/>
                <w:szCs w:val="24"/>
              </w:rPr>
              <w:t>Местообитани</w:t>
            </w:r>
            <w:r w:rsidRPr="00E207AF">
              <w:rPr>
                <w:rFonts w:ascii="Times New Roman" w:eastAsia="Calibri" w:hAnsi="Times New Roman" w:cs="Times New Roman"/>
                <w:b/>
                <w:szCs w:val="24"/>
              </w:rPr>
              <w:lastRenderedPageBreak/>
              <w:t xml:space="preserve">е на вида: </w:t>
            </w:r>
            <w:r w:rsidRPr="00E207AF">
              <w:rPr>
                <w:rFonts w:ascii="Times New Roman" w:eastAsia="Calibri" w:hAnsi="Times New Roman" w:cs="Times New Roman"/>
                <w:bCs/>
                <w:szCs w:val="24"/>
              </w:rPr>
              <w:t>Употреба на пестициди в подходящото хранително местообитание на вида в СЗЗ</w:t>
            </w:r>
          </w:p>
        </w:tc>
        <w:tc>
          <w:tcPr>
            <w:tcW w:w="678" w:type="pct"/>
            <w:shd w:val="clear" w:color="auto" w:fill="auto"/>
          </w:tcPr>
          <w:p w:rsidR="00D920F1" w:rsidRPr="00E207AF" w:rsidRDefault="00D920F1" w:rsidP="00D920F1">
            <w:pPr>
              <w:spacing w:after="0" w:line="240" w:lineRule="auto"/>
              <w:rPr>
                <w:rFonts w:ascii="Times New Roman" w:hAnsi="Times New Roman" w:cs="Times New Roman"/>
                <w:szCs w:val="24"/>
              </w:rPr>
            </w:pPr>
            <w:r w:rsidRPr="00E207AF">
              <w:rPr>
                <w:rFonts w:ascii="Times New Roman" w:eastAsia="Calibri" w:hAnsi="Times New Roman" w:cs="Times New Roman"/>
                <w:szCs w:val="24"/>
              </w:rPr>
              <w:lastRenderedPageBreak/>
              <w:t xml:space="preserve">% от </w:t>
            </w:r>
            <w:r w:rsidRPr="00E207AF">
              <w:rPr>
                <w:rFonts w:ascii="Times New Roman" w:eastAsia="Calibri" w:hAnsi="Times New Roman" w:cs="Times New Roman"/>
                <w:szCs w:val="24"/>
              </w:rPr>
              <w:lastRenderedPageBreak/>
              <w:t xml:space="preserve">площта на подходящите хранителни местообитания на вида в зоната, в които не се използват пестициди или те са квалифицирани като „продукти за растителна защита с нисък риск“, съгласно Регламент (ЕО) № 1107/2009 </w:t>
            </w:r>
          </w:p>
        </w:tc>
        <w:tc>
          <w:tcPr>
            <w:tcW w:w="755" w:type="pct"/>
            <w:shd w:val="clear" w:color="auto" w:fill="auto"/>
          </w:tcPr>
          <w:p w:rsidR="00D920F1" w:rsidRPr="00E207AF" w:rsidRDefault="00D920F1" w:rsidP="00D920F1">
            <w:pPr>
              <w:spacing w:after="0" w:line="240" w:lineRule="auto"/>
              <w:rPr>
                <w:rFonts w:ascii="Times New Roman" w:hAnsi="Times New Roman" w:cs="Times New Roman"/>
                <w:szCs w:val="24"/>
              </w:rPr>
            </w:pPr>
            <w:r w:rsidRPr="00E207AF">
              <w:rPr>
                <w:rFonts w:ascii="Times New Roman" w:eastAsia="Calibri" w:hAnsi="Times New Roman" w:cs="Times New Roman"/>
                <w:szCs w:val="24"/>
              </w:rPr>
              <w:lastRenderedPageBreak/>
              <w:t xml:space="preserve">В 100% от </w:t>
            </w:r>
            <w:r w:rsidRPr="00E207AF">
              <w:rPr>
                <w:rFonts w:ascii="Times New Roman" w:eastAsia="Calibri" w:hAnsi="Times New Roman" w:cs="Times New Roman"/>
                <w:szCs w:val="24"/>
              </w:rPr>
              <w:lastRenderedPageBreak/>
              <w:t>площта на подходящите хранителни местообитания на вида в зоната не се използват пестициди или се използват пестициди, които са квалифицирани като „продукти за растителна защита с нисък риск“, съгласно Регламент (ЕО) № 1107/2009</w:t>
            </w:r>
          </w:p>
        </w:tc>
        <w:tc>
          <w:tcPr>
            <w:tcW w:w="1585" w:type="pct"/>
            <w:shd w:val="clear" w:color="auto" w:fill="auto"/>
          </w:tcPr>
          <w:p w:rsidR="00D920F1" w:rsidRPr="00E207AF" w:rsidRDefault="00D920F1" w:rsidP="00D920F1">
            <w:pPr>
              <w:spacing w:after="0" w:line="240" w:lineRule="auto"/>
              <w:rPr>
                <w:rFonts w:ascii="Times New Roman" w:eastAsia="Calibri" w:hAnsi="Times New Roman" w:cs="Times New Roman"/>
                <w:szCs w:val="24"/>
              </w:rPr>
            </w:pPr>
            <w:r w:rsidRPr="00E207AF">
              <w:rPr>
                <w:rFonts w:ascii="Times New Roman" w:eastAsia="Calibri" w:hAnsi="Times New Roman" w:cs="Times New Roman"/>
                <w:szCs w:val="24"/>
              </w:rPr>
              <w:lastRenderedPageBreak/>
              <w:t xml:space="preserve">Видът ловува във въздуха и по </w:t>
            </w:r>
            <w:r w:rsidRPr="00E207AF">
              <w:rPr>
                <w:rFonts w:ascii="Times New Roman" w:eastAsia="Calibri" w:hAnsi="Times New Roman" w:cs="Times New Roman"/>
                <w:szCs w:val="24"/>
              </w:rPr>
              <w:lastRenderedPageBreak/>
              <w:t>тази причина не е пряко свързан с типа земеползване, при условие, че начинът на управление на земеделските земи не води до намаляване на наличието на плячка. Качеството на местообитанието може да се влоши при използване на пестициди, намаляващи количеството на молците.</w:t>
            </w:r>
          </w:p>
          <w:p w:rsidR="00D920F1" w:rsidRPr="00E207AF" w:rsidRDefault="00D920F1" w:rsidP="00D920F1">
            <w:pPr>
              <w:spacing w:after="0" w:line="240" w:lineRule="auto"/>
              <w:rPr>
                <w:rFonts w:ascii="Times New Roman" w:hAnsi="Times New Roman" w:cs="Times New Roman"/>
                <w:szCs w:val="24"/>
              </w:rPr>
            </w:pPr>
            <w:r w:rsidRPr="00E207AF">
              <w:rPr>
                <w:rFonts w:ascii="Times New Roman" w:eastAsia="Calibri" w:hAnsi="Times New Roman" w:cs="Times New Roman"/>
                <w:szCs w:val="24"/>
              </w:rPr>
              <w:t>Към настоящия момент не е налична информация в какъв процент от земеделските земи се използват „продукти за растителна защита с нисък риск“. Поради тази причина е формулирана междинна цел.</w:t>
            </w:r>
          </w:p>
        </w:tc>
        <w:tc>
          <w:tcPr>
            <w:tcW w:w="1154" w:type="pct"/>
          </w:tcPr>
          <w:p w:rsidR="00D920F1" w:rsidRPr="00E207AF" w:rsidRDefault="00D920F1" w:rsidP="00D920F1">
            <w:pPr>
              <w:spacing w:after="0" w:line="240" w:lineRule="auto"/>
              <w:rPr>
                <w:rFonts w:ascii="Times New Roman" w:hAnsi="Times New Roman" w:cs="Times New Roman"/>
                <w:szCs w:val="24"/>
              </w:rPr>
            </w:pPr>
            <w:r w:rsidRPr="0049556E">
              <w:rPr>
                <w:rFonts w:ascii="Times New Roman" w:eastAsia="Calibri" w:hAnsi="Times New Roman" w:cs="Times New Roman"/>
                <w:b/>
                <w:szCs w:val="24"/>
              </w:rPr>
              <w:lastRenderedPageBreak/>
              <w:t>Междинна цел</w:t>
            </w:r>
            <w:r w:rsidRPr="00E207AF">
              <w:rPr>
                <w:rFonts w:ascii="Times New Roman" w:eastAsia="Calibri" w:hAnsi="Times New Roman" w:cs="Times New Roman"/>
                <w:szCs w:val="24"/>
              </w:rPr>
              <w:t xml:space="preserve">: Да </w:t>
            </w:r>
            <w:r w:rsidRPr="00E207AF">
              <w:rPr>
                <w:rFonts w:ascii="Times New Roman" w:eastAsia="Calibri" w:hAnsi="Times New Roman" w:cs="Times New Roman"/>
                <w:szCs w:val="24"/>
              </w:rPr>
              <w:lastRenderedPageBreak/>
              <w:t>се установи процента на земеделските земи, в управлението на които се използват „продукти за растителна защита с нисък риск“, чрез набиране на информация от земеделските стопани до 2025 г.</w:t>
            </w:r>
          </w:p>
        </w:tc>
      </w:tr>
    </w:tbl>
    <w:p w:rsidR="00D920F1" w:rsidRPr="00E207AF" w:rsidRDefault="00D920F1" w:rsidP="00D920F1">
      <w:pPr>
        <w:spacing w:before="120" w:after="12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6. </w:t>
      </w:r>
      <w:r w:rsidRPr="00E207AF">
        <w:rPr>
          <w:rFonts w:ascii="Times New Roman" w:hAnsi="Times New Roman" w:cs="Times New Roman"/>
          <w:b/>
          <w:sz w:val="24"/>
          <w:szCs w:val="24"/>
        </w:rPr>
        <w:t>Необходимост от промени в СФД за СЗЗ BG0002025 „Ломовете“</w:t>
      </w:r>
    </w:p>
    <w:p w:rsidR="00D920F1" w:rsidRPr="00E207AF" w:rsidRDefault="00D920F1" w:rsidP="00D920F1">
      <w:pPr>
        <w:spacing w:after="120" w:line="259" w:lineRule="auto"/>
        <w:rPr>
          <w:rFonts w:ascii="Times New Roman" w:hAnsi="Times New Roman" w:cs="Times New Roman"/>
          <w:sz w:val="24"/>
          <w:szCs w:val="24"/>
        </w:rPr>
      </w:pPr>
      <w:r w:rsidRPr="00E207AF">
        <w:rPr>
          <w:rFonts w:ascii="Times New Roman" w:hAnsi="Times New Roman" w:cs="Times New Roman"/>
          <w:sz w:val="24"/>
          <w:szCs w:val="24"/>
        </w:rPr>
        <w:t>Не са необходими промени за този вид в СФ.</w:t>
      </w:r>
    </w:p>
    <w:p w:rsidR="00B11986" w:rsidRPr="00B11986" w:rsidRDefault="00B11986" w:rsidP="00B11986">
      <w:pPr>
        <w:pStyle w:val="Heading1"/>
        <w:rPr>
          <w:rFonts w:eastAsia="Times New Roman"/>
          <w:lang w:eastAsia="bg-BG"/>
        </w:rPr>
      </w:pPr>
      <w:bookmarkStart w:id="78" w:name="_Toc89633249"/>
      <w:bookmarkStart w:id="79" w:name="_Toc89634188"/>
      <w:bookmarkStart w:id="80" w:name="_Toc89634939"/>
      <w:bookmarkStart w:id="81" w:name="_Toc89677639"/>
      <w:bookmarkStart w:id="82" w:name="_Toc96975804"/>
      <w:bookmarkStart w:id="83" w:name="_Toc120694910"/>
      <w:bookmarkStart w:id="84" w:name="_Toc126419409"/>
      <w:r w:rsidRPr="00B11986">
        <w:rPr>
          <w:rFonts w:eastAsia="Times New Roman"/>
          <w:lang w:eastAsia="bg-BG"/>
        </w:rPr>
        <w:t xml:space="preserve">Специфични цели за А031 </w:t>
      </w:r>
      <w:r w:rsidRPr="00B11986">
        <w:rPr>
          <w:rFonts w:eastAsia="Times New Roman"/>
          <w:i/>
          <w:iCs/>
          <w:lang w:eastAsia="bg-BG"/>
        </w:rPr>
        <w:t>Ciconia ciconia</w:t>
      </w:r>
      <w:r w:rsidRPr="00B11986">
        <w:rPr>
          <w:rFonts w:eastAsia="Times New Roman"/>
          <w:lang w:eastAsia="bg-BG"/>
        </w:rPr>
        <w:t xml:space="preserve"> (бял щъркел)</w:t>
      </w:r>
      <w:bookmarkEnd w:id="78"/>
      <w:bookmarkEnd w:id="79"/>
      <w:bookmarkEnd w:id="80"/>
      <w:bookmarkEnd w:id="81"/>
      <w:bookmarkEnd w:id="82"/>
      <w:bookmarkEnd w:id="83"/>
      <w:bookmarkEnd w:id="84"/>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b/>
          <w:bCs/>
          <w:sz w:val="24"/>
          <w:szCs w:val="24"/>
          <w:lang w:eastAsia="bg-BG"/>
        </w:rPr>
        <w:t>1. Кратка характеристика на вида</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Дължина на тялото: 95 – 110 см. Размах на крилата: 180 – 218 см.</w:t>
      </w:r>
      <w:r>
        <w:rPr>
          <w:rFonts w:ascii="Times New Roman" w:eastAsia="Times New Roman" w:hAnsi="Times New Roman" w:cs="Times New Roman"/>
          <w:sz w:val="24"/>
          <w:szCs w:val="24"/>
          <w:lang w:eastAsia="bg-BG"/>
        </w:rPr>
        <w:t xml:space="preserve"> </w:t>
      </w:r>
      <w:r w:rsidRPr="00B11986">
        <w:rPr>
          <w:rFonts w:ascii="Times New Roman" w:eastAsia="Times New Roman" w:hAnsi="Times New Roman" w:cs="Times New Roman"/>
          <w:sz w:val="24"/>
          <w:szCs w:val="24"/>
          <w:lang w:eastAsia="bg-BG"/>
        </w:rPr>
        <w:t>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 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 (Симеонов и др. 1990)</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i/>
          <w:iCs/>
          <w:sz w:val="24"/>
          <w:szCs w:val="24"/>
          <w:lang w:eastAsia="bg-BG"/>
        </w:rPr>
        <w:t>Характер на пребиваване в страната</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 xml:space="preserve">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i/>
          <w:iCs/>
          <w:sz w:val="24"/>
          <w:szCs w:val="24"/>
          <w:lang w:eastAsia="bg-BG"/>
        </w:rPr>
        <w:t>Характерно местообитание</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lastRenderedPageBreak/>
        <w:t xml:space="preserve">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м.н.в. Белият щъркел е най-многочислен и с най-висока плътност (29-61 двойки на 100 кв.км.)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(Чешмеджиев, 2016). Размножителният период е от началото на април до края на юли. Гнезди поединично, но понякога и на малки групи (Симеонов и др. 1990). По време на </w:t>
      </w:r>
      <w:r w:rsidRPr="00B11986">
        <w:rPr>
          <w:rFonts w:ascii="Times New Roman" w:eastAsia="Times New Roman" w:hAnsi="Times New Roman" w:cs="Times New Roman"/>
          <w:sz w:val="24"/>
          <w:szCs w:val="24"/>
          <w:lang w:val="en-GB" w:eastAsia="bg-BG"/>
        </w:rPr>
        <w:t>VII</w:t>
      </w:r>
      <w:r w:rsidRPr="00B11986">
        <w:rPr>
          <w:rFonts w:ascii="Times New Roman" w:eastAsia="Times New Roman" w:hAnsi="Times New Roman" w:cs="Times New Roman"/>
          <w:sz w:val="24"/>
          <w:szCs w:val="24"/>
          <w:lang w:eastAsia="bg-BG"/>
        </w:rPr>
        <w:t xml:space="preserve"> Международно преброяване на белия щъркел в България (2014 – 2015 г.)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(Чешмеджиев, 2016).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 2009). </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i/>
          <w:iCs/>
          <w:sz w:val="24"/>
          <w:szCs w:val="24"/>
          <w:lang w:eastAsia="bg-BG"/>
        </w:rPr>
        <w:t>Хранене</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 xml:space="preserve">Храни се със земноводни, влечуги, риби, водни насекоми, личинки, червеи, скакалци, дребни гризачи, по изключение и дребни птици и др. (Симеонов и др. 1990). </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(4841,83%) са разположени между 0 и 400 м.н.в.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w:t>
      </w:r>
      <w:r w:rsidRPr="00B11986">
        <w:rPr>
          <w:rFonts w:ascii="Times New Roman" w:eastAsia="Times New Roman" w:hAnsi="Times New Roman" w:cs="Times New Roman"/>
          <w:sz w:val="24"/>
          <w:szCs w:val="24"/>
          <w:lang w:val="en-GB" w:eastAsia="bg-BG"/>
        </w:rPr>
        <w:t>VII</w:t>
      </w:r>
      <w:r w:rsidRPr="00B11986">
        <w:rPr>
          <w:rFonts w:ascii="Times New Roman" w:eastAsia="Times New Roman" w:hAnsi="Times New Roman" w:cs="Times New Roman"/>
          <w:sz w:val="24"/>
          <w:szCs w:val="24"/>
          <w:lang w:eastAsia="bg-BG"/>
        </w:rPr>
        <w:t xml:space="preserve"> Международно преброяване на вида (2014-2015 г.) в България са установени общо 6981 гнезда. От тях 5825 са заети от размножаващи се двойки.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(Чешмеджиев, 2016).</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 xml:space="preserve">Природозащитният статус на белия щъркел според </w:t>
      </w:r>
      <w:r w:rsidRPr="00B11986">
        <w:rPr>
          <w:rFonts w:ascii="Times New Roman" w:eastAsia="Times New Roman" w:hAnsi="Times New Roman" w:cs="Times New Roman"/>
          <w:sz w:val="24"/>
          <w:szCs w:val="24"/>
          <w:lang w:val="en-GB" w:eastAsia="bg-BG"/>
        </w:rPr>
        <w:t>IUCN</w:t>
      </w:r>
      <w:r w:rsidRPr="00B11986">
        <w:rPr>
          <w:rFonts w:ascii="Times New Roman" w:eastAsia="Times New Roman" w:hAnsi="Times New Roman" w:cs="Times New Roman"/>
          <w:sz w:val="24"/>
          <w:szCs w:val="24"/>
          <w:lang w:eastAsia="bg-BG"/>
        </w:rPr>
        <w:t xml:space="preserve"> е </w:t>
      </w:r>
      <w:r w:rsidRPr="00B11986">
        <w:rPr>
          <w:rFonts w:ascii="Times New Roman" w:eastAsia="Times New Roman" w:hAnsi="Times New Roman" w:cs="Times New Roman"/>
          <w:sz w:val="24"/>
          <w:szCs w:val="24"/>
          <w:lang w:val="en-GB" w:eastAsia="bg-BG"/>
        </w:rPr>
        <w:t>LC</w:t>
      </w:r>
      <w:r w:rsidRPr="00B11986">
        <w:rPr>
          <w:rFonts w:ascii="Times New Roman" w:eastAsia="Times New Roman" w:hAnsi="Times New Roman" w:cs="Times New Roman"/>
          <w:sz w:val="24"/>
          <w:szCs w:val="24"/>
          <w:lang w:eastAsia="bg-BG"/>
        </w:rPr>
        <w:t xml:space="preserve"> (</w:t>
      </w:r>
      <w:r w:rsidRPr="00B11986">
        <w:rPr>
          <w:rFonts w:ascii="Times New Roman" w:eastAsia="Times New Roman" w:hAnsi="Times New Roman" w:cs="Times New Roman"/>
          <w:sz w:val="24"/>
          <w:szCs w:val="24"/>
          <w:lang w:val="en-GB" w:eastAsia="bg-BG"/>
        </w:rPr>
        <w:t>Least</w:t>
      </w:r>
      <w:r w:rsidRPr="00B11986">
        <w:rPr>
          <w:rFonts w:ascii="Times New Roman" w:eastAsia="Times New Roman" w:hAnsi="Times New Roman" w:cs="Times New Roman"/>
          <w:sz w:val="24"/>
          <w:szCs w:val="24"/>
          <w:lang w:eastAsia="bg-BG"/>
        </w:rPr>
        <w:t xml:space="preserve"> </w:t>
      </w:r>
      <w:r w:rsidRPr="00B11986">
        <w:rPr>
          <w:rFonts w:ascii="Times New Roman" w:eastAsia="Times New Roman" w:hAnsi="Times New Roman" w:cs="Times New Roman"/>
          <w:sz w:val="24"/>
          <w:szCs w:val="24"/>
          <w:lang w:val="en-GB" w:eastAsia="bg-BG"/>
        </w:rPr>
        <w:t>Concern</w:t>
      </w:r>
      <w:r w:rsidRPr="00B11986">
        <w:rPr>
          <w:rFonts w:ascii="Times New Roman" w:eastAsia="Times New Roman" w:hAnsi="Times New Roman" w:cs="Times New Roman"/>
          <w:sz w:val="24"/>
          <w:szCs w:val="24"/>
          <w:lang w:eastAsia="bg-BG"/>
        </w:rPr>
        <w:t xml:space="preserve">). Включен в </w:t>
      </w:r>
      <w:r w:rsidRPr="00B11986">
        <w:rPr>
          <w:rFonts w:ascii="Times New Roman" w:eastAsia="Times New Roman" w:hAnsi="Times New Roman" w:cs="Times New Roman"/>
          <w:sz w:val="24"/>
          <w:szCs w:val="24"/>
          <w:lang w:val="en-GB" w:eastAsia="bg-BG"/>
        </w:rPr>
        <w:t>SPEC</w:t>
      </w:r>
      <w:r w:rsidRPr="00B11986">
        <w:rPr>
          <w:rFonts w:ascii="Times New Roman" w:eastAsia="Times New Roman" w:hAnsi="Times New Roman" w:cs="Times New Roman"/>
          <w:sz w:val="24"/>
          <w:szCs w:val="24"/>
          <w:lang w:eastAsia="bg-BG"/>
        </w:rPr>
        <w:t xml:space="preserve"> 2. Включен в Червената книга на Р България в категория „Уязвим“. Включен е в Приложение 1 на Директивата за птиците, както и в Приложения 2 и 3 на ЗБР. </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Съгласно Докладването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 xml:space="preserve">Мигриращата национална популация (за периода 2001 – 2018 г.) е оценена на 250000 – 500000 индивида. </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lastRenderedPageBreak/>
        <w:t>За гнездящата и мигриращата популация са посочени следните заплахи и влияния: A03, E01, C03, G05, A02, D06, C01, D02 и J02.</w:t>
      </w:r>
    </w:p>
    <w:p w:rsidR="00B11986" w:rsidRPr="00B11986" w:rsidRDefault="00B11986" w:rsidP="00B11986">
      <w:pPr>
        <w:spacing w:before="120" w:after="120" w:line="240" w:lineRule="auto"/>
        <w:jc w:val="both"/>
        <w:rPr>
          <w:rFonts w:ascii="Times New Roman" w:eastAsia="Times New Roman" w:hAnsi="Times New Roman" w:cs="Times New Roman"/>
          <w:b/>
          <w:bCs/>
          <w:sz w:val="24"/>
          <w:szCs w:val="24"/>
          <w:lang w:eastAsia="bg-BG"/>
        </w:rPr>
      </w:pPr>
      <w:r w:rsidRPr="00B11986">
        <w:rPr>
          <w:rFonts w:ascii="Times New Roman" w:eastAsia="Times New Roman" w:hAnsi="Times New Roman" w:cs="Times New Roman"/>
          <w:b/>
          <w:bCs/>
          <w:sz w:val="24"/>
          <w:szCs w:val="24"/>
          <w:lang w:eastAsia="bg-BG"/>
        </w:rPr>
        <w:t>3. Състояние в специална защитена зона BG0002025 „Ломовете“</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 xml:space="preserve">Съгласно стандартния формуляр за данни СФ на зоната вида е мигриращ и гнездящ. Гнездящата популация се оценява на </w:t>
      </w:r>
      <w:r w:rsidRPr="00B11986">
        <w:rPr>
          <w:rFonts w:ascii="Times New Roman" w:eastAsia="Times New Roman" w:hAnsi="Times New Roman" w:cs="Times New Roman"/>
          <w:b/>
          <w:bCs/>
          <w:sz w:val="24"/>
          <w:szCs w:val="24"/>
          <w:lang w:eastAsia="bg-BG"/>
        </w:rPr>
        <w:t>9 двойки</w:t>
      </w:r>
      <w:r w:rsidRPr="00B11986">
        <w:rPr>
          <w:rFonts w:ascii="Times New Roman" w:eastAsia="Times New Roman" w:hAnsi="Times New Roman" w:cs="Times New Roman"/>
          <w:sz w:val="24"/>
          <w:szCs w:val="24"/>
          <w:lang w:eastAsia="bg-BG"/>
        </w:rPr>
        <w:t xml:space="preserve">, което представлява </w:t>
      </w:r>
      <w:r w:rsidRPr="00B11986">
        <w:rPr>
          <w:rFonts w:ascii="Times New Roman" w:eastAsia="Times New Roman" w:hAnsi="Times New Roman" w:cs="Times New Roman"/>
          <w:bCs/>
          <w:sz w:val="24"/>
          <w:szCs w:val="24"/>
          <w:lang w:eastAsia="bg-BG"/>
        </w:rPr>
        <w:t>0,15 - 0,16 % от националната</w:t>
      </w:r>
      <w:r w:rsidRPr="00B11986">
        <w:rPr>
          <w:rFonts w:ascii="Times New Roman" w:eastAsia="Times New Roman" w:hAnsi="Times New Roman" w:cs="Times New Roman"/>
          <w:sz w:val="24"/>
          <w:szCs w:val="24"/>
          <w:lang w:eastAsia="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 xml:space="preserve">Съгласно СФ мигриращата популация е оценена на </w:t>
      </w:r>
      <w:r w:rsidRPr="00B11986">
        <w:rPr>
          <w:rFonts w:ascii="Times New Roman" w:eastAsia="Times New Roman" w:hAnsi="Times New Roman" w:cs="Times New Roman"/>
          <w:b/>
          <w:bCs/>
          <w:sz w:val="24"/>
          <w:szCs w:val="24"/>
          <w:lang w:eastAsia="bg-BG"/>
        </w:rPr>
        <w:t>до 135 индивида</w:t>
      </w:r>
      <w:r w:rsidRPr="00B11986">
        <w:rPr>
          <w:rFonts w:ascii="Times New Roman" w:eastAsia="Times New Roman" w:hAnsi="Times New Roman" w:cs="Times New Roman"/>
          <w:sz w:val="24"/>
          <w:szCs w:val="24"/>
          <w:lang w:eastAsia="bg-BG"/>
        </w:rPr>
        <w:t xml:space="preserve">, което представлява </w:t>
      </w:r>
      <w:r w:rsidRPr="00B11986">
        <w:rPr>
          <w:rFonts w:ascii="Times New Roman" w:eastAsia="Times New Roman" w:hAnsi="Times New Roman" w:cs="Times New Roman"/>
          <w:bCs/>
          <w:sz w:val="24"/>
          <w:szCs w:val="24"/>
          <w:lang w:eastAsia="bg-BG"/>
        </w:rPr>
        <w:t>0,03 - 0,05 % от националната</w:t>
      </w:r>
      <w:r w:rsidRPr="00B11986">
        <w:rPr>
          <w:rFonts w:ascii="Times New Roman" w:eastAsia="Times New Roman" w:hAnsi="Times New Roman" w:cs="Times New Roman"/>
          <w:sz w:val="24"/>
          <w:szCs w:val="24"/>
          <w:lang w:eastAsia="bg-BG"/>
        </w:rPr>
        <w:t xml:space="preserve">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B11986" w:rsidRPr="00B11986" w:rsidRDefault="00B11986" w:rsidP="00B11986">
      <w:pPr>
        <w:spacing w:before="120" w:after="120" w:line="240" w:lineRule="auto"/>
        <w:jc w:val="both"/>
        <w:rPr>
          <w:rFonts w:ascii="Times New Roman" w:eastAsia="Times New Roman" w:hAnsi="Times New Roman" w:cs="Times New Roman"/>
          <w:b/>
          <w:sz w:val="24"/>
          <w:szCs w:val="24"/>
          <w:lang w:eastAsia="bg-BG"/>
        </w:rPr>
      </w:pPr>
      <w:r w:rsidRPr="00B11986">
        <w:rPr>
          <w:rFonts w:ascii="Times New Roman" w:eastAsia="Times New Roman" w:hAnsi="Times New Roman" w:cs="Times New Roman"/>
          <w:b/>
          <w:iCs/>
          <w:sz w:val="24"/>
          <w:szCs w:val="24"/>
          <w:lang w:eastAsia="bg-BG"/>
        </w:rPr>
        <w:t>4. Анализ на наличната информация</w:t>
      </w:r>
      <w:r w:rsidRPr="00B11986">
        <w:rPr>
          <w:rFonts w:ascii="Times New Roman" w:eastAsia="Times New Roman" w:hAnsi="Times New Roman" w:cs="Times New Roman"/>
          <w:b/>
          <w:sz w:val="24"/>
          <w:szCs w:val="24"/>
          <w:lang w:eastAsia="bg-BG"/>
        </w:rPr>
        <w:t xml:space="preserve"> </w:t>
      </w:r>
    </w:p>
    <w:p w:rsidR="00B11986" w:rsidRPr="00B11986" w:rsidRDefault="00B11986" w:rsidP="00B11986">
      <w:pPr>
        <w:spacing w:before="120" w:after="120" w:line="240" w:lineRule="auto"/>
        <w:jc w:val="both"/>
        <w:rPr>
          <w:rFonts w:ascii="Times New Roman" w:eastAsia="Times New Roman" w:hAnsi="Times New Roman" w:cs="Times New Roman"/>
          <w:i/>
          <w:color w:val="000000"/>
          <w:sz w:val="24"/>
          <w:szCs w:val="24"/>
          <w:lang w:eastAsia="bg-BG"/>
        </w:rPr>
      </w:pPr>
      <w:r w:rsidRPr="00B11986">
        <w:rPr>
          <w:rFonts w:ascii="Times New Roman" w:eastAsia="Times New Roman" w:hAnsi="Times New Roman" w:cs="Times New Roman"/>
          <w:i/>
          <w:color w:val="000000"/>
          <w:sz w:val="24"/>
          <w:szCs w:val="24"/>
          <w:lang w:eastAsia="bg-BG"/>
        </w:rPr>
        <w:t>Гнездяща популация</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color w:val="000000"/>
          <w:sz w:val="24"/>
          <w:szCs w:val="24"/>
          <w:lang w:eastAsia="bg-BG"/>
        </w:rPr>
        <w:t xml:space="preserve">Видът гнезди в населени места. Спиридонов (1988) посочва че е обикновена гнездяща птица в селищата. В резерват </w:t>
      </w:r>
      <w:r>
        <w:rPr>
          <w:rFonts w:ascii="Times New Roman" w:eastAsia="Times New Roman" w:hAnsi="Times New Roman" w:cs="Times New Roman"/>
          <w:color w:val="000000"/>
          <w:sz w:val="24"/>
          <w:szCs w:val="24"/>
          <w:lang w:eastAsia="bg-BG"/>
        </w:rPr>
        <w:t>„</w:t>
      </w:r>
      <w:r w:rsidRPr="00B11986">
        <w:rPr>
          <w:rFonts w:ascii="Times New Roman" w:eastAsia="Times New Roman" w:hAnsi="Times New Roman" w:cs="Times New Roman"/>
          <w:color w:val="000000"/>
          <w:sz w:val="24"/>
          <w:szCs w:val="24"/>
          <w:lang w:eastAsia="bg-BG"/>
        </w:rPr>
        <w:t>Бели Лом</w:t>
      </w:r>
      <w:r>
        <w:rPr>
          <w:rFonts w:ascii="Times New Roman" w:eastAsia="Times New Roman" w:hAnsi="Times New Roman" w:cs="Times New Roman"/>
          <w:color w:val="000000"/>
          <w:sz w:val="24"/>
          <w:szCs w:val="24"/>
          <w:lang w:eastAsia="bg-BG"/>
        </w:rPr>
        <w:t>“</w:t>
      </w:r>
      <w:r w:rsidRPr="00B11986">
        <w:rPr>
          <w:rFonts w:ascii="Times New Roman" w:eastAsia="Times New Roman" w:hAnsi="Times New Roman" w:cs="Times New Roman"/>
          <w:color w:val="000000"/>
          <w:sz w:val="24"/>
          <w:szCs w:val="24"/>
          <w:lang w:eastAsia="bg-BG"/>
        </w:rPr>
        <w:t xml:space="preserve"> наблюдава гнездо с две малки на сухо дърво през юни 1985</w:t>
      </w:r>
      <w:r>
        <w:rPr>
          <w:rFonts w:ascii="Times New Roman" w:eastAsia="Times New Roman" w:hAnsi="Times New Roman" w:cs="Times New Roman"/>
          <w:color w:val="000000"/>
          <w:sz w:val="24"/>
          <w:szCs w:val="24"/>
          <w:lang w:eastAsia="bg-BG"/>
        </w:rPr>
        <w:t xml:space="preserve"> </w:t>
      </w:r>
      <w:r w:rsidRPr="00B11986">
        <w:rPr>
          <w:rFonts w:ascii="Times New Roman" w:eastAsia="Times New Roman" w:hAnsi="Times New Roman" w:cs="Times New Roman"/>
          <w:color w:val="000000"/>
          <w:sz w:val="24"/>
          <w:szCs w:val="24"/>
          <w:lang w:eastAsia="bg-BG"/>
        </w:rPr>
        <w:t>г. Станчев (1988) дава информация за 11 гнезда на бели щъркели в селищата по долините на Ломовете, но населените места, с изключение на Нисово са извън границите на защитената зона. С</w:t>
      </w:r>
      <w:r w:rsidRPr="00B11986">
        <w:rPr>
          <w:rFonts w:ascii="Times New Roman" w:eastAsia="Times New Roman" w:hAnsi="Times New Roman" w:cs="Times New Roman"/>
          <w:sz w:val="24"/>
          <w:szCs w:val="24"/>
          <w:lang w:eastAsia="bg-BG"/>
        </w:rPr>
        <w:t>поред Костадинова, Граматиков (2007) в</w:t>
      </w:r>
      <w:r w:rsidRPr="00B11986">
        <w:rPr>
          <w:rFonts w:ascii="Times New Roman" w:eastAsia="Times New Roman" w:hAnsi="Times New Roman" w:cs="Times New Roman"/>
          <w:color w:val="000000"/>
          <w:sz w:val="24"/>
          <w:szCs w:val="24"/>
          <w:lang w:eastAsia="bg-BG"/>
        </w:rPr>
        <w:t xml:space="preserve"> зоната гнездят 9 двойки бели щъркели. Между 2000 и 2004 г</w:t>
      </w:r>
      <w:r>
        <w:rPr>
          <w:rFonts w:ascii="Times New Roman" w:eastAsia="Times New Roman" w:hAnsi="Times New Roman" w:cs="Times New Roman"/>
          <w:color w:val="000000"/>
          <w:sz w:val="24"/>
          <w:szCs w:val="24"/>
          <w:lang w:eastAsia="bg-BG"/>
        </w:rPr>
        <w:t>.</w:t>
      </w:r>
      <w:r w:rsidRPr="00B11986">
        <w:rPr>
          <w:rFonts w:ascii="Times New Roman" w:eastAsia="Times New Roman" w:hAnsi="Times New Roman" w:cs="Times New Roman"/>
          <w:color w:val="000000"/>
          <w:sz w:val="24"/>
          <w:szCs w:val="24"/>
          <w:lang w:eastAsia="bg-BG"/>
        </w:rPr>
        <w:t xml:space="preserve"> </w:t>
      </w:r>
      <w:r w:rsidRPr="00B11986">
        <w:rPr>
          <w:rFonts w:ascii="Times New Roman" w:eastAsia="Times New Roman" w:hAnsi="Times New Roman" w:cs="Times New Roman"/>
          <w:color w:val="000000"/>
          <w:sz w:val="24"/>
          <w:szCs w:val="24"/>
          <w:lang w:val="en-US" w:eastAsia="bg-BG"/>
        </w:rPr>
        <w:t>Shurulinkov</w:t>
      </w:r>
      <w:r w:rsidRPr="00B11986">
        <w:rPr>
          <w:rFonts w:ascii="Times New Roman" w:eastAsia="Times New Roman" w:hAnsi="Times New Roman" w:cs="Times New Roman"/>
          <w:color w:val="000000"/>
          <w:sz w:val="24"/>
          <w:szCs w:val="24"/>
          <w:lang w:eastAsia="bg-BG"/>
        </w:rPr>
        <w:t xml:space="preserve">, </w:t>
      </w:r>
      <w:r w:rsidRPr="00B11986">
        <w:rPr>
          <w:rFonts w:ascii="Times New Roman" w:eastAsia="Times New Roman" w:hAnsi="Times New Roman" w:cs="Times New Roman"/>
          <w:color w:val="000000"/>
          <w:sz w:val="24"/>
          <w:szCs w:val="24"/>
          <w:lang w:val="en-US" w:eastAsia="bg-BG"/>
        </w:rPr>
        <w:t>Nikolov</w:t>
      </w:r>
      <w:r w:rsidRPr="00B11986">
        <w:rPr>
          <w:rFonts w:ascii="Times New Roman" w:eastAsia="Times New Roman" w:hAnsi="Times New Roman" w:cs="Times New Roman"/>
          <w:color w:val="000000"/>
          <w:sz w:val="24"/>
          <w:szCs w:val="24"/>
          <w:lang w:eastAsia="bg-BG"/>
        </w:rPr>
        <w:t xml:space="preserve"> (2005) дават информация общо за 10 до 12 двойки бели щъркели по поречието на реките в комплекс „Ломовете“. Профиров, Ундджиян (1985) съобщават за сигурно гнездене на вида в ПП Русенски Лом.</w:t>
      </w:r>
      <w:r>
        <w:rPr>
          <w:rFonts w:ascii="Times New Roman" w:eastAsia="Times New Roman" w:hAnsi="Times New Roman" w:cs="Times New Roman"/>
          <w:color w:val="000000"/>
          <w:sz w:val="24"/>
          <w:szCs w:val="24"/>
          <w:lang w:eastAsia="bg-BG"/>
        </w:rPr>
        <w:t xml:space="preserve"> </w:t>
      </w:r>
      <w:r w:rsidRPr="00B11986">
        <w:rPr>
          <w:rFonts w:ascii="Times New Roman" w:eastAsia="Times New Roman" w:hAnsi="Times New Roman" w:cs="Times New Roman"/>
          <w:color w:val="000000"/>
          <w:sz w:val="24"/>
          <w:szCs w:val="24"/>
          <w:lang w:eastAsia="bg-BG"/>
        </w:rPr>
        <w:t xml:space="preserve">В Плана за управление на резерват „Бели Лом“ (2015) видът е даден като размножаващ се в категорията „Уязвим вид“. В актуализираният План за управление на ПП „Русенски Лом“, който все още не е приет, не се посочва гнездова численост на вида, но се казва че белият щъркел е със средна степен на уязвимост. </w:t>
      </w:r>
      <w:r w:rsidRPr="00B11986">
        <w:rPr>
          <w:rFonts w:ascii="Times New Roman" w:eastAsia="Times New Roman" w:hAnsi="Times New Roman" w:cs="Times New Roman"/>
          <w:sz w:val="24"/>
          <w:szCs w:val="24"/>
          <w:lang w:eastAsia="bg-BG"/>
        </w:rPr>
        <w:t>При теренните проучвания през 2022 г</w:t>
      </w:r>
      <w:r>
        <w:rPr>
          <w:rFonts w:ascii="Times New Roman" w:eastAsia="Times New Roman" w:hAnsi="Times New Roman" w:cs="Times New Roman"/>
          <w:sz w:val="24"/>
          <w:szCs w:val="24"/>
          <w:lang w:eastAsia="bg-BG"/>
        </w:rPr>
        <w:t>.</w:t>
      </w:r>
      <w:r w:rsidRPr="00B11986">
        <w:rPr>
          <w:rFonts w:ascii="Times New Roman" w:eastAsia="Times New Roman" w:hAnsi="Times New Roman" w:cs="Times New Roman"/>
          <w:sz w:val="24"/>
          <w:szCs w:val="24"/>
          <w:lang w:eastAsia="bg-BG"/>
        </w:rPr>
        <w:t xml:space="preserve"> видът е наблюдаван в зоната през месец май, общо 3 птици в гнездови хабитат. </w:t>
      </w:r>
    </w:p>
    <w:p w:rsidR="00B11986" w:rsidRPr="00B11986" w:rsidRDefault="00B11986" w:rsidP="00B11986">
      <w:pPr>
        <w:spacing w:before="120" w:after="120" w:line="240" w:lineRule="auto"/>
        <w:jc w:val="both"/>
        <w:rPr>
          <w:rFonts w:ascii="Times New Roman" w:eastAsia="Times New Roman" w:hAnsi="Times New Roman" w:cs="Times New Roman"/>
          <w:i/>
          <w:color w:val="000000"/>
          <w:sz w:val="24"/>
          <w:szCs w:val="24"/>
          <w:lang w:eastAsia="bg-BG"/>
        </w:rPr>
      </w:pPr>
      <w:r w:rsidRPr="00B11986">
        <w:rPr>
          <w:rFonts w:ascii="Times New Roman" w:eastAsia="Times New Roman" w:hAnsi="Times New Roman" w:cs="Times New Roman"/>
          <w:i/>
          <w:color w:val="000000"/>
          <w:sz w:val="24"/>
          <w:szCs w:val="24"/>
          <w:lang w:eastAsia="bg-BG"/>
        </w:rPr>
        <w:t>Мигрираща популация</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t>През пролетната миграция редовно са наблюдавани единични птици в района на Ломовете. Числеността като цяло е ниска. На 28.03.2020</w:t>
      </w:r>
      <w:r>
        <w:rPr>
          <w:rFonts w:ascii="Times New Roman" w:eastAsia="Times New Roman" w:hAnsi="Times New Roman" w:cs="Times New Roman"/>
          <w:sz w:val="24"/>
          <w:szCs w:val="24"/>
          <w:lang w:eastAsia="bg-BG"/>
        </w:rPr>
        <w:t xml:space="preserve"> </w:t>
      </w:r>
      <w:r w:rsidRPr="00B11986">
        <w:rPr>
          <w:rFonts w:ascii="Times New Roman" w:eastAsia="Times New Roman" w:hAnsi="Times New Roman" w:cs="Times New Roman"/>
          <w:sz w:val="24"/>
          <w:szCs w:val="24"/>
          <w:lang w:eastAsia="bg-BG"/>
        </w:rPr>
        <w:t>г. са наблюдавани 45 птици (данни БДЗП), а късни мигранти са регистрирани на 29 май 2022</w:t>
      </w:r>
      <w:r>
        <w:rPr>
          <w:rFonts w:ascii="Times New Roman" w:eastAsia="Times New Roman" w:hAnsi="Times New Roman" w:cs="Times New Roman"/>
          <w:sz w:val="24"/>
          <w:szCs w:val="24"/>
          <w:lang w:eastAsia="bg-BG"/>
        </w:rPr>
        <w:t xml:space="preserve"> </w:t>
      </w:r>
      <w:r w:rsidRPr="00B11986">
        <w:rPr>
          <w:rFonts w:ascii="Times New Roman" w:eastAsia="Times New Roman" w:hAnsi="Times New Roman" w:cs="Times New Roman"/>
          <w:sz w:val="24"/>
          <w:szCs w:val="24"/>
          <w:lang w:eastAsia="bg-BG"/>
        </w:rPr>
        <w:t>г</w:t>
      </w:r>
      <w:r>
        <w:rPr>
          <w:rFonts w:ascii="Times New Roman" w:eastAsia="Times New Roman" w:hAnsi="Times New Roman" w:cs="Times New Roman"/>
          <w:sz w:val="24"/>
          <w:szCs w:val="24"/>
          <w:lang w:eastAsia="bg-BG"/>
        </w:rPr>
        <w:t>.</w:t>
      </w:r>
      <w:r w:rsidRPr="00B11986">
        <w:rPr>
          <w:rFonts w:ascii="Times New Roman" w:eastAsia="Times New Roman" w:hAnsi="Times New Roman" w:cs="Times New Roman"/>
          <w:sz w:val="24"/>
          <w:szCs w:val="24"/>
          <w:lang w:eastAsia="bg-BG"/>
        </w:rPr>
        <w:t xml:space="preserve"> – 50 птици (данни от ebird.org., </w:t>
      </w:r>
      <w:r w:rsidRPr="00B11986">
        <w:rPr>
          <w:rFonts w:ascii="Times New Roman" w:eastAsia="Times New Roman" w:hAnsi="Times New Roman" w:cs="Times New Roman"/>
          <w:sz w:val="24"/>
          <w:szCs w:val="24"/>
          <w:lang w:val="en-US" w:eastAsia="bg-BG"/>
        </w:rPr>
        <w:t>St</w:t>
      </w:r>
      <w:r w:rsidRPr="00B11986">
        <w:rPr>
          <w:rFonts w:ascii="Times New Roman" w:eastAsia="Times New Roman" w:hAnsi="Times New Roman" w:cs="Times New Roman"/>
          <w:sz w:val="24"/>
          <w:szCs w:val="24"/>
          <w:lang w:eastAsia="bg-BG"/>
        </w:rPr>
        <w:t xml:space="preserve">. </w:t>
      </w:r>
      <w:r w:rsidRPr="00B11986">
        <w:rPr>
          <w:rFonts w:ascii="Times New Roman" w:eastAsia="Times New Roman" w:hAnsi="Times New Roman" w:cs="Times New Roman"/>
          <w:sz w:val="24"/>
          <w:szCs w:val="24"/>
          <w:lang w:val="en-US" w:eastAsia="bg-BG"/>
        </w:rPr>
        <w:t>Peev</w:t>
      </w:r>
      <w:r w:rsidRPr="00B1198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w:t>
      </w:r>
      <w:r w:rsidRPr="00B11986">
        <w:rPr>
          <w:rFonts w:ascii="Times New Roman" w:eastAsia="Times New Roman" w:hAnsi="Times New Roman" w:cs="Times New Roman"/>
          <w:sz w:val="24"/>
          <w:szCs w:val="24"/>
          <w:lang w:eastAsia="bg-BG"/>
        </w:rPr>
        <w:t>Конкретни наблюдения на миграцията на вида над защитената зона са провеждани по дейност 4 от проект „Картиране и определяне на природозащитното състояние на природни местообитания и видове – фаза І” през есента на 2011 г. При проучвания през есента на 2011 г</w:t>
      </w:r>
      <w:r>
        <w:rPr>
          <w:rFonts w:ascii="Times New Roman" w:eastAsia="Times New Roman" w:hAnsi="Times New Roman" w:cs="Times New Roman"/>
          <w:sz w:val="24"/>
          <w:szCs w:val="24"/>
          <w:lang w:eastAsia="bg-BG"/>
        </w:rPr>
        <w:t>.</w:t>
      </w:r>
      <w:r w:rsidRPr="00B11986">
        <w:rPr>
          <w:rFonts w:ascii="Times New Roman" w:eastAsia="Times New Roman" w:hAnsi="Times New Roman" w:cs="Times New Roman"/>
          <w:sz w:val="24"/>
          <w:szCs w:val="24"/>
          <w:lang w:eastAsia="bg-BG"/>
        </w:rPr>
        <w:t xml:space="preserve"> данни за мигриращи бели щъркели в района има от постоянна стационарна точка при с. Писанец (Матеева, Янков, 2013). Общо през есента на 2011</w:t>
      </w:r>
      <w:r>
        <w:rPr>
          <w:rFonts w:ascii="Times New Roman" w:eastAsia="Times New Roman" w:hAnsi="Times New Roman" w:cs="Times New Roman"/>
          <w:sz w:val="24"/>
          <w:szCs w:val="24"/>
          <w:lang w:eastAsia="bg-BG"/>
        </w:rPr>
        <w:t xml:space="preserve"> </w:t>
      </w:r>
      <w:r w:rsidRPr="00B11986">
        <w:rPr>
          <w:rFonts w:ascii="Times New Roman" w:eastAsia="Times New Roman" w:hAnsi="Times New Roman" w:cs="Times New Roman"/>
          <w:sz w:val="24"/>
          <w:szCs w:val="24"/>
          <w:lang w:eastAsia="bg-BG"/>
        </w:rPr>
        <w:t>г</w:t>
      </w:r>
      <w:r>
        <w:rPr>
          <w:rFonts w:ascii="Times New Roman" w:eastAsia="Times New Roman" w:hAnsi="Times New Roman" w:cs="Times New Roman"/>
          <w:sz w:val="24"/>
          <w:szCs w:val="24"/>
          <w:lang w:eastAsia="bg-BG"/>
        </w:rPr>
        <w:t>.</w:t>
      </w:r>
      <w:r w:rsidRPr="00B11986">
        <w:rPr>
          <w:rFonts w:ascii="Times New Roman" w:eastAsia="Times New Roman" w:hAnsi="Times New Roman" w:cs="Times New Roman"/>
          <w:sz w:val="24"/>
          <w:szCs w:val="24"/>
          <w:lang w:eastAsia="bg-BG"/>
        </w:rPr>
        <w:t xml:space="preserve"> са наблюдавани 28 бели щъркела. </w:t>
      </w:r>
      <w:r w:rsidRPr="00B11986">
        <w:rPr>
          <w:rFonts w:ascii="Times New Roman" w:eastAsia="Times New Roman" w:hAnsi="Times New Roman" w:cs="Times New Roman"/>
          <w:color w:val="000000"/>
          <w:sz w:val="24"/>
          <w:szCs w:val="24"/>
          <w:lang w:eastAsia="bg-BG"/>
        </w:rPr>
        <w:t>При т</w:t>
      </w:r>
      <w:r w:rsidRPr="00B11986">
        <w:rPr>
          <w:rFonts w:ascii="Times New Roman" w:eastAsia="Times New Roman" w:hAnsi="Times New Roman" w:cs="Times New Roman"/>
          <w:sz w:val="24"/>
          <w:szCs w:val="24"/>
          <w:lang w:eastAsia="bg-BG"/>
        </w:rPr>
        <w:t>еренните проучвания през пролетта на 2022 г</w:t>
      </w:r>
      <w:r>
        <w:rPr>
          <w:rFonts w:ascii="Times New Roman" w:eastAsia="Times New Roman" w:hAnsi="Times New Roman" w:cs="Times New Roman"/>
          <w:sz w:val="24"/>
          <w:szCs w:val="24"/>
          <w:lang w:eastAsia="bg-BG"/>
        </w:rPr>
        <w:t>.</w:t>
      </w:r>
      <w:r w:rsidRPr="00B11986">
        <w:rPr>
          <w:rFonts w:ascii="Times New Roman" w:eastAsia="Times New Roman" w:hAnsi="Times New Roman" w:cs="Times New Roman"/>
          <w:sz w:val="24"/>
          <w:szCs w:val="24"/>
          <w:lang w:eastAsia="bg-BG"/>
        </w:rPr>
        <w:t xml:space="preserve"> е наблюдавана една птица на 16 март, вероятно завърнал се мигрант в зоната. През есента на 2022 г. не са наблюдавани бели щъркели в границите на зоната. Вероятно през пролетната миграция видът е малко по-многоброен, но като цяло числеността му е много ниска в сравнение с други райони на страната.</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sz w:val="24"/>
          <w:szCs w:val="24"/>
          <w:lang w:eastAsia="bg-BG"/>
        </w:rPr>
        <w:lastRenderedPageBreak/>
        <w:t xml:space="preserve">От посочените в Докладването от 2019 г. заплахи и влияния за гнездящата и мигрираща популация,  валидни за зоната са евентуално замърсяването на влажните зони. </w:t>
      </w:r>
    </w:p>
    <w:p w:rsidR="00B11986" w:rsidRPr="00B11986" w:rsidRDefault="00B11986" w:rsidP="00B11986">
      <w:pPr>
        <w:spacing w:before="120" w:after="120" w:line="240" w:lineRule="auto"/>
        <w:jc w:val="both"/>
        <w:rPr>
          <w:rFonts w:ascii="Times New Roman" w:eastAsia="Times New Roman" w:hAnsi="Times New Roman" w:cs="Times New Roman"/>
          <w:sz w:val="24"/>
          <w:szCs w:val="24"/>
          <w:lang w:eastAsia="bg-BG"/>
        </w:rPr>
      </w:pPr>
      <w:r w:rsidRPr="00B11986">
        <w:rPr>
          <w:rFonts w:ascii="Times New Roman" w:eastAsia="Times New Roman" w:hAnsi="Times New Roman" w:cs="Times New Roman"/>
          <w:b/>
          <w:bCs/>
          <w:sz w:val="24"/>
          <w:szCs w:val="24"/>
          <w:lang w:eastAsia="bg-BG"/>
        </w:rPr>
        <w:t xml:space="preserve">5. </w:t>
      </w:r>
      <w:r w:rsidRPr="00B11986">
        <w:rPr>
          <w:rFonts w:ascii="Times New Roman" w:eastAsia="Times New Roman" w:hAnsi="Times New Roman" w:cs="Times New Roman"/>
          <w:b/>
          <w:sz w:val="24"/>
          <w:szCs w:val="24"/>
          <w:lang w:eastAsia="bg-BG"/>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1677"/>
        <w:gridCol w:w="1624"/>
        <w:gridCol w:w="2817"/>
        <w:gridCol w:w="1716"/>
      </w:tblGrid>
      <w:tr w:rsidR="006D79BA" w:rsidRPr="00B11986" w:rsidTr="00B7454F">
        <w:trPr>
          <w:tblHeader/>
          <w:jc w:val="center"/>
        </w:trPr>
        <w:tc>
          <w:tcPr>
            <w:tcW w:w="933" w:type="pct"/>
            <w:shd w:val="clear" w:color="auto" w:fill="DEEAF6" w:themeFill="accent1" w:themeFillTint="33"/>
            <w:vAlign w:val="center"/>
          </w:tcPr>
          <w:p w:rsidR="00B11986" w:rsidRPr="00B11986" w:rsidRDefault="00B11986" w:rsidP="00B11986">
            <w:pPr>
              <w:spacing w:after="0" w:line="240" w:lineRule="auto"/>
              <w:jc w:val="center"/>
              <w:rPr>
                <w:rFonts w:ascii="Times New Roman" w:eastAsia="Times New Roman" w:hAnsi="Times New Roman" w:cs="Times New Roman"/>
                <w:b/>
                <w:bCs/>
                <w:szCs w:val="20"/>
                <w:lang w:eastAsia="bg-BG"/>
              </w:rPr>
            </w:pPr>
            <w:r w:rsidRPr="00B11986">
              <w:rPr>
                <w:rFonts w:ascii="Times New Roman" w:eastAsia="Times New Roman" w:hAnsi="Times New Roman" w:cs="Times New Roman"/>
                <w:b/>
                <w:bCs/>
                <w:szCs w:val="20"/>
                <w:lang w:eastAsia="bg-BG"/>
              </w:rPr>
              <w:t>Параметър</w:t>
            </w:r>
          </w:p>
        </w:tc>
        <w:tc>
          <w:tcPr>
            <w:tcW w:w="875" w:type="pct"/>
            <w:shd w:val="clear" w:color="auto" w:fill="DEEAF6" w:themeFill="accent1" w:themeFillTint="33"/>
            <w:vAlign w:val="center"/>
          </w:tcPr>
          <w:p w:rsidR="00B11986" w:rsidRPr="00B11986" w:rsidRDefault="00B11986" w:rsidP="00B11986">
            <w:pPr>
              <w:spacing w:after="0" w:line="240" w:lineRule="auto"/>
              <w:jc w:val="center"/>
              <w:rPr>
                <w:rFonts w:ascii="Times New Roman" w:eastAsia="Times New Roman" w:hAnsi="Times New Roman" w:cs="Times New Roman"/>
                <w:b/>
                <w:bCs/>
                <w:szCs w:val="20"/>
                <w:lang w:eastAsia="bg-BG"/>
              </w:rPr>
            </w:pPr>
            <w:r w:rsidRPr="00B11986">
              <w:rPr>
                <w:rFonts w:ascii="Times New Roman" w:eastAsia="Times New Roman" w:hAnsi="Times New Roman" w:cs="Times New Roman"/>
                <w:b/>
                <w:bCs/>
                <w:szCs w:val="20"/>
                <w:lang w:eastAsia="bg-BG"/>
              </w:rPr>
              <w:t>Мерна единица</w:t>
            </w:r>
          </w:p>
        </w:tc>
        <w:tc>
          <w:tcPr>
            <w:tcW w:w="830" w:type="pct"/>
            <w:shd w:val="clear" w:color="auto" w:fill="DEEAF6" w:themeFill="accent1" w:themeFillTint="33"/>
            <w:vAlign w:val="center"/>
          </w:tcPr>
          <w:p w:rsidR="00B11986" w:rsidRPr="00B11986" w:rsidRDefault="00B11986" w:rsidP="00B11986">
            <w:pPr>
              <w:spacing w:after="0" w:line="240" w:lineRule="auto"/>
              <w:jc w:val="center"/>
              <w:rPr>
                <w:rFonts w:ascii="Times New Roman" w:eastAsia="Times New Roman" w:hAnsi="Times New Roman" w:cs="Times New Roman"/>
                <w:b/>
                <w:bCs/>
                <w:szCs w:val="20"/>
                <w:lang w:eastAsia="bg-BG"/>
              </w:rPr>
            </w:pPr>
            <w:r w:rsidRPr="00B11986">
              <w:rPr>
                <w:rFonts w:ascii="Times New Roman" w:eastAsia="Times New Roman" w:hAnsi="Times New Roman" w:cs="Times New Roman"/>
                <w:b/>
                <w:bCs/>
                <w:szCs w:val="20"/>
                <w:lang w:eastAsia="bg-BG"/>
              </w:rPr>
              <w:t>Целева стойност</w:t>
            </w:r>
          </w:p>
        </w:tc>
        <w:tc>
          <w:tcPr>
            <w:tcW w:w="1467" w:type="pct"/>
            <w:shd w:val="clear" w:color="auto" w:fill="DEEAF6" w:themeFill="accent1" w:themeFillTint="33"/>
            <w:vAlign w:val="center"/>
          </w:tcPr>
          <w:p w:rsidR="00B11986" w:rsidRPr="00B11986" w:rsidRDefault="00B11986" w:rsidP="00B11986">
            <w:pPr>
              <w:spacing w:after="0" w:line="240" w:lineRule="auto"/>
              <w:jc w:val="center"/>
              <w:rPr>
                <w:rFonts w:ascii="Times New Roman" w:eastAsia="Times New Roman" w:hAnsi="Times New Roman" w:cs="Times New Roman"/>
                <w:b/>
                <w:bCs/>
                <w:szCs w:val="20"/>
                <w:lang w:eastAsia="bg-BG"/>
              </w:rPr>
            </w:pPr>
            <w:r w:rsidRPr="00B11986">
              <w:rPr>
                <w:rFonts w:ascii="Times New Roman" w:eastAsia="Times New Roman" w:hAnsi="Times New Roman" w:cs="Times New Roman"/>
                <w:b/>
                <w:bCs/>
                <w:szCs w:val="20"/>
                <w:lang w:eastAsia="bg-BG"/>
              </w:rPr>
              <w:t>Допълнителна информация</w:t>
            </w:r>
          </w:p>
        </w:tc>
        <w:tc>
          <w:tcPr>
            <w:tcW w:w="895" w:type="pct"/>
            <w:shd w:val="clear" w:color="auto" w:fill="DEEAF6" w:themeFill="accent1" w:themeFillTint="33"/>
            <w:vAlign w:val="center"/>
          </w:tcPr>
          <w:p w:rsidR="00B11986" w:rsidRPr="00B11986" w:rsidRDefault="00B11986" w:rsidP="00B11986">
            <w:pPr>
              <w:spacing w:after="0" w:line="240" w:lineRule="auto"/>
              <w:jc w:val="center"/>
              <w:rPr>
                <w:rFonts w:ascii="Times New Roman" w:eastAsia="Times New Roman" w:hAnsi="Times New Roman" w:cs="Times New Roman"/>
                <w:b/>
                <w:bCs/>
                <w:szCs w:val="20"/>
                <w:lang w:eastAsia="bg-BG"/>
              </w:rPr>
            </w:pPr>
            <w:r w:rsidRPr="00B11986">
              <w:rPr>
                <w:rFonts w:ascii="Times New Roman" w:eastAsia="Times New Roman" w:hAnsi="Times New Roman" w:cs="Times New Roman"/>
                <w:b/>
                <w:bCs/>
                <w:szCs w:val="20"/>
                <w:lang w:eastAsia="bg-BG"/>
              </w:rPr>
              <w:t>Специфични за зоната цели</w:t>
            </w:r>
          </w:p>
        </w:tc>
      </w:tr>
      <w:tr w:rsidR="006D79BA" w:rsidRPr="00B11986" w:rsidTr="009D4AEE">
        <w:trPr>
          <w:jc w:val="center"/>
        </w:trPr>
        <w:tc>
          <w:tcPr>
            <w:tcW w:w="933"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b/>
                <w:szCs w:val="20"/>
                <w:lang w:eastAsia="bg-BG"/>
              </w:rPr>
            </w:pPr>
            <w:r w:rsidRPr="00B11986">
              <w:rPr>
                <w:rFonts w:ascii="Times New Roman" w:eastAsia="Times New Roman" w:hAnsi="Times New Roman" w:cs="Times New Roman"/>
                <w:b/>
                <w:szCs w:val="20"/>
                <w:lang w:eastAsia="bg-BG"/>
              </w:rPr>
              <w:t xml:space="preserve">Популация: </w:t>
            </w:r>
            <w:r w:rsidRPr="00B11986">
              <w:rPr>
                <w:rFonts w:ascii="Times New Roman" w:eastAsia="Times New Roman" w:hAnsi="Times New Roman" w:cs="Times New Roman"/>
                <w:bCs/>
                <w:szCs w:val="20"/>
                <w:lang w:eastAsia="bg-BG"/>
              </w:rPr>
              <w:t>Размер гнездящата популацията</w:t>
            </w:r>
          </w:p>
        </w:tc>
        <w:tc>
          <w:tcPr>
            <w:tcW w:w="875"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t>Брой гнездящи двойки</w:t>
            </w:r>
          </w:p>
        </w:tc>
        <w:tc>
          <w:tcPr>
            <w:tcW w:w="830"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 xml:space="preserve">най-малко </w:t>
            </w:r>
            <w:r w:rsidRPr="00B11986">
              <w:rPr>
                <w:rFonts w:ascii="Times New Roman" w:eastAsia="Times New Roman" w:hAnsi="Times New Roman" w:cs="Times New Roman"/>
                <w:szCs w:val="20"/>
                <w:lang w:eastAsia="bg-BG"/>
              </w:rPr>
              <w:t>9 дв</w:t>
            </w:r>
            <w:r>
              <w:rPr>
                <w:rFonts w:ascii="Times New Roman" w:eastAsia="Times New Roman" w:hAnsi="Times New Roman" w:cs="Times New Roman"/>
                <w:szCs w:val="20"/>
                <w:lang w:eastAsia="bg-BG"/>
              </w:rPr>
              <w:t>.</w:t>
            </w:r>
          </w:p>
        </w:tc>
        <w:tc>
          <w:tcPr>
            <w:tcW w:w="1467"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t xml:space="preserve">В настоящия СФ (актуализиран през 2015 г.) са посочени 9 гнездящи двойки. </w:t>
            </w:r>
          </w:p>
          <w:p w:rsidR="00B11986" w:rsidRPr="00B11986" w:rsidRDefault="00B11986" w:rsidP="00B11986">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t xml:space="preserve">При теренни проучвания през 2022 г. са наблюдавани 3 птици </w:t>
            </w:r>
            <w:r w:rsidRPr="00B11986">
              <w:rPr>
                <w:rFonts w:ascii="Times New Roman" w:eastAsia="Times New Roman" w:hAnsi="Times New Roman" w:cs="Times New Roman"/>
                <w:color w:val="000000"/>
                <w:szCs w:val="20"/>
                <w:lang w:eastAsia="bg-BG"/>
              </w:rPr>
              <w:t xml:space="preserve">в защитената зона. </w:t>
            </w:r>
            <w:r>
              <w:rPr>
                <w:rFonts w:ascii="Times New Roman" w:eastAsia="Times New Roman" w:hAnsi="Times New Roman" w:cs="Times New Roman"/>
                <w:color w:val="000000"/>
                <w:szCs w:val="20"/>
                <w:lang w:eastAsia="bg-BG"/>
              </w:rPr>
              <w:t xml:space="preserve">Предлагаме на базата на публикацията на </w:t>
            </w:r>
            <w:r w:rsidRPr="00B11986">
              <w:rPr>
                <w:rFonts w:ascii="Times New Roman" w:eastAsia="Times New Roman" w:hAnsi="Times New Roman" w:cs="Times New Roman"/>
                <w:color w:val="000000"/>
                <w:szCs w:val="20"/>
                <w:lang w:eastAsia="bg-BG"/>
              </w:rPr>
              <w:t>Shurulinkov, Nikolov (2005)</w:t>
            </w:r>
            <w:r>
              <w:rPr>
                <w:rFonts w:ascii="Times New Roman" w:eastAsia="Times New Roman" w:hAnsi="Times New Roman" w:cs="Times New Roman"/>
                <w:color w:val="000000"/>
                <w:szCs w:val="20"/>
                <w:lang w:eastAsia="bg-BG"/>
              </w:rPr>
              <w:t xml:space="preserve"> да се промени максималната численост на 12 двойки.</w:t>
            </w:r>
          </w:p>
        </w:tc>
        <w:tc>
          <w:tcPr>
            <w:tcW w:w="895" w:type="pct"/>
          </w:tcPr>
          <w:p w:rsidR="00B11986" w:rsidRPr="00B11986" w:rsidRDefault="00B11986" w:rsidP="00B11986">
            <w:pPr>
              <w:spacing w:after="0" w:line="240" w:lineRule="auto"/>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Поддържане и з</w:t>
            </w:r>
            <w:r w:rsidRPr="00B11986">
              <w:rPr>
                <w:rFonts w:ascii="Times New Roman" w:eastAsia="Times New Roman" w:hAnsi="Times New Roman" w:cs="Times New Roman"/>
                <w:szCs w:val="20"/>
                <w:lang w:eastAsia="bg-BG"/>
              </w:rPr>
              <w:t>апазване на гнездящата популация</w:t>
            </w:r>
            <w:r>
              <w:rPr>
                <w:rFonts w:ascii="Times New Roman" w:eastAsia="Times New Roman" w:hAnsi="Times New Roman" w:cs="Times New Roman"/>
                <w:szCs w:val="20"/>
                <w:lang w:eastAsia="bg-BG"/>
              </w:rPr>
              <w:t xml:space="preserve"> на вида </w:t>
            </w:r>
            <w:r w:rsidRPr="00B11986">
              <w:rPr>
                <w:rFonts w:ascii="Times New Roman" w:eastAsia="Times New Roman" w:hAnsi="Times New Roman" w:cs="Times New Roman"/>
                <w:szCs w:val="20"/>
                <w:lang w:eastAsia="bg-BG"/>
              </w:rPr>
              <w:t xml:space="preserve">в зоната </w:t>
            </w:r>
            <w:r>
              <w:rPr>
                <w:rFonts w:ascii="Times New Roman" w:eastAsia="Times New Roman" w:hAnsi="Times New Roman" w:cs="Times New Roman"/>
                <w:szCs w:val="20"/>
                <w:lang w:eastAsia="bg-BG"/>
              </w:rPr>
              <w:t xml:space="preserve">от най-малко </w:t>
            </w:r>
            <w:r w:rsidRPr="00B11986">
              <w:rPr>
                <w:rFonts w:ascii="Times New Roman" w:eastAsia="Times New Roman" w:hAnsi="Times New Roman" w:cs="Times New Roman"/>
                <w:szCs w:val="20"/>
                <w:lang w:eastAsia="bg-BG"/>
              </w:rPr>
              <w:t>9 дв</w:t>
            </w:r>
            <w:r>
              <w:rPr>
                <w:rFonts w:ascii="Times New Roman" w:eastAsia="Times New Roman" w:hAnsi="Times New Roman" w:cs="Times New Roman"/>
                <w:szCs w:val="20"/>
                <w:lang w:eastAsia="bg-BG"/>
              </w:rPr>
              <w:t>. чрез запазване на подходящите местообитания.</w:t>
            </w:r>
          </w:p>
        </w:tc>
      </w:tr>
      <w:tr w:rsidR="006D79BA" w:rsidRPr="00B11986" w:rsidTr="009D4AEE">
        <w:trPr>
          <w:jc w:val="center"/>
        </w:trPr>
        <w:tc>
          <w:tcPr>
            <w:tcW w:w="933"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b/>
                <w:szCs w:val="20"/>
                <w:lang w:eastAsia="bg-BG"/>
              </w:rPr>
            </w:pPr>
            <w:r w:rsidRPr="00B11986">
              <w:rPr>
                <w:rFonts w:ascii="Times New Roman" w:eastAsia="Times New Roman" w:hAnsi="Times New Roman" w:cs="Times New Roman"/>
                <w:b/>
                <w:szCs w:val="20"/>
                <w:lang w:eastAsia="bg-BG"/>
              </w:rPr>
              <w:t xml:space="preserve">Популация: </w:t>
            </w:r>
            <w:r w:rsidRPr="00B11986">
              <w:rPr>
                <w:rFonts w:ascii="Times New Roman" w:eastAsia="Times New Roman" w:hAnsi="Times New Roman" w:cs="Times New Roman"/>
                <w:bCs/>
                <w:szCs w:val="20"/>
                <w:lang w:eastAsia="bg-BG"/>
              </w:rPr>
              <w:t>Размер на мигриращата популация</w:t>
            </w:r>
          </w:p>
        </w:tc>
        <w:tc>
          <w:tcPr>
            <w:tcW w:w="875"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t>Брой индивиди</w:t>
            </w:r>
          </w:p>
        </w:tc>
        <w:tc>
          <w:tcPr>
            <w:tcW w:w="830" w:type="pct"/>
            <w:shd w:val="clear" w:color="auto" w:fill="auto"/>
          </w:tcPr>
          <w:p w:rsidR="00B11986" w:rsidRPr="00B11986" w:rsidRDefault="0005668F" w:rsidP="0005668F">
            <w:pPr>
              <w:spacing w:after="0" w:line="240" w:lineRule="auto"/>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най-малко 50</w:t>
            </w:r>
            <w:r w:rsidR="00B11986" w:rsidRPr="00B11986">
              <w:rPr>
                <w:rFonts w:ascii="Times New Roman" w:eastAsia="Times New Roman" w:hAnsi="Times New Roman" w:cs="Times New Roman"/>
                <w:szCs w:val="20"/>
                <w:lang w:eastAsia="bg-BG"/>
              </w:rPr>
              <w:t xml:space="preserve"> инд.</w:t>
            </w:r>
          </w:p>
        </w:tc>
        <w:tc>
          <w:tcPr>
            <w:tcW w:w="1467"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t>В СФ за концентрацията на вида по време на миграция в зоната е посочена стойност от 0 до 135 птици. Данни за миграция на вида в района посочват ниски стойности до 50 – 100 индивида</w:t>
            </w:r>
            <w:r>
              <w:rPr>
                <w:rFonts w:ascii="Times New Roman" w:eastAsia="Times New Roman" w:hAnsi="Times New Roman" w:cs="Times New Roman"/>
                <w:szCs w:val="20"/>
                <w:lang w:eastAsia="bg-BG"/>
              </w:rPr>
              <w:t>. На база на информацията в т. 4 предлагаме да се посочи минимална численост от 50 инд.</w:t>
            </w:r>
          </w:p>
        </w:tc>
        <w:tc>
          <w:tcPr>
            <w:tcW w:w="895" w:type="pct"/>
          </w:tcPr>
          <w:p w:rsidR="00B11986" w:rsidRPr="00B11986" w:rsidRDefault="00B11986" w:rsidP="00B11986">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t>Запазване числеността на мигриращата популация</w:t>
            </w:r>
          </w:p>
        </w:tc>
      </w:tr>
      <w:tr w:rsidR="006D79BA" w:rsidRPr="00B11986" w:rsidTr="009D4AEE">
        <w:trPr>
          <w:jc w:val="center"/>
        </w:trPr>
        <w:tc>
          <w:tcPr>
            <w:tcW w:w="933"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b/>
                <w:szCs w:val="20"/>
                <w:lang w:eastAsia="bg-BG"/>
              </w:rPr>
            </w:pPr>
            <w:r w:rsidRPr="00B11986">
              <w:rPr>
                <w:rFonts w:ascii="Times New Roman" w:eastAsia="Times New Roman" w:hAnsi="Times New Roman" w:cs="Times New Roman"/>
                <w:b/>
                <w:szCs w:val="20"/>
                <w:lang w:eastAsia="bg-BG"/>
              </w:rPr>
              <w:t xml:space="preserve">Местообитание на вида: </w:t>
            </w:r>
            <w:r w:rsidRPr="00B11986">
              <w:rPr>
                <w:rFonts w:ascii="Times New Roman" w:eastAsia="Times New Roman" w:hAnsi="Times New Roman" w:cs="Times New Roman"/>
                <w:bCs/>
                <w:szCs w:val="20"/>
                <w:lang w:eastAsia="bg-BG"/>
              </w:rPr>
              <w:t>Площ на подходящите гнездови местообитания на вида</w:t>
            </w:r>
          </w:p>
        </w:tc>
        <w:tc>
          <w:tcPr>
            <w:tcW w:w="875"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t>ha</w:t>
            </w:r>
          </w:p>
        </w:tc>
        <w:tc>
          <w:tcPr>
            <w:tcW w:w="830" w:type="pct"/>
            <w:shd w:val="clear" w:color="auto" w:fill="auto"/>
          </w:tcPr>
          <w:p w:rsidR="00B11986" w:rsidRPr="00B11986" w:rsidRDefault="006D79BA" w:rsidP="006D79BA">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най-малко</w:t>
            </w:r>
            <w:r w:rsidR="00B11986" w:rsidRPr="00B11986">
              <w:rPr>
                <w:rFonts w:ascii="Times New Roman" w:eastAsia="Times New Roman" w:hAnsi="Times New Roman" w:cs="Times New Roman"/>
                <w:szCs w:val="20"/>
                <w:lang w:eastAsia="bg-BG"/>
              </w:rPr>
              <w:t xml:space="preserve"> 1000</w:t>
            </w:r>
          </w:p>
        </w:tc>
        <w:tc>
          <w:tcPr>
            <w:tcW w:w="1467" w:type="pct"/>
            <w:shd w:val="clear" w:color="auto" w:fill="auto"/>
          </w:tcPr>
          <w:p w:rsidR="00B11986" w:rsidRPr="00B11986" w:rsidRDefault="00B11986" w:rsidP="00B11986">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t>Видът гнезди основно в населени места и урбанизирани територии.</w:t>
            </w:r>
          </w:p>
          <w:p w:rsidR="00B11986" w:rsidRPr="00B11986" w:rsidRDefault="00B11986" w:rsidP="006D79BA">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t xml:space="preserve">Площта включва градове, села и др. индустриални обекти, изчислени на база данни от СФ като % от местообитание </w:t>
            </w:r>
            <w:r w:rsidRPr="00B11986">
              <w:rPr>
                <w:rFonts w:ascii="Times New Roman" w:eastAsia="Times New Roman" w:hAnsi="Times New Roman" w:cs="Times New Roman"/>
                <w:szCs w:val="20"/>
                <w:lang w:val="en-US" w:eastAsia="bg-BG"/>
              </w:rPr>
              <w:t>N</w:t>
            </w:r>
            <w:r w:rsidRPr="00B11986">
              <w:rPr>
                <w:rFonts w:ascii="Times New Roman" w:eastAsia="Times New Roman" w:hAnsi="Times New Roman" w:cs="Times New Roman"/>
                <w:szCs w:val="20"/>
                <w:lang w:eastAsia="bg-BG"/>
              </w:rPr>
              <w:t>23</w:t>
            </w:r>
            <w:r w:rsidR="006D79BA">
              <w:rPr>
                <w:rFonts w:ascii="Times New Roman" w:eastAsia="Times New Roman" w:hAnsi="Times New Roman" w:cs="Times New Roman"/>
                <w:szCs w:val="20"/>
                <w:lang w:eastAsia="bg-BG"/>
              </w:rPr>
              <w:t xml:space="preserve"> -</w:t>
            </w:r>
            <w:r w:rsidR="006D79BA">
              <w:t xml:space="preserve"> </w:t>
            </w:r>
            <w:r w:rsidR="006D79BA" w:rsidRPr="006D79BA">
              <w:rPr>
                <w:rFonts w:ascii="Times New Roman" w:eastAsia="Times New Roman" w:hAnsi="Times New Roman" w:cs="Times New Roman"/>
                <w:szCs w:val="20"/>
                <w:lang w:eastAsia="bg-BG"/>
              </w:rPr>
              <w:t>Други земи (включително градове, села, пътища, места за отпадъци, мини, индустриални обекти) в зоната.</w:t>
            </w:r>
          </w:p>
        </w:tc>
        <w:tc>
          <w:tcPr>
            <w:tcW w:w="895" w:type="pct"/>
          </w:tcPr>
          <w:p w:rsidR="00B11986" w:rsidRPr="00B11986" w:rsidRDefault="006D79BA" w:rsidP="00B11986">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Поддържане и запазване</w:t>
            </w:r>
            <w:r w:rsidR="00B11986" w:rsidRPr="00B11986">
              <w:rPr>
                <w:rFonts w:ascii="Times New Roman" w:eastAsia="Times New Roman" w:hAnsi="Times New Roman" w:cs="Times New Roman"/>
                <w:szCs w:val="20"/>
                <w:lang w:eastAsia="bg-BG"/>
              </w:rPr>
              <w:t xml:space="preserve"> на площта на подходящите гнездови местообитания на вида в защитената зона</w:t>
            </w:r>
            <w:r>
              <w:rPr>
                <w:rFonts w:ascii="Times New Roman" w:eastAsia="Times New Roman" w:hAnsi="Times New Roman" w:cs="Times New Roman"/>
                <w:szCs w:val="20"/>
                <w:lang w:eastAsia="bg-BG"/>
              </w:rPr>
              <w:t xml:space="preserve"> в размер от на-малко 1000 ха.</w:t>
            </w:r>
          </w:p>
        </w:tc>
      </w:tr>
      <w:tr w:rsidR="006D79BA" w:rsidRPr="00B11986" w:rsidTr="009D4AEE">
        <w:trPr>
          <w:jc w:val="center"/>
        </w:trPr>
        <w:tc>
          <w:tcPr>
            <w:tcW w:w="933" w:type="pct"/>
            <w:shd w:val="clear" w:color="auto" w:fill="auto"/>
          </w:tcPr>
          <w:p w:rsidR="006D79BA" w:rsidRPr="00B11986" w:rsidRDefault="006D79BA" w:rsidP="006D79BA">
            <w:pPr>
              <w:spacing w:after="0" w:line="240" w:lineRule="auto"/>
              <w:jc w:val="both"/>
              <w:rPr>
                <w:rFonts w:ascii="Times New Roman" w:eastAsia="Times New Roman" w:hAnsi="Times New Roman" w:cs="Times New Roman"/>
                <w:b/>
                <w:szCs w:val="20"/>
                <w:lang w:eastAsia="bg-BG"/>
              </w:rPr>
            </w:pPr>
            <w:r w:rsidRPr="00B11986">
              <w:rPr>
                <w:rFonts w:ascii="Times New Roman" w:eastAsia="Times New Roman" w:hAnsi="Times New Roman" w:cs="Times New Roman"/>
                <w:b/>
                <w:szCs w:val="20"/>
                <w:lang w:eastAsia="bg-BG"/>
              </w:rPr>
              <w:t xml:space="preserve">Местообитание на вида: </w:t>
            </w:r>
            <w:r w:rsidRPr="00B11986">
              <w:rPr>
                <w:rFonts w:ascii="Times New Roman" w:eastAsia="Times New Roman" w:hAnsi="Times New Roman" w:cs="Times New Roman"/>
                <w:bCs/>
                <w:szCs w:val="20"/>
                <w:lang w:eastAsia="bg-BG"/>
              </w:rPr>
              <w:t xml:space="preserve">Площ на подходящите хранителни местообитания </w:t>
            </w:r>
            <w:r w:rsidRPr="00B11986">
              <w:rPr>
                <w:rFonts w:ascii="Times New Roman" w:eastAsia="Times New Roman" w:hAnsi="Times New Roman" w:cs="Times New Roman"/>
                <w:bCs/>
                <w:szCs w:val="20"/>
                <w:lang w:eastAsia="bg-BG"/>
              </w:rPr>
              <w:lastRenderedPageBreak/>
              <w:t>на вида</w:t>
            </w:r>
            <w:r w:rsidRPr="00B11986">
              <w:rPr>
                <w:rFonts w:ascii="Times New Roman" w:eastAsia="Times New Roman" w:hAnsi="Times New Roman" w:cs="Times New Roman"/>
                <w:b/>
                <w:szCs w:val="20"/>
                <w:lang w:eastAsia="bg-BG"/>
              </w:rPr>
              <w:t xml:space="preserve"> </w:t>
            </w:r>
          </w:p>
        </w:tc>
        <w:tc>
          <w:tcPr>
            <w:tcW w:w="875" w:type="pct"/>
            <w:shd w:val="clear" w:color="auto" w:fill="auto"/>
          </w:tcPr>
          <w:p w:rsidR="006D79BA" w:rsidRPr="00B11986" w:rsidRDefault="006D79BA" w:rsidP="006D79BA">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lastRenderedPageBreak/>
              <w:t>ha</w:t>
            </w:r>
          </w:p>
        </w:tc>
        <w:tc>
          <w:tcPr>
            <w:tcW w:w="830" w:type="pct"/>
            <w:shd w:val="clear" w:color="auto" w:fill="auto"/>
          </w:tcPr>
          <w:p w:rsidR="006D79BA" w:rsidRPr="00B11986" w:rsidRDefault="006D79BA" w:rsidP="006D79BA">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най-малко</w:t>
            </w:r>
            <w:r w:rsidRPr="00B11986">
              <w:rPr>
                <w:rFonts w:ascii="Times New Roman" w:eastAsia="Times New Roman" w:hAnsi="Times New Roman" w:cs="Times New Roman"/>
                <w:szCs w:val="20"/>
                <w:lang w:eastAsia="bg-BG"/>
              </w:rPr>
              <w:t xml:space="preserve"> 3</w:t>
            </w:r>
            <w:r>
              <w:rPr>
                <w:rFonts w:ascii="Times New Roman" w:eastAsia="Times New Roman" w:hAnsi="Times New Roman" w:cs="Times New Roman"/>
                <w:szCs w:val="20"/>
                <w:lang w:eastAsia="bg-BG"/>
              </w:rPr>
              <w:t>679</w:t>
            </w:r>
          </w:p>
        </w:tc>
        <w:tc>
          <w:tcPr>
            <w:tcW w:w="1467" w:type="pct"/>
          </w:tcPr>
          <w:p w:rsidR="006D79BA" w:rsidRPr="006D79BA" w:rsidRDefault="006D79BA" w:rsidP="006D79BA">
            <w:pPr>
              <w:spacing w:after="0" w:line="240" w:lineRule="auto"/>
              <w:rPr>
                <w:rFonts w:ascii="Times New Roman" w:hAnsi="Times New Roman" w:cs="Times New Roman"/>
                <w:szCs w:val="20"/>
                <w:lang w:eastAsia="bg-BG"/>
              </w:rPr>
            </w:pPr>
            <w:r w:rsidRPr="006D79BA">
              <w:rPr>
                <w:rFonts w:ascii="Times New Roman" w:hAnsi="Times New Roman" w:cs="Times New Roman"/>
                <w:szCs w:val="20"/>
                <w:lang w:eastAsia="bg-BG"/>
              </w:rPr>
              <w:t xml:space="preserve">Вида се храни в влажни ливади, мочурища, блата, обработваеми земи </w:t>
            </w:r>
          </w:p>
          <w:p w:rsidR="006D79BA" w:rsidRPr="006D79BA" w:rsidRDefault="006D79BA" w:rsidP="006D79BA">
            <w:pPr>
              <w:spacing w:after="0" w:line="240" w:lineRule="auto"/>
              <w:rPr>
                <w:rFonts w:ascii="Times New Roman" w:hAnsi="Times New Roman" w:cs="Times New Roman"/>
                <w:szCs w:val="20"/>
                <w:lang w:eastAsia="bg-BG"/>
              </w:rPr>
            </w:pPr>
            <w:r w:rsidRPr="006D79BA">
              <w:rPr>
                <w:rFonts w:ascii="Times New Roman" w:hAnsi="Times New Roman" w:cs="Times New Roman"/>
                <w:szCs w:val="20"/>
                <w:lang w:eastAsia="bg-BG"/>
              </w:rPr>
              <w:t xml:space="preserve">(люцернови ниви, оризища, прясно изорани </w:t>
            </w:r>
            <w:r w:rsidRPr="006D79BA">
              <w:rPr>
                <w:rFonts w:ascii="Times New Roman" w:hAnsi="Times New Roman" w:cs="Times New Roman"/>
                <w:szCs w:val="20"/>
                <w:lang w:eastAsia="bg-BG"/>
              </w:rPr>
              <w:lastRenderedPageBreak/>
              <w:t xml:space="preserve">площи). Определена на база на % участие на следните местообитания в зоната:  </w:t>
            </w:r>
            <w:r w:rsidRPr="006D79BA">
              <w:rPr>
                <w:rFonts w:ascii="Times New Roman" w:hAnsi="Times New Roman" w:cs="Times New Roman"/>
                <w:szCs w:val="20"/>
                <w:lang w:val="en-US" w:eastAsia="bg-BG"/>
              </w:rPr>
              <w:t>N</w:t>
            </w:r>
            <w:r w:rsidRPr="006D79BA">
              <w:rPr>
                <w:rFonts w:ascii="Times New Roman" w:hAnsi="Times New Roman" w:cs="Times New Roman"/>
                <w:szCs w:val="20"/>
                <w:lang w:eastAsia="bg-BG"/>
              </w:rPr>
              <w:t>10-влажни ливади и пасища</w:t>
            </w:r>
            <w:r>
              <w:rPr>
                <w:rFonts w:ascii="Times New Roman" w:hAnsi="Times New Roman" w:cs="Times New Roman"/>
                <w:szCs w:val="20"/>
                <w:lang w:eastAsia="bg-BG"/>
              </w:rPr>
              <w:t xml:space="preserve"> и </w:t>
            </w:r>
            <w:r>
              <w:rPr>
                <w:rFonts w:ascii="Times New Roman" w:hAnsi="Times New Roman" w:cs="Times New Roman"/>
                <w:szCs w:val="20"/>
                <w:lang w:val="en-US" w:eastAsia="bg-BG"/>
              </w:rPr>
              <w:t>N</w:t>
            </w:r>
            <w:r w:rsidRPr="006D79BA">
              <w:rPr>
                <w:rFonts w:ascii="Times New Roman" w:hAnsi="Times New Roman" w:cs="Times New Roman"/>
                <w:szCs w:val="20"/>
                <w:lang w:eastAsia="bg-BG"/>
              </w:rPr>
              <w:t>15-</w:t>
            </w:r>
            <w:r>
              <w:rPr>
                <w:rFonts w:ascii="Times New Roman" w:hAnsi="Times New Roman" w:cs="Times New Roman"/>
                <w:szCs w:val="20"/>
                <w:lang w:eastAsia="bg-BG"/>
              </w:rPr>
              <w:t>други обработваеми земи</w:t>
            </w:r>
            <w:r w:rsidRPr="006D79BA">
              <w:rPr>
                <w:rFonts w:ascii="Times New Roman" w:hAnsi="Times New Roman" w:cs="Times New Roman"/>
                <w:szCs w:val="20"/>
                <w:lang w:eastAsia="bg-BG"/>
              </w:rPr>
              <w:t xml:space="preserve">. </w:t>
            </w:r>
          </w:p>
        </w:tc>
        <w:tc>
          <w:tcPr>
            <w:tcW w:w="895" w:type="pct"/>
          </w:tcPr>
          <w:p w:rsidR="006D79BA" w:rsidRPr="00B11986" w:rsidRDefault="006D79BA" w:rsidP="006D79BA">
            <w:pPr>
              <w:spacing w:after="0" w:line="240" w:lineRule="auto"/>
              <w:jc w:val="both"/>
              <w:rPr>
                <w:rFonts w:ascii="Times New Roman" w:eastAsia="Times New Roman" w:hAnsi="Times New Roman" w:cs="Times New Roman"/>
                <w:szCs w:val="20"/>
                <w:lang w:eastAsia="bg-BG"/>
              </w:rPr>
            </w:pPr>
            <w:r w:rsidRPr="00B11986">
              <w:rPr>
                <w:rFonts w:ascii="Times New Roman" w:eastAsia="Times New Roman" w:hAnsi="Times New Roman" w:cs="Times New Roman"/>
                <w:szCs w:val="20"/>
                <w:lang w:eastAsia="bg-BG"/>
              </w:rPr>
              <w:lastRenderedPageBreak/>
              <w:t xml:space="preserve">Поддържане и запазване в добро състояние на площта на </w:t>
            </w:r>
            <w:r w:rsidRPr="00B11986">
              <w:rPr>
                <w:rFonts w:ascii="Times New Roman" w:eastAsia="Times New Roman" w:hAnsi="Times New Roman" w:cs="Times New Roman"/>
                <w:szCs w:val="20"/>
                <w:lang w:eastAsia="bg-BG"/>
              </w:rPr>
              <w:lastRenderedPageBreak/>
              <w:t>подходящите хранителни местообита</w:t>
            </w:r>
            <w:r>
              <w:rPr>
                <w:rFonts w:ascii="Times New Roman" w:eastAsia="Times New Roman" w:hAnsi="Times New Roman" w:cs="Times New Roman"/>
                <w:szCs w:val="20"/>
                <w:lang w:eastAsia="bg-BG"/>
              </w:rPr>
              <w:t>ния на вида в защитената зона в размер от най-малко 3679 ха.</w:t>
            </w:r>
          </w:p>
        </w:tc>
      </w:tr>
      <w:tr w:rsidR="006D79BA" w:rsidRPr="00B11986" w:rsidTr="009D4AEE">
        <w:trPr>
          <w:jc w:val="center"/>
        </w:trPr>
        <w:tc>
          <w:tcPr>
            <w:tcW w:w="933" w:type="pct"/>
          </w:tcPr>
          <w:p w:rsidR="006D79BA" w:rsidRPr="00F153F4" w:rsidRDefault="006D79BA" w:rsidP="006D79BA">
            <w:pPr>
              <w:spacing w:after="0" w:line="240" w:lineRule="auto"/>
              <w:rPr>
                <w:rFonts w:ascii="Times New Roman" w:hAnsi="Times New Roman" w:cs="Times New Roman"/>
                <w:bCs/>
              </w:rPr>
            </w:pPr>
            <w:r w:rsidRPr="00F153F4">
              <w:rPr>
                <w:rFonts w:ascii="Times New Roman" w:hAnsi="Times New Roman" w:cs="Times New Roman"/>
                <w:b/>
                <w:bCs/>
              </w:rPr>
              <w:lastRenderedPageBreak/>
              <w:t xml:space="preserve">Местообитание на вида: </w:t>
            </w:r>
            <w:r w:rsidRPr="00F153F4">
              <w:rPr>
                <w:rFonts w:ascii="Times New Roman" w:hAnsi="Times New Roman" w:cs="Times New Roman"/>
                <w:bCs/>
              </w:rPr>
              <w:t>площ на подходящите местообитания за почивка по време на миграция</w:t>
            </w:r>
          </w:p>
          <w:p w:rsidR="006D79BA" w:rsidRPr="00F153F4" w:rsidRDefault="006D79BA" w:rsidP="006D79BA">
            <w:pPr>
              <w:spacing w:after="0" w:line="240" w:lineRule="auto"/>
              <w:rPr>
                <w:rFonts w:ascii="Times New Roman" w:hAnsi="Times New Roman" w:cs="Times New Roman"/>
                <w:b/>
                <w:bCs/>
              </w:rPr>
            </w:pPr>
          </w:p>
        </w:tc>
        <w:tc>
          <w:tcPr>
            <w:tcW w:w="875" w:type="pct"/>
          </w:tcPr>
          <w:p w:rsidR="006D79BA" w:rsidRPr="00F153F4" w:rsidRDefault="006D79BA" w:rsidP="006D79BA">
            <w:pPr>
              <w:spacing w:after="0" w:line="240" w:lineRule="auto"/>
              <w:rPr>
                <w:rFonts w:ascii="Times New Roman" w:hAnsi="Times New Roman" w:cs="Times New Roman"/>
              </w:rPr>
            </w:pPr>
            <w:r w:rsidRPr="00F153F4">
              <w:rPr>
                <w:rFonts w:ascii="Times New Roman" w:hAnsi="Times New Roman" w:cs="Times New Roman"/>
                <w:lang w:val="en-US"/>
              </w:rPr>
              <w:t>ha</w:t>
            </w:r>
          </w:p>
        </w:tc>
        <w:tc>
          <w:tcPr>
            <w:tcW w:w="830" w:type="pct"/>
          </w:tcPr>
          <w:p w:rsidR="006D79BA" w:rsidRPr="00F153F4" w:rsidRDefault="006D79BA" w:rsidP="006D79BA">
            <w:pPr>
              <w:spacing w:after="0" w:line="240" w:lineRule="auto"/>
              <w:jc w:val="both"/>
              <w:rPr>
                <w:rFonts w:ascii="Times New Roman" w:hAnsi="Times New Roman" w:cs="Times New Roman"/>
                <w:szCs w:val="20"/>
                <w:lang w:eastAsia="bg-BG"/>
              </w:rPr>
            </w:pPr>
            <w:r w:rsidRPr="00F153F4">
              <w:rPr>
                <w:rFonts w:ascii="Times New Roman" w:hAnsi="Times New Roman" w:cs="Times New Roman"/>
                <w:szCs w:val="20"/>
                <w:lang w:eastAsia="bg-BG"/>
              </w:rPr>
              <w:t xml:space="preserve">най-малко </w:t>
            </w:r>
            <w:r>
              <w:rPr>
                <w:rFonts w:ascii="Times New Roman" w:hAnsi="Times New Roman" w:cs="Times New Roman"/>
                <w:szCs w:val="20"/>
                <w:lang w:eastAsia="bg-BG"/>
              </w:rPr>
              <w:t>13379</w:t>
            </w:r>
          </w:p>
        </w:tc>
        <w:tc>
          <w:tcPr>
            <w:tcW w:w="1467" w:type="pct"/>
          </w:tcPr>
          <w:p w:rsidR="006D79BA" w:rsidRPr="00F153F4" w:rsidRDefault="006D79BA" w:rsidP="006D79BA">
            <w:pPr>
              <w:spacing w:after="0" w:line="240" w:lineRule="auto"/>
              <w:rPr>
                <w:rFonts w:ascii="Times New Roman" w:hAnsi="Times New Roman" w:cs="Times New Roman"/>
                <w:szCs w:val="20"/>
                <w:lang w:eastAsia="bg-BG"/>
              </w:rPr>
            </w:pPr>
            <w:r w:rsidRPr="00F153F4">
              <w:rPr>
                <w:rFonts w:ascii="Times New Roman" w:hAnsi="Times New Roman" w:cs="Times New Roman"/>
                <w:szCs w:val="20"/>
                <w:lang w:eastAsia="bg-BG"/>
              </w:rPr>
              <w:t>По време на миграция, за почивка, каца в обработваеми земи, ливади и други тревни съобщества.</w:t>
            </w:r>
          </w:p>
          <w:p w:rsidR="006D79BA" w:rsidRPr="00F153F4" w:rsidRDefault="006D79BA" w:rsidP="006D79BA">
            <w:pPr>
              <w:spacing w:after="0" w:line="240" w:lineRule="auto"/>
              <w:rPr>
                <w:rFonts w:ascii="Times New Roman" w:hAnsi="Times New Roman" w:cs="Times New Roman"/>
                <w:szCs w:val="20"/>
                <w:lang w:eastAsia="bg-BG"/>
              </w:rPr>
            </w:pPr>
            <w:r w:rsidRPr="00F153F4">
              <w:rPr>
                <w:rFonts w:ascii="Times New Roman" w:hAnsi="Times New Roman" w:cs="Times New Roman"/>
                <w:szCs w:val="20"/>
                <w:lang w:eastAsia="bg-BG"/>
              </w:rPr>
              <w:t xml:space="preserve">Определена на база на % участие на следните местообитания в зоната: N12-обширни зърнени култури, N09-сухи ливади и степи, N15-други обработваеми земи и </w:t>
            </w:r>
            <w:r w:rsidRPr="00F153F4">
              <w:rPr>
                <w:rFonts w:ascii="Times New Roman" w:hAnsi="Times New Roman" w:cs="Times New Roman"/>
                <w:szCs w:val="20"/>
                <w:lang w:val="en-US" w:eastAsia="bg-BG"/>
              </w:rPr>
              <w:t>N</w:t>
            </w:r>
            <w:r w:rsidRPr="00F153F4">
              <w:rPr>
                <w:rFonts w:ascii="Times New Roman" w:hAnsi="Times New Roman" w:cs="Times New Roman"/>
                <w:szCs w:val="20"/>
                <w:lang w:eastAsia="bg-BG"/>
              </w:rPr>
              <w:t>10.</w:t>
            </w:r>
          </w:p>
        </w:tc>
        <w:tc>
          <w:tcPr>
            <w:tcW w:w="895" w:type="pct"/>
          </w:tcPr>
          <w:p w:rsidR="006D79BA" w:rsidRPr="00F153F4" w:rsidRDefault="006D79BA" w:rsidP="006D79BA">
            <w:pPr>
              <w:spacing w:after="0" w:line="240" w:lineRule="auto"/>
              <w:jc w:val="both"/>
              <w:rPr>
                <w:rFonts w:ascii="Times New Roman" w:hAnsi="Times New Roman" w:cs="Times New Roman"/>
                <w:szCs w:val="20"/>
                <w:lang w:eastAsia="bg-BG"/>
              </w:rPr>
            </w:pPr>
            <w:r w:rsidRPr="00F153F4">
              <w:rPr>
                <w:rFonts w:ascii="Times New Roman" w:hAnsi="Times New Roman" w:cs="Times New Roman"/>
                <w:szCs w:val="20"/>
                <w:lang w:eastAsia="bg-BG"/>
              </w:rPr>
              <w:t xml:space="preserve">Запазване и поддържане на посочените типове местообитания в защитената зона в размер от най-малко </w:t>
            </w:r>
            <w:r>
              <w:rPr>
                <w:rFonts w:ascii="Times New Roman" w:hAnsi="Times New Roman" w:cs="Times New Roman"/>
                <w:szCs w:val="20"/>
                <w:lang w:eastAsia="bg-BG"/>
              </w:rPr>
              <w:t>13379</w:t>
            </w:r>
            <w:r w:rsidRPr="00F153F4">
              <w:rPr>
                <w:rFonts w:ascii="Times New Roman" w:hAnsi="Times New Roman" w:cs="Times New Roman"/>
                <w:szCs w:val="20"/>
                <w:lang w:eastAsia="bg-BG"/>
              </w:rPr>
              <w:t xml:space="preserve"> ha.</w:t>
            </w:r>
          </w:p>
        </w:tc>
      </w:tr>
      <w:tr w:rsidR="006D79BA" w:rsidRPr="006D79BA" w:rsidTr="009D4AEE">
        <w:trPr>
          <w:jc w:val="center"/>
        </w:trPr>
        <w:tc>
          <w:tcPr>
            <w:tcW w:w="933" w:type="pct"/>
          </w:tcPr>
          <w:p w:rsidR="006D79BA" w:rsidRPr="006D79BA" w:rsidRDefault="006D79BA" w:rsidP="006D79BA">
            <w:pPr>
              <w:spacing w:after="0" w:line="240" w:lineRule="auto"/>
              <w:rPr>
                <w:rFonts w:ascii="Times New Roman" w:hAnsi="Times New Roman" w:cs="Times New Roman"/>
                <w:b/>
                <w:bCs/>
              </w:rPr>
            </w:pPr>
            <w:r w:rsidRPr="006D79BA">
              <w:rPr>
                <w:rFonts w:ascii="Times New Roman" w:hAnsi="Times New Roman" w:cs="Times New Roman"/>
                <w:b/>
                <w:bCs/>
              </w:rPr>
              <w:t xml:space="preserve">Местообитание на вида: </w:t>
            </w:r>
          </w:p>
          <w:p w:rsidR="006D79BA" w:rsidRPr="006D79BA" w:rsidRDefault="006D79BA" w:rsidP="006D79BA">
            <w:pPr>
              <w:spacing w:after="0" w:line="240" w:lineRule="auto"/>
              <w:rPr>
                <w:rFonts w:ascii="Times New Roman" w:hAnsi="Times New Roman" w:cs="Times New Roman"/>
                <w:bCs/>
              </w:rPr>
            </w:pPr>
            <w:r w:rsidRPr="006D79BA">
              <w:rPr>
                <w:rFonts w:ascii="Times New Roman" w:hAnsi="Times New Roman" w:cs="Times New Roman"/>
                <w:bCs/>
              </w:rPr>
              <w:t xml:space="preserve">Качество на </w:t>
            </w:r>
          </w:p>
          <w:p w:rsidR="006D79BA" w:rsidRPr="006D79BA" w:rsidRDefault="006D79BA" w:rsidP="006D79BA">
            <w:pPr>
              <w:spacing w:after="0" w:line="240" w:lineRule="auto"/>
              <w:rPr>
                <w:rFonts w:ascii="Times New Roman" w:hAnsi="Times New Roman" w:cs="Times New Roman"/>
                <w:bCs/>
              </w:rPr>
            </w:pPr>
            <w:r w:rsidRPr="006D79BA">
              <w:rPr>
                <w:rFonts w:ascii="Times New Roman" w:hAnsi="Times New Roman" w:cs="Times New Roman"/>
                <w:bCs/>
              </w:rPr>
              <w:t xml:space="preserve">подходящите </w:t>
            </w:r>
          </w:p>
          <w:p w:rsidR="006D79BA" w:rsidRPr="006D79BA" w:rsidRDefault="006D79BA" w:rsidP="006D79BA">
            <w:pPr>
              <w:spacing w:after="0" w:line="240" w:lineRule="auto"/>
              <w:rPr>
                <w:rFonts w:ascii="Times New Roman" w:hAnsi="Times New Roman" w:cs="Times New Roman"/>
                <w:bCs/>
              </w:rPr>
            </w:pPr>
            <w:r w:rsidRPr="006D79BA">
              <w:rPr>
                <w:rFonts w:ascii="Times New Roman" w:hAnsi="Times New Roman" w:cs="Times New Roman"/>
                <w:bCs/>
              </w:rPr>
              <w:t xml:space="preserve">хранителни </w:t>
            </w:r>
          </w:p>
          <w:p w:rsidR="006D79BA" w:rsidRPr="006D79BA" w:rsidRDefault="006D79BA" w:rsidP="006D79BA">
            <w:pPr>
              <w:spacing w:after="0" w:line="240" w:lineRule="auto"/>
              <w:rPr>
                <w:rFonts w:ascii="Times New Roman" w:hAnsi="Times New Roman" w:cs="Times New Roman"/>
                <w:bCs/>
              </w:rPr>
            </w:pPr>
            <w:r w:rsidRPr="006D79BA">
              <w:rPr>
                <w:rFonts w:ascii="Times New Roman" w:hAnsi="Times New Roman" w:cs="Times New Roman"/>
                <w:bCs/>
              </w:rPr>
              <w:t xml:space="preserve">местообитания </w:t>
            </w:r>
          </w:p>
          <w:p w:rsidR="006D79BA" w:rsidRPr="006D79BA" w:rsidRDefault="006D79BA" w:rsidP="006D79BA">
            <w:pPr>
              <w:spacing w:after="0" w:line="240" w:lineRule="auto"/>
              <w:rPr>
                <w:rFonts w:ascii="Times New Roman" w:hAnsi="Times New Roman" w:cs="Times New Roman"/>
                <w:b/>
                <w:bCs/>
              </w:rPr>
            </w:pPr>
            <w:r w:rsidRPr="006D79BA">
              <w:rPr>
                <w:rFonts w:ascii="Times New Roman" w:hAnsi="Times New Roman" w:cs="Times New Roman"/>
                <w:bCs/>
              </w:rPr>
              <w:t>на вида</w:t>
            </w:r>
          </w:p>
        </w:tc>
        <w:tc>
          <w:tcPr>
            <w:tcW w:w="875" w:type="pct"/>
          </w:tcPr>
          <w:p w:rsidR="006D79BA" w:rsidRPr="006D79BA" w:rsidRDefault="006D79BA" w:rsidP="006D79BA">
            <w:pPr>
              <w:spacing w:after="0" w:line="240" w:lineRule="auto"/>
              <w:rPr>
                <w:rFonts w:ascii="Times New Roman" w:hAnsi="Times New Roman" w:cs="Times New Roman"/>
              </w:rPr>
            </w:pPr>
            <w:r w:rsidRPr="006D79BA">
              <w:rPr>
                <w:rFonts w:ascii="Times New Roman" w:hAnsi="Times New Roman" w:cs="Times New Roman"/>
              </w:rPr>
              <w:t xml:space="preserve">% екстензивно </w:t>
            </w:r>
          </w:p>
          <w:p w:rsidR="006D79BA" w:rsidRPr="006D79BA" w:rsidRDefault="006D79BA" w:rsidP="006D79BA">
            <w:pPr>
              <w:spacing w:after="0" w:line="240" w:lineRule="auto"/>
              <w:rPr>
                <w:rFonts w:ascii="Times New Roman" w:hAnsi="Times New Roman" w:cs="Times New Roman"/>
              </w:rPr>
            </w:pPr>
            <w:r w:rsidRPr="006D79BA">
              <w:rPr>
                <w:rFonts w:ascii="Times New Roman" w:hAnsi="Times New Roman" w:cs="Times New Roman"/>
              </w:rPr>
              <w:t xml:space="preserve">управлявани пасища и </w:t>
            </w:r>
          </w:p>
          <w:p w:rsidR="006D79BA" w:rsidRPr="006D79BA" w:rsidRDefault="006D79BA" w:rsidP="006D79BA">
            <w:pPr>
              <w:spacing w:after="0" w:line="240" w:lineRule="auto"/>
              <w:rPr>
                <w:rFonts w:ascii="Times New Roman" w:hAnsi="Times New Roman" w:cs="Times New Roman"/>
              </w:rPr>
            </w:pPr>
            <w:r w:rsidRPr="006D79BA">
              <w:rPr>
                <w:rFonts w:ascii="Times New Roman" w:hAnsi="Times New Roman" w:cs="Times New Roman"/>
              </w:rPr>
              <w:t xml:space="preserve">ливади, като </w:t>
            </w:r>
          </w:p>
          <w:p w:rsidR="006D79BA" w:rsidRPr="006D79BA" w:rsidRDefault="006D79BA" w:rsidP="006D79BA">
            <w:pPr>
              <w:spacing w:after="0" w:line="240" w:lineRule="auto"/>
              <w:rPr>
                <w:rFonts w:ascii="Times New Roman" w:hAnsi="Times New Roman" w:cs="Times New Roman"/>
              </w:rPr>
            </w:pPr>
            <w:r w:rsidRPr="006D79BA">
              <w:rPr>
                <w:rFonts w:ascii="Times New Roman" w:hAnsi="Times New Roman" w:cs="Times New Roman"/>
              </w:rPr>
              <w:t xml:space="preserve">част от </w:t>
            </w:r>
          </w:p>
          <w:p w:rsidR="006D79BA" w:rsidRPr="006D79BA" w:rsidRDefault="006D79BA" w:rsidP="006D79BA">
            <w:pPr>
              <w:spacing w:after="0" w:line="240" w:lineRule="auto"/>
              <w:rPr>
                <w:rFonts w:ascii="Times New Roman" w:hAnsi="Times New Roman" w:cs="Times New Roman"/>
              </w:rPr>
            </w:pPr>
            <w:r w:rsidRPr="006D79BA">
              <w:rPr>
                <w:rFonts w:ascii="Times New Roman" w:hAnsi="Times New Roman" w:cs="Times New Roman"/>
              </w:rPr>
              <w:t xml:space="preserve">хранителното </w:t>
            </w:r>
          </w:p>
          <w:p w:rsidR="006D79BA" w:rsidRPr="006D79BA" w:rsidRDefault="006D79BA" w:rsidP="006D79BA">
            <w:pPr>
              <w:spacing w:after="0" w:line="240" w:lineRule="auto"/>
              <w:rPr>
                <w:rFonts w:ascii="Times New Roman" w:hAnsi="Times New Roman" w:cs="Times New Roman"/>
              </w:rPr>
            </w:pPr>
            <w:r w:rsidRPr="006D79BA">
              <w:rPr>
                <w:rFonts w:ascii="Times New Roman" w:hAnsi="Times New Roman" w:cs="Times New Roman"/>
              </w:rPr>
              <w:t>местообитание на вида</w:t>
            </w:r>
          </w:p>
        </w:tc>
        <w:tc>
          <w:tcPr>
            <w:tcW w:w="830" w:type="pct"/>
          </w:tcPr>
          <w:p w:rsidR="006D79BA" w:rsidRPr="006D79BA" w:rsidRDefault="006D79BA" w:rsidP="006D79BA">
            <w:pPr>
              <w:spacing w:after="0" w:line="240" w:lineRule="auto"/>
              <w:jc w:val="both"/>
              <w:rPr>
                <w:rFonts w:ascii="Times New Roman" w:hAnsi="Times New Roman" w:cs="Times New Roman"/>
                <w:szCs w:val="20"/>
                <w:lang w:eastAsia="bg-BG"/>
              </w:rPr>
            </w:pPr>
            <w:r w:rsidRPr="006D79BA">
              <w:rPr>
                <w:rFonts w:ascii="Times New Roman" w:hAnsi="Times New Roman" w:cs="Times New Roman"/>
                <w:szCs w:val="20"/>
                <w:lang w:eastAsia="bg-BG"/>
              </w:rPr>
              <w:t xml:space="preserve">100% от пасищата </w:t>
            </w:r>
          </w:p>
          <w:p w:rsidR="006D79BA" w:rsidRPr="006D79BA" w:rsidRDefault="006D79BA" w:rsidP="006D79BA">
            <w:pPr>
              <w:spacing w:after="0" w:line="240" w:lineRule="auto"/>
              <w:jc w:val="both"/>
              <w:rPr>
                <w:rFonts w:ascii="Times New Roman" w:hAnsi="Times New Roman" w:cs="Times New Roman"/>
                <w:szCs w:val="20"/>
                <w:lang w:eastAsia="bg-BG"/>
              </w:rPr>
            </w:pPr>
            <w:r w:rsidRPr="006D79BA">
              <w:rPr>
                <w:rFonts w:ascii="Times New Roman" w:hAnsi="Times New Roman" w:cs="Times New Roman"/>
                <w:szCs w:val="20"/>
                <w:lang w:eastAsia="bg-BG"/>
              </w:rPr>
              <w:t xml:space="preserve">и ливадите, част от </w:t>
            </w:r>
          </w:p>
          <w:p w:rsidR="006D79BA" w:rsidRPr="006D79BA" w:rsidRDefault="006D79BA" w:rsidP="006D79BA">
            <w:pPr>
              <w:spacing w:after="0" w:line="240" w:lineRule="auto"/>
              <w:jc w:val="both"/>
              <w:rPr>
                <w:rFonts w:ascii="Times New Roman" w:hAnsi="Times New Roman" w:cs="Times New Roman"/>
                <w:szCs w:val="20"/>
                <w:lang w:eastAsia="bg-BG"/>
              </w:rPr>
            </w:pPr>
            <w:r w:rsidRPr="006D79BA">
              <w:rPr>
                <w:rFonts w:ascii="Times New Roman" w:hAnsi="Times New Roman" w:cs="Times New Roman"/>
                <w:szCs w:val="20"/>
                <w:lang w:eastAsia="bg-BG"/>
              </w:rPr>
              <w:t xml:space="preserve">хранителното </w:t>
            </w:r>
          </w:p>
          <w:p w:rsidR="006D79BA" w:rsidRPr="006D79BA" w:rsidRDefault="006D79BA" w:rsidP="006D79BA">
            <w:pPr>
              <w:spacing w:after="0" w:line="240" w:lineRule="auto"/>
              <w:jc w:val="both"/>
              <w:rPr>
                <w:rFonts w:ascii="Times New Roman" w:hAnsi="Times New Roman" w:cs="Times New Roman"/>
                <w:szCs w:val="20"/>
                <w:lang w:eastAsia="bg-BG"/>
              </w:rPr>
            </w:pPr>
            <w:r w:rsidRPr="006D79BA">
              <w:rPr>
                <w:rFonts w:ascii="Times New Roman" w:hAnsi="Times New Roman" w:cs="Times New Roman"/>
                <w:szCs w:val="20"/>
                <w:lang w:eastAsia="bg-BG"/>
              </w:rPr>
              <w:t xml:space="preserve">местообитание на вида се управляват </w:t>
            </w:r>
          </w:p>
          <w:p w:rsidR="006D79BA" w:rsidRPr="006D79BA" w:rsidRDefault="006D79BA" w:rsidP="006D79BA">
            <w:pPr>
              <w:spacing w:after="0" w:line="240" w:lineRule="auto"/>
              <w:jc w:val="both"/>
              <w:rPr>
                <w:rFonts w:ascii="Times New Roman" w:hAnsi="Times New Roman" w:cs="Times New Roman"/>
                <w:szCs w:val="20"/>
                <w:lang w:eastAsia="bg-BG"/>
              </w:rPr>
            </w:pPr>
            <w:r w:rsidRPr="006D79BA">
              <w:rPr>
                <w:rFonts w:ascii="Times New Roman" w:hAnsi="Times New Roman" w:cs="Times New Roman"/>
                <w:szCs w:val="20"/>
                <w:lang w:eastAsia="bg-BG"/>
              </w:rPr>
              <w:t>екстензивно</w:t>
            </w:r>
          </w:p>
        </w:tc>
        <w:tc>
          <w:tcPr>
            <w:tcW w:w="1467" w:type="pct"/>
          </w:tcPr>
          <w:p w:rsidR="006D79BA" w:rsidRPr="006D79BA" w:rsidRDefault="006D79BA" w:rsidP="006D79BA">
            <w:pPr>
              <w:spacing w:after="0" w:line="240" w:lineRule="auto"/>
              <w:jc w:val="both"/>
              <w:rPr>
                <w:rFonts w:ascii="Times New Roman" w:hAnsi="Times New Roman" w:cs="Times New Roman"/>
                <w:szCs w:val="20"/>
                <w:lang w:eastAsia="bg-BG"/>
              </w:rPr>
            </w:pPr>
            <w:r w:rsidRPr="006D79BA">
              <w:rPr>
                <w:rFonts w:ascii="Times New Roman" w:hAnsi="Times New Roman" w:cs="Times New Roman"/>
                <w:szCs w:val="20"/>
                <w:lang w:eastAsia="bg-BG"/>
              </w:rPr>
              <w:t xml:space="preserve">Видът предпочита да се храни в ливади, пасища, </w:t>
            </w:r>
          </w:p>
          <w:p w:rsidR="006D79BA" w:rsidRPr="006D79BA" w:rsidRDefault="006D79BA" w:rsidP="006D79BA">
            <w:pPr>
              <w:spacing w:after="0" w:line="240" w:lineRule="auto"/>
              <w:jc w:val="both"/>
              <w:rPr>
                <w:rFonts w:ascii="Times New Roman" w:hAnsi="Times New Roman" w:cs="Times New Roman"/>
                <w:szCs w:val="20"/>
                <w:lang w:eastAsia="bg-BG"/>
              </w:rPr>
            </w:pPr>
            <w:r w:rsidRPr="006D79BA">
              <w:rPr>
                <w:rFonts w:ascii="Times New Roman" w:hAnsi="Times New Roman" w:cs="Times New Roman"/>
                <w:szCs w:val="20"/>
                <w:lang w:eastAsia="bg-BG"/>
              </w:rPr>
              <w:t xml:space="preserve">обработваеми земи, мери и др. с невисока растителност. За да се поддържат тревните </w:t>
            </w:r>
          </w:p>
          <w:p w:rsidR="006D79BA" w:rsidRPr="006D79BA" w:rsidRDefault="006D79BA" w:rsidP="006D79BA">
            <w:pPr>
              <w:spacing w:after="0" w:line="240" w:lineRule="auto"/>
              <w:jc w:val="both"/>
              <w:rPr>
                <w:rFonts w:ascii="Times New Roman" w:hAnsi="Times New Roman" w:cs="Times New Roman"/>
                <w:szCs w:val="20"/>
                <w:lang w:eastAsia="bg-BG"/>
              </w:rPr>
            </w:pPr>
            <w:r w:rsidRPr="006D79BA">
              <w:rPr>
                <w:rFonts w:ascii="Times New Roman" w:hAnsi="Times New Roman" w:cs="Times New Roman"/>
                <w:szCs w:val="20"/>
                <w:lang w:eastAsia="bg-BG"/>
              </w:rPr>
              <w:t>местообитания (ливади и пасища) във вид подходящ за търсене на храна от белия щъркел е необходима паша на домашни животни (1 крава на хектар), с по-малко използване на торове и други химикали, които биха довели до изчезване на плячката на вида.</w:t>
            </w:r>
          </w:p>
        </w:tc>
        <w:tc>
          <w:tcPr>
            <w:tcW w:w="895" w:type="pct"/>
          </w:tcPr>
          <w:p w:rsidR="006D79BA" w:rsidRPr="006D79BA" w:rsidRDefault="006D79BA" w:rsidP="006D79BA">
            <w:pPr>
              <w:spacing w:after="0" w:line="240" w:lineRule="auto"/>
              <w:rPr>
                <w:rFonts w:ascii="Times New Roman" w:hAnsi="Times New Roman" w:cs="Times New Roman"/>
                <w:szCs w:val="20"/>
                <w:lang w:eastAsia="bg-BG"/>
              </w:rPr>
            </w:pPr>
            <w:r w:rsidRPr="006D79BA">
              <w:rPr>
                <w:rFonts w:ascii="Times New Roman" w:hAnsi="Times New Roman" w:cs="Times New Roman"/>
                <w:szCs w:val="20"/>
                <w:lang w:eastAsia="bg-BG"/>
              </w:rPr>
              <w:t xml:space="preserve">Подобряване на състоянието на хранителното </w:t>
            </w:r>
          </w:p>
          <w:p w:rsidR="006D79BA" w:rsidRPr="006D79BA" w:rsidRDefault="006D79BA" w:rsidP="006D79BA">
            <w:pPr>
              <w:spacing w:after="0" w:line="240" w:lineRule="auto"/>
              <w:rPr>
                <w:rFonts w:ascii="Times New Roman" w:hAnsi="Times New Roman" w:cs="Times New Roman"/>
                <w:szCs w:val="20"/>
                <w:lang w:eastAsia="bg-BG"/>
              </w:rPr>
            </w:pPr>
            <w:r w:rsidRPr="006D79BA">
              <w:rPr>
                <w:rFonts w:ascii="Times New Roman" w:hAnsi="Times New Roman" w:cs="Times New Roman"/>
                <w:szCs w:val="20"/>
                <w:lang w:eastAsia="bg-BG"/>
              </w:rPr>
              <w:t xml:space="preserve">местообитание на вида по този параметър до постигане на 100% екстензивно </w:t>
            </w:r>
          </w:p>
          <w:p w:rsidR="006D79BA" w:rsidRPr="006D79BA" w:rsidRDefault="006D79BA" w:rsidP="006D79BA">
            <w:pPr>
              <w:spacing w:after="0" w:line="240" w:lineRule="auto"/>
              <w:rPr>
                <w:rFonts w:ascii="Times New Roman" w:hAnsi="Times New Roman" w:cs="Times New Roman"/>
                <w:szCs w:val="20"/>
                <w:lang w:eastAsia="bg-BG"/>
              </w:rPr>
            </w:pPr>
            <w:r w:rsidRPr="006D79BA">
              <w:rPr>
                <w:rFonts w:ascii="Times New Roman" w:hAnsi="Times New Roman" w:cs="Times New Roman"/>
                <w:szCs w:val="20"/>
                <w:lang w:eastAsia="bg-BG"/>
              </w:rPr>
              <w:t xml:space="preserve">управление на пасища и ливади, част от </w:t>
            </w:r>
          </w:p>
          <w:p w:rsidR="006D79BA" w:rsidRPr="006D79BA" w:rsidRDefault="006D79BA" w:rsidP="006D79BA">
            <w:pPr>
              <w:spacing w:after="0" w:line="240" w:lineRule="auto"/>
              <w:rPr>
                <w:rFonts w:ascii="Times New Roman" w:hAnsi="Times New Roman" w:cs="Times New Roman"/>
                <w:szCs w:val="20"/>
                <w:lang w:eastAsia="bg-BG"/>
              </w:rPr>
            </w:pPr>
            <w:r w:rsidRPr="006D79BA">
              <w:rPr>
                <w:rFonts w:ascii="Times New Roman" w:hAnsi="Times New Roman" w:cs="Times New Roman"/>
                <w:szCs w:val="20"/>
                <w:lang w:eastAsia="bg-BG"/>
              </w:rPr>
              <w:t xml:space="preserve">хранителното </w:t>
            </w:r>
          </w:p>
          <w:p w:rsidR="006D79BA" w:rsidRPr="006D79BA" w:rsidRDefault="006D79BA" w:rsidP="006D79BA">
            <w:pPr>
              <w:spacing w:after="0" w:line="240" w:lineRule="auto"/>
              <w:rPr>
                <w:rFonts w:ascii="Times New Roman" w:hAnsi="Times New Roman" w:cs="Times New Roman"/>
                <w:szCs w:val="20"/>
                <w:lang w:eastAsia="bg-BG"/>
              </w:rPr>
            </w:pPr>
            <w:r w:rsidRPr="006D79BA">
              <w:rPr>
                <w:rFonts w:ascii="Times New Roman" w:hAnsi="Times New Roman" w:cs="Times New Roman"/>
                <w:szCs w:val="20"/>
                <w:lang w:eastAsia="bg-BG"/>
              </w:rPr>
              <w:t>местообитание на вида.</w:t>
            </w:r>
          </w:p>
        </w:tc>
      </w:tr>
    </w:tbl>
    <w:p w:rsidR="00B11986" w:rsidRPr="00B11986" w:rsidRDefault="00B11986" w:rsidP="0005668F">
      <w:pPr>
        <w:spacing w:before="120" w:after="120" w:line="240" w:lineRule="auto"/>
        <w:jc w:val="both"/>
        <w:rPr>
          <w:rFonts w:ascii="Times New Roman" w:eastAsia="Times New Roman" w:hAnsi="Times New Roman" w:cs="Times New Roman"/>
          <w:b/>
          <w:bCs/>
          <w:sz w:val="24"/>
          <w:szCs w:val="24"/>
          <w:lang w:eastAsia="bg-BG"/>
        </w:rPr>
      </w:pPr>
      <w:r w:rsidRPr="00B11986">
        <w:rPr>
          <w:rFonts w:ascii="Times New Roman" w:eastAsia="Times New Roman" w:hAnsi="Times New Roman" w:cs="Times New Roman"/>
          <w:b/>
          <w:bCs/>
          <w:sz w:val="24"/>
          <w:szCs w:val="24"/>
          <w:lang w:eastAsia="bg-BG"/>
        </w:rPr>
        <w:t>6. Необходимост от промени в СФ за СЗЗ BG0002025 „Ломовете“</w:t>
      </w:r>
    </w:p>
    <w:p w:rsidR="00B11986" w:rsidRDefault="006D79BA" w:rsidP="0005668F">
      <w:pPr>
        <w:spacing w:before="120"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По тоншение на гнездящата популация п</w:t>
      </w:r>
      <w:r w:rsidRPr="006D79BA">
        <w:rPr>
          <w:rFonts w:ascii="Times New Roman" w:eastAsia="Times New Roman" w:hAnsi="Times New Roman" w:cs="Times New Roman"/>
          <w:sz w:val="24"/>
          <w:szCs w:val="24"/>
          <w:lang w:eastAsia="bg-BG"/>
        </w:rPr>
        <w:t>редлагаме на базата на публикацията на Shurulinkov, Nikolov (2005) да се промени максималната численост на 12 двойки.</w:t>
      </w:r>
      <w:r>
        <w:rPr>
          <w:rFonts w:ascii="Times New Roman" w:eastAsia="Times New Roman" w:hAnsi="Times New Roman" w:cs="Times New Roman"/>
          <w:sz w:val="24"/>
          <w:szCs w:val="24"/>
          <w:lang w:eastAsia="bg-BG"/>
        </w:rPr>
        <w:t xml:space="preserve"> Не е необходимо да се променя оценката на популацията в зоната, тъй като до 12 дв. е 0,2% от максималната национална популация.</w:t>
      </w:r>
    </w:p>
    <w:p w:rsidR="006D79BA" w:rsidRDefault="006D79BA" w:rsidP="0005668F">
      <w:pPr>
        <w:spacing w:before="120"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По отношение на мигриращата популация н</w:t>
      </w:r>
      <w:r w:rsidRPr="006D79BA">
        <w:rPr>
          <w:rFonts w:ascii="Times New Roman" w:eastAsia="Times New Roman" w:hAnsi="Times New Roman" w:cs="Times New Roman"/>
          <w:sz w:val="24"/>
          <w:szCs w:val="24"/>
          <w:lang w:eastAsia="bg-BG"/>
        </w:rPr>
        <w:t>а база на информацията в т. 4 предлагаме да се посочи минимална численост от 50 инд.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75"/>
        <w:gridCol w:w="175"/>
        <w:gridCol w:w="572"/>
        <w:gridCol w:w="605"/>
        <w:gridCol w:w="594"/>
        <w:gridCol w:w="578"/>
        <w:gridCol w:w="839"/>
        <w:gridCol w:w="950"/>
        <w:gridCol w:w="622"/>
        <w:gridCol w:w="522"/>
        <w:gridCol w:w="578"/>
      </w:tblGrid>
      <w:tr w:rsidR="006D79BA" w:rsidRPr="006D79BA" w:rsidTr="00703F0D">
        <w:trPr>
          <w:jc w:val="center"/>
        </w:trPr>
        <w:tc>
          <w:tcPr>
            <w:tcW w:w="0" w:type="auto"/>
            <w:gridSpan w:val="6"/>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Species</w:t>
            </w:r>
          </w:p>
        </w:tc>
        <w:tc>
          <w:tcPr>
            <w:tcW w:w="0" w:type="auto"/>
            <w:gridSpan w:val="6"/>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Population in the site</w:t>
            </w:r>
          </w:p>
        </w:tc>
        <w:tc>
          <w:tcPr>
            <w:tcW w:w="0" w:type="auto"/>
            <w:gridSpan w:val="4"/>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Site assessment</w:t>
            </w:r>
          </w:p>
        </w:tc>
      </w:tr>
      <w:tr w:rsidR="006D79BA" w:rsidRPr="006D79BA" w:rsidTr="00703F0D">
        <w:trPr>
          <w:jc w:val="center"/>
        </w:trPr>
        <w:tc>
          <w:tcPr>
            <w:tcW w:w="0" w:type="auto"/>
            <w:vMerge w:val="restart"/>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G</w:t>
            </w:r>
          </w:p>
        </w:tc>
        <w:tc>
          <w:tcPr>
            <w:tcW w:w="0" w:type="auto"/>
            <w:vMerge w:val="restart"/>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Code</w:t>
            </w:r>
          </w:p>
        </w:tc>
        <w:tc>
          <w:tcPr>
            <w:tcW w:w="0" w:type="auto"/>
            <w:vMerge w:val="restart"/>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Scientific Name</w:t>
            </w:r>
          </w:p>
        </w:tc>
        <w:tc>
          <w:tcPr>
            <w:tcW w:w="0" w:type="auto"/>
            <w:vMerge w:val="restart"/>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S</w:t>
            </w:r>
          </w:p>
        </w:tc>
        <w:tc>
          <w:tcPr>
            <w:tcW w:w="0" w:type="auto"/>
            <w:vMerge w:val="restart"/>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NP</w:t>
            </w:r>
          </w:p>
        </w:tc>
        <w:tc>
          <w:tcPr>
            <w:tcW w:w="0" w:type="auto"/>
            <w:gridSpan w:val="2"/>
            <w:vMerge w:val="restart"/>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T</w:t>
            </w:r>
          </w:p>
        </w:tc>
        <w:tc>
          <w:tcPr>
            <w:tcW w:w="0" w:type="auto"/>
            <w:gridSpan w:val="2"/>
            <w:shd w:val="clear" w:color="auto" w:fill="D9D9D9"/>
            <w:vAlign w:val="center"/>
          </w:tcPr>
          <w:p w:rsidR="006D79BA" w:rsidRPr="006D79BA" w:rsidRDefault="006D79BA" w:rsidP="006D79BA">
            <w:pPr>
              <w:spacing w:after="0" w:line="240" w:lineRule="auto"/>
              <w:jc w:val="center"/>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Size</w:t>
            </w:r>
          </w:p>
        </w:tc>
        <w:tc>
          <w:tcPr>
            <w:tcW w:w="0" w:type="auto"/>
            <w:vMerge w:val="restart"/>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Unit</w:t>
            </w:r>
          </w:p>
        </w:tc>
        <w:tc>
          <w:tcPr>
            <w:tcW w:w="0" w:type="auto"/>
            <w:vMerge w:val="restart"/>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Cat.</w:t>
            </w:r>
          </w:p>
        </w:tc>
        <w:tc>
          <w:tcPr>
            <w:tcW w:w="0" w:type="auto"/>
            <w:vMerge w:val="restart"/>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D.qual.</w:t>
            </w:r>
          </w:p>
        </w:tc>
        <w:tc>
          <w:tcPr>
            <w:tcW w:w="0" w:type="auto"/>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A/B/C/D</w:t>
            </w:r>
          </w:p>
        </w:tc>
        <w:tc>
          <w:tcPr>
            <w:tcW w:w="0" w:type="auto"/>
            <w:gridSpan w:val="3"/>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A/B/C</w:t>
            </w:r>
          </w:p>
        </w:tc>
      </w:tr>
      <w:tr w:rsidR="006D79BA" w:rsidRPr="006D79BA" w:rsidTr="00703F0D">
        <w:trPr>
          <w:jc w:val="center"/>
        </w:trPr>
        <w:tc>
          <w:tcPr>
            <w:tcW w:w="0" w:type="auto"/>
            <w:vMerge/>
            <w:shd w:val="clear" w:color="auto" w:fill="D9D9D9"/>
            <w:vAlign w:val="center"/>
          </w:tcPr>
          <w:p w:rsidR="006D79BA" w:rsidRPr="006D79BA" w:rsidRDefault="006D79BA" w:rsidP="006D79BA">
            <w:pPr>
              <w:spacing w:after="0" w:line="240" w:lineRule="auto"/>
              <w:jc w:val="both"/>
              <w:rPr>
                <w:rFonts w:ascii="Times New Roman" w:hAnsi="Times New Roman" w:cs="Times New Roman"/>
                <w:sz w:val="20"/>
                <w:szCs w:val="20"/>
                <w:lang w:val="en-US" w:eastAsia="en-GB"/>
              </w:rPr>
            </w:pPr>
          </w:p>
        </w:tc>
        <w:tc>
          <w:tcPr>
            <w:tcW w:w="0" w:type="auto"/>
            <w:vMerge/>
            <w:shd w:val="clear" w:color="auto" w:fill="D9D9D9"/>
            <w:vAlign w:val="center"/>
          </w:tcPr>
          <w:p w:rsidR="006D79BA" w:rsidRPr="006D79BA" w:rsidRDefault="006D79BA" w:rsidP="006D79BA">
            <w:pPr>
              <w:spacing w:after="0" w:line="240" w:lineRule="auto"/>
              <w:jc w:val="both"/>
              <w:rPr>
                <w:rFonts w:ascii="Times New Roman" w:hAnsi="Times New Roman" w:cs="Times New Roman"/>
                <w:sz w:val="20"/>
                <w:szCs w:val="20"/>
                <w:lang w:val="en-US" w:eastAsia="en-GB"/>
              </w:rPr>
            </w:pPr>
          </w:p>
        </w:tc>
        <w:tc>
          <w:tcPr>
            <w:tcW w:w="0" w:type="auto"/>
            <w:vMerge/>
            <w:shd w:val="clear" w:color="auto" w:fill="D9D9D9"/>
            <w:vAlign w:val="center"/>
          </w:tcPr>
          <w:p w:rsidR="006D79BA" w:rsidRPr="006D79BA" w:rsidRDefault="006D79BA" w:rsidP="006D79BA">
            <w:pPr>
              <w:spacing w:after="0" w:line="240" w:lineRule="auto"/>
              <w:jc w:val="both"/>
              <w:rPr>
                <w:rFonts w:ascii="Times New Roman" w:hAnsi="Times New Roman" w:cs="Times New Roman"/>
                <w:sz w:val="20"/>
                <w:szCs w:val="20"/>
                <w:lang w:val="en-US" w:eastAsia="en-GB"/>
              </w:rPr>
            </w:pPr>
          </w:p>
        </w:tc>
        <w:tc>
          <w:tcPr>
            <w:tcW w:w="0" w:type="auto"/>
            <w:vMerge/>
            <w:shd w:val="clear" w:color="auto" w:fill="D9D9D9"/>
            <w:vAlign w:val="center"/>
          </w:tcPr>
          <w:p w:rsidR="006D79BA" w:rsidRPr="006D79BA" w:rsidRDefault="006D79BA" w:rsidP="006D79BA">
            <w:pPr>
              <w:spacing w:after="0" w:line="240" w:lineRule="auto"/>
              <w:jc w:val="both"/>
              <w:rPr>
                <w:rFonts w:ascii="Times New Roman" w:hAnsi="Times New Roman" w:cs="Times New Roman"/>
                <w:sz w:val="20"/>
                <w:szCs w:val="20"/>
                <w:lang w:val="en-US" w:eastAsia="en-GB"/>
              </w:rPr>
            </w:pPr>
          </w:p>
        </w:tc>
        <w:tc>
          <w:tcPr>
            <w:tcW w:w="0" w:type="auto"/>
            <w:vMerge/>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p>
        </w:tc>
        <w:tc>
          <w:tcPr>
            <w:tcW w:w="0" w:type="auto"/>
            <w:gridSpan w:val="2"/>
            <w:vMerge/>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p>
        </w:tc>
        <w:tc>
          <w:tcPr>
            <w:tcW w:w="0" w:type="auto"/>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Min</w:t>
            </w:r>
          </w:p>
        </w:tc>
        <w:tc>
          <w:tcPr>
            <w:tcW w:w="0" w:type="auto"/>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Max</w:t>
            </w:r>
          </w:p>
        </w:tc>
        <w:tc>
          <w:tcPr>
            <w:tcW w:w="0" w:type="auto"/>
            <w:vMerge/>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p>
        </w:tc>
        <w:tc>
          <w:tcPr>
            <w:tcW w:w="0" w:type="auto"/>
            <w:vMerge/>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p>
        </w:tc>
        <w:tc>
          <w:tcPr>
            <w:tcW w:w="0" w:type="auto"/>
            <w:vMerge/>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p>
        </w:tc>
        <w:tc>
          <w:tcPr>
            <w:tcW w:w="0" w:type="auto"/>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Pop.</w:t>
            </w:r>
          </w:p>
        </w:tc>
        <w:tc>
          <w:tcPr>
            <w:tcW w:w="0" w:type="auto"/>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Con.</w:t>
            </w:r>
          </w:p>
        </w:tc>
        <w:tc>
          <w:tcPr>
            <w:tcW w:w="0" w:type="auto"/>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Iso.</w:t>
            </w:r>
          </w:p>
        </w:tc>
        <w:tc>
          <w:tcPr>
            <w:tcW w:w="0" w:type="auto"/>
            <w:shd w:val="clear" w:color="auto" w:fill="D9D9D9"/>
            <w:vAlign w:val="center"/>
          </w:tcPr>
          <w:p w:rsidR="006D79BA" w:rsidRPr="006D79BA" w:rsidRDefault="006D79BA" w:rsidP="006D79BA">
            <w:pPr>
              <w:spacing w:after="0" w:line="240" w:lineRule="auto"/>
              <w:jc w:val="both"/>
              <w:rPr>
                <w:rFonts w:ascii="Times New Roman" w:hAnsi="Times New Roman" w:cs="Times New Roman"/>
                <w:b/>
                <w:bCs/>
                <w:sz w:val="20"/>
                <w:szCs w:val="20"/>
                <w:lang w:val="en-US" w:eastAsia="en-GB"/>
              </w:rPr>
            </w:pPr>
            <w:r w:rsidRPr="006D79BA">
              <w:rPr>
                <w:rFonts w:ascii="Times New Roman" w:hAnsi="Times New Roman" w:cs="Times New Roman"/>
                <w:b/>
                <w:bCs/>
                <w:sz w:val="20"/>
                <w:szCs w:val="20"/>
                <w:lang w:val="en-US" w:eastAsia="en-GB"/>
              </w:rPr>
              <w:t>Glo.</w:t>
            </w:r>
          </w:p>
        </w:tc>
      </w:tr>
      <w:tr w:rsidR="006D79BA" w:rsidRPr="00B7454F" w:rsidTr="00703F0D">
        <w:trPr>
          <w:trHeight w:val="295"/>
          <w:jc w:val="center"/>
        </w:trPr>
        <w:tc>
          <w:tcPr>
            <w:tcW w:w="0" w:type="auto"/>
            <w:vAlign w:val="center"/>
          </w:tcPr>
          <w:p w:rsidR="006D79BA" w:rsidRPr="00B7454F" w:rsidRDefault="006D79BA" w:rsidP="006D79BA">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sz w:val="20"/>
                <w:szCs w:val="20"/>
                <w:lang w:val="en-US" w:eastAsia="en-GB"/>
              </w:rPr>
              <w:t>В</w:t>
            </w:r>
          </w:p>
        </w:tc>
        <w:tc>
          <w:tcPr>
            <w:tcW w:w="0" w:type="auto"/>
            <w:vAlign w:val="center"/>
          </w:tcPr>
          <w:p w:rsidR="006D79BA" w:rsidRPr="00B7454F" w:rsidRDefault="006D79BA" w:rsidP="006D79BA">
            <w:pPr>
              <w:spacing w:after="0" w:line="240" w:lineRule="auto"/>
              <w:rPr>
                <w:rFonts w:ascii="Times New Roman" w:hAnsi="Times New Roman" w:cs="Times New Roman"/>
                <w:sz w:val="20"/>
                <w:szCs w:val="20"/>
                <w:lang w:eastAsia="en-GB"/>
              </w:rPr>
            </w:pPr>
            <w:r w:rsidRPr="00B7454F">
              <w:rPr>
                <w:rFonts w:ascii="Times New Roman" w:hAnsi="Times New Roman" w:cs="Times New Roman"/>
                <w:sz w:val="20"/>
                <w:szCs w:val="20"/>
                <w:lang w:val="en-US" w:eastAsia="bg-BG"/>
              </w:rPr>
              <w:t>A0</w:t>
            </w:r>
            <w:r w:rsidRPr="00B7454F">
              <w:rPr>
                <w:rFonts w:ascii="Times New Roman" w:hAnsi="Times New Roman" w:cs="Times New Roman"/>
                <w:sz w:val="20"/>
                <w:szCs w:val="20"/>
                <w:lang w:eastAsia="bg-BG"/>
              </w:rPr>
              <w:t>31</w:t>
            </w:r>
          </w:p>
        </w:tc>
        <w:tc>
          <w:tcPr>
            <w:tcW w:w="0" w:type="auto"/>
            <w:vAlign w:val="center"/>
          </w:tcPr>
          <w:p w:rsidR="006D79BA" w:rsidRPr="00B7454F" w:rsidRDefault="006D79BA" w:rsidP="006D79BA">
            <w:pPr>
              <w:autoSpaceDE w:val="0"/>
              <w:autoSpaceDN w:val="0"/>
              <w:adjustRightInd w:val="0"/>
              <w:spacing w:after="0" w:line="240" w:lineRule="auto"/>
              <w:rPr>
                <w:rFonts w:ascii="Times New Roman" w:hAnsi="Times New Roman" w:cs="Times New Roman"/>
                <w:i/>
                <w:iCs/>
                <w:sz w:val="20"/>
                <w:szCs w:val="20"/>
                <w:lang w:val="en-US" w:eastAsia="bg-BG"/>
              </w:rPr>
            </w:pPr>
            <w:r w:rsidRPr="00B7454F">
              <w:rPr>
                <w:rFonts w:ascii="Times New Roman" w:hAnsi="Times New Roman" w:cs="Times New Roman"/>
                <w:i/>
                <w:iCs/>
                <w:sz w:val="20"/>
                <w:szCs w:val="20"/>
                <w:lang w:val="en-US" w:eastAsia="bg-BG"/>
              </w:rPr>
              <w:t>Ciconia ciconia</w:t>
            </w:r>
          </w:p>
        </w:tc>
        <w:tc>
          <w:tcPr>
            <w:tcW w:w="0" w:type="auto"/>
            <w:vAlign w:val="center"/>
          </w:tcPr>
          <w:p w:rsidR="006D79BA" w:rsidRPr="00B7454F" w:rsidRDefault="006D79BA" w:rsidP="006D79BA">
            <w:pPr>
              <w:spacing w:after="0" w:line="240" w:lineRule="auto"/>
              <w:rPr>
                <w:rFonts w:ascii="Times New Roman" w:hAnsi="Times New Roman" w:cs="Times New Roman"/>
                <w:color w:val="FF0000"/>
                <w:sz w:val="20"/>
                <w:szCs w:val="20"/>
                <w:lang w:val="en-US" w:eastAsia="en-GB"/>
              </w:rPr>
            </w:pPr>
          </w:p>
        </w:tc>
        <w:tc>
          <w:tcPr>
            <w:tcW w:w="0" w:type="auto"/>
            <w:vAlign w:val="center"/>
          </w:tcPr>
          <w:p w:rsidR="006D79BA" w:rsidRPr="00B7454F" w:rsidRDefault="006D79BA" w:rsidP="006D79BA">
            <w:pPr>
              <w:spacing w:after="0" w:line="240" w:lineRule="auto"/>
              <w:rPr>
                <w:rFonts w:ascii="Times New Roman" w:hAnsi="Times New Roman" w:cs="Times New Roman"/>
                <w:b/>
                <w:bCs/>
                <w:color w:val="FF0000"/>
                <w:sz w:val="20"/>
                <w:szCs w:val="20"/>
                <w:lang w:val="en-US" w:eastAsia="en-GB"/>
              </w:rPr>
            </w:pPr>
          </w:p>
        </w:tc>
        <w:tc>
          <w:tcPr>
            <w:tcW w:w="0" w:type="auto"/>
            <w:gridSpan w:val="2"/>
            <w:vAlign w:val="center"/>
          </w:tcPr>
          <w:p w:rsidR="006D79BA" w:rsidRPr="00B7454F" w:rsidRDefault="006D79BA" w:rsidP="006D79BA">
            <w:pPr>
              <w:spacing w:after="0" w:line="240" w:lineRule="auto"/>
              <w:rPr>
                <w:rFonts w:ascii="Times New Roman" w:hAnsi="Times New Roman" w:cs="Times New Roman"/>
                <w:bCs/>
                <w:sz w:val="20"/>
                <w:szCs w:val="20"/>
                <w:lang w:val="en-US" w:eastAsia="en-GB"/>
              </w:rPr>
            </w:pPr>
            <w:r w:rsidRPr="00B7454F">
              <w:rPr>
                <w:rFonts w:ascii="Times New Roman" w:hAnsi="Times New Roman" w:cs="Times New Roman"/>
                <w:bCs/>
                <w:sz w:val="20"/>
                <w:szCs w:val="20"/>
                <w:lang w:val="en-US" w:eastAsia="en-GB"/>
              </w:rPr>
              <w:t>c</w:t>
            </w:r>
          </w:p>
        </w:tc>
        <w:tc>
          <w:tcPr>
            <w:tcW w:w="0" w:type="auto"/>
            <w:vAlign w:val="center"/>
          </w:tcPr>
          <w:p w:rsidR="006D79BA" w:rsidRPr="00B7454F" w:rsidRDefault="006D79BA" w:rsidP="006D79BA">
            <w:pPr>
              <w:spacing w:after="0" w:line="240" w:lineRule="auto"/>
              <w:rPr>
                <w:rFonts w:ascii="Times New Roman" w:hAnsi="Times New Roman" w:cs="Times New Roman"/>
                <w:b/>
                <w:color w:val="FF0000"/>
                <w:sz w:val="20"/>
                <w:szCs w:val="20"/>
                <w:lang w:eastAsia="en-GB"/>
              </w:rPr>
            </w:pPr>
            <w:r w:rsidRPr="00B7454F">
              <w:rPr>
                <w:rFonts w:ascii="Times New Roman" w:hAnsi="Times New Roman" w:cs="Times New Roman"/>
                <w:b/>
                <w:color w:val="FF0000"/>
                <w:sz w:val="20"/>
                <w:szCs w:val="20"/>
                <w:lang w:eastAsia="en-GB"/>
              </w:rPr>
              <w:t>50</w:t>
            </w:r>
          </w:p>
        </w:tc>
        <w:tc>
          <w:tcPr>
            <w:tcW w:w="0" w:type="auto"/>
            <w:vAlign w:val="center"/>
          </w:tcPr>
          <w:p w:rsidR="006D79BA" w:rsidRPr="00B7454F" w:rsidRDefault="006D79BA" w:rsidP="006D79BA">
            <w:pPr>
              <w:spacing w:after="0" w:line="240" w:lineRule="auto"/>
              <w:rPr>
                <w:rFonts w:ascii="Times New Roman" w:hAnsi="Times New Roman" w:cs="Times New Roman"/>
                <w:sz w:val="20"/>
                <w:szCs w:val="20"/>
                <w:lang w:eastAsia="en-GB"/>
              </w:rPr>
            </w:pPr>
            <w:r w:rsidRPr="00B7454F">
              <w:rPr>
                <w:rFonts w:ascii="Times New Roman" w:hAnsi="Times New Roman" w:cs="Times New Roman"/>
                <w:sz w:val="20"/>
                <w:szCs w:val="20"/>
                <w:lang w:eastAsia="en-GB"/>
              </w:rPr>
              <w:t>135</w:t>
            </w:r>
          </w:p>
        </w:tc>
        <w:tc>
          <w:tcPr>
            <w:tcW w:w="0" w:type="auto"/>
            <w:vAlign w:val="center"/>
          </w:tcPr>
          <w:p w:rsidR="006D79BA" w:rsidRPr="00B7454F" w:rsidRDefault="006D79BA" w:rsidP="006D79BA">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sz w:val="20"/>
                <w:szCs w:val="20"/>
                <w:lang w:val="en-US" w:eastAsia="bg-BG"/>
              </w:rPr>
              <w:t>i</w:t>
            </w:r>
          </w:p>
        </w:tc>
        <w:tc>
          <w:tcPr>
            <w:tcW w:w="0" w:type="auto"/>
            <w:vAlign w:val="center"/>
          </w:tcPr>
          <w:p w:rsidR="006D79BA" w:rsidRPr="00B7454F" w:rsidRDefault="006D79BA" w:rsidP="006D79BA">
            <w:pPr>
              <w:spacing w:after="0" w:line="240" w:lineRule="auto"/>
              <w:rPr>
                <w:rFonts w:ascii="Times New Roman" w:hAnsi="Times New Roman" w:cs="Times New Roman"/>
                <w:bCs/>
                <w:sz w:val="20"/>
                <w:szCs w:val="20"/>
                <w:lang w:val="en-US" w:eastAsia="en-GB"/>
              </w:rPr>
            </w:pPr>
          </w:p>
        </w:tc>
        <w:tc>
          <w:tcPr>
            <w:tcW w:w="0" w:type="auto"/>
            <w:vAlign w:val="center"/>
          </w:tcPr>
          <w:p w:rsidR="006D79BA" w:rsidRPr="00B7454F" w:rsidRDefault="006D79BA" w:rsidP="006D79BA">
            <w:pPr>
              <w:spacing w:after="0" w:line="240" w:lineRule="auto"/>
              <w:rPr>
                <w:rFonts w:ascii="Times New Roman" w:hAnsi="Times New Roman" w:cs="Times New Roman"/>
                <w:bCs/>
                <w:sz w:val="20"/>
                <w:szCs w:val="20"/>
                <w:lang w:val="en-US" w:eastAsia="en-GB"/>
              </w:rPr>
            </w:pPr>
            <w:r w:rsidRPr="00B7454F">
              <w:rPr>
                <w:rFonts w:ascii="Times New Roman" w:hAnsi="Times New Roman" w:cs="Times New Roman"/>
                <w:sz w:val="20"/>
                <w:szCs w:val="20"/>
                <w:lang w:val="en-US" w:eastAsia="bg-BG"/>
              </w:rPr>
              <w:t>G</w:t>
            </w:r>
          </w:p>
        </w:tc>
        <w:tc>
          <w:tcPr>
            <w:tcW w:w="0" w:type="auto"/>
            <w:vAlign w:val="center"/>
          </w:tcPr>
          <w:p w:rsidR="006D79BA" w:rsidRPr="00B7454F" w:rsidRDefault="006D79BA" w:rsidP="006D79BA">
            <w:pPr>
              <w:spacing w:after="0" w:line="240" w:lineRule="auto"/>
              <w:rPr>
                <w:rFonts w:ascii="Times New Roman" w:hAnsi="Times New Roman" w:cs="Times New Roman"/>
                <w:bCs/>
                <w:sz w:val="20"/>
                <w:szCs w:val="20"/>
                <w:lang w:eastAsia="en-GB"/>
              </w:rPr>
            </w:pPr>
            <w:r w:rsidRPr="00B7454F">
              <w:rPr>
                <w:rFonts w:ascii="Times New Roman" w:hAnsi="Times New Roman" w:cs="Times New Roman"/>
                <w:sz w:val="20"/>
                <w:szCs w:val="20"/>
                <w:lang w:eastAsia="bg-BG"/>
              </w:rPr>
              <w:t>С</w:t>
            </w:r>
          </w:p>
        </w:tc>
        <w:tc>
          <w:tcPr>
            <w:tcW w:w="0" w:type="auto"/>
            <w:vAlign w:val="center"/>
          </w:tcPr>
          <w:p w:rsidR="006D79BA" w:rsidRPr="00B7454F" w:rsidRDefault="006D79BA" w:rsidP="006D79BA">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В</w:t>
            </w:r>
          </w:p>
        </w:tc>
        <w:tc>
          <w:tcPr>
            <w:tcW w:w="0" w:type="auto"/>
            <w:vAlign w:val="center"/>
          </w:tcPr>
          <w:p w:rsidR="006D79BA" w:rsidRPr="00B7454F" w:rsidRDefault="006D79BA" w:rsidP="006D79BA">
            <w:pPr>
              <w:spacing w:after="0" w:line="240" w:lineRule="auto"/>
              <w:rPr>
                <w:rFonts w:ascii="Times New Roman" w:hAnsi="Times New Roman" w:cs="Times New Roman"/>
                <w:b/>
                <w:bCs/>
                <w:sz w:val="20"/>
                <w:szCs w:val="20"/>
                <w:lang w:val="en-US" w:eastAsia="en-GB"/>
              </w:rPr>
            </w:pPr>
            <w:r w:rsidRPr="00B7454F">
              <w:rPr>
                <w:rFonts w:ascii="Times New Roman" w:hAnsi="Times New Roman" w:cs="Times New Roman"/>
                <w:sz w:val="20"/>
                <w:szCs w:val="20"/>
                <w:lang w:val="en-US" w:eastAsia="bg-BG"/>
              </w:rPr>
              <w:t>C</w:t>
            </w:r>
          </w:p>
        </w:tc>
        <w:tc>
          <w:tcPr>
            <w:tcW w:w="0" w:type="auto"/>
            <w:vAlign w:val="center"/>
          </w:tcPr>
          <w:p w:rsidR="006D79BA" w:rsidRPr="00B7454F" w:rsidRDefault="006D79BA" w:rsidP="006D79BA">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С</w:t>
            </w:r>
          </w:p>
        </w:tc>
      </w:tr>
      <w:tr w:rsidR="006D79BA" w:rsidRPr="006D79BA" w:rsidTr="00703F0D">
        <w:trPr>
          <w:trHeight w:val="56"/>
          <w:jc w:val="center"/>
        </w:trPr>
        <w:tc>
          <w:tcPr>
            <w:tcW w:w="0" w:type="auto"/>
            <w:vAlign w:val="center"/>
          </w:tcPr>
          <w:p w:rsidR="006D79BA" w:rsidRPr="00B7454F" w:rsidRDefault="006D79BA" w:rsidP="006D79BA">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sz w:val="20"/>
                <w:szCs w:val="20"/>
                <w:lang w:val="en-US" w:eastAsia="en-GB"/>
              </w:rPr>
              <w:t>В</w:t>
            </w:r>
          </w:p>
        </w:tc>
        <w:tc>
          <w:tcPr>
            <w:tcW w:w="0" w:type="auto"/>
            <w:vAlign w:val="center"/>
          </w:tcPr>
          <w:p w:rsidR="006D79BA" w:rsidRPr="00B7454F" w:rsidRDefault="006D79BA" w:rsidP="006D79BA">
            <w:pPr>
              <w:spacing w:after="0" w:line="240" w:lineRule="auto"/>
              <w:rPr>
                <w:rFonts w:ascii="Times New Roman" w:hAnsi="Times New Roman" w:cs="Times New Roman"/>
                <w:sz w:val="20"/>
                <w:szCs w:val="20"/>
                <w:lang w:eastAsia="en-GB"/>
              </w:rPr>
            </w:pPr>
            <w:r w:rsidRPr="00B7454F">
              <w:rPr>
                <w:rFonts w:ascii="Times New Roman" w:hAnsi="Times New Roman" w:cs="Times New Roman"/>
                <w:sz w:val="20"/>
                <w:szCs w:val="20"/>
                <w:lang w:val="en-US" w:eastAsia="bg-BG"/>
              </w:rPr>
              <w:t>A0</w:t>
            </w:r>
            <w:r w:rsidRPr="00B7454F">
              <w:rPr>
                <w:rFonts w:ascii="Times New Roman" w:hAnsi="Times New Roman" w:cs="Times New Roman"/>
                <w:sz w:val="20"/>
                <w:szCs w:val="20"/>
                <w:lang w:eastAsia="bg-BG"/>
              </w:rPr>
              <w:t>31</w:t>
            </w:r>
          </w:p>
        </w:tc>
        <w:tc>
          <w:tcPr>
            <w:tcW w:w="0" w:type="auto"/>
            <w:vAlign w:val="center"/>
          </w:tcPr>
          <w:p w:rsidR="006D79BA" w:rsidRPr="00B7454F" w:rsidRDefault="006D79BA" w:rsidP="006D79BA">
            <w:pPr>
              <w:autoSpaceDE w:val="0"/>
              <w:autoSpaceDN w:val="0"/>
              <w:adjustRightInd w:val="0"/>
              <w:spacing w:after="0" w:line="240" w:lineRule="auto"/>
              <w:rPr>
                <w:rFonts w:ascii="Times New Roman" w:hAnsi="Times New Roman" w:cs="Times New Roman"/>
                <w:i/>
                <w:iCs/>
                <w:sz w:val="20"/>
                <w:szCs w:val="20"/>
                <w:lang w:val="en-US" w:eastAsia="bg-BG"/>
              </w:rPr>
            </w:pPr>
            <w:r w:rsidRPr="00B7454F">
              <w:rPr>
                <w:rFonts w:ascii="Times New Roman" w:hAnsi="Times New Roman" w:cs="Times New Roman"/>
                <w:i/>
                <w:iCs/>
                <w:sz w:val="20"/>
                <w:szCs w:val="20"/>
                <w:lang w:val="en-US" w:eastAsia="bg-BG"/>
              </w:rPr>
              <w:t>Ciconia ciconia</w:t>
            </w:r>
          </w:p>
        </w:tc>
        <w:tc>
          <w:tcPr>
            <w:tcW w:w="0" w:type="auto"/>
            <w:vAlign w:val="center"/>
          </w:tcPr>
          <w:p w:rsidR="006D79BA" w:rsidRPr="00B7454F" w:rsidRDefault="006D79BA" w:rsidP="006D79BA">
            <w:pPr>
              <w:spacing w:after="0" w:line="240" w:lineRule="auto"/>
              <w:rPr>
                <w:rFonts w:ascii="Times New Roman" w:hAnsi="Times New Roman" w:cs="Times New Roman"/>
                <w:color w:val="FF0000"/>
                <w:sz w:val="20"/>
                <w:szCs w:val="20"/>
                <w:lang w:val="en-US" w:eastAsia="en-GB"/>
              </w:rPr>
            </w:pPr>
          </w:p>
        </w:tc>
        <w:tc>
          <w:tcPr>
            <w:tcW w:w="0" w:type="auto"/>
            <w:vAlign w:val="center"/>
          </w:tcPr>
          <w:p w:rsidR="006D79BA" w:rsidRPr="00B7454F" w:rsidRDefault="006D79BA" w:rsidP="006D79BA">
            <w:pPr>
              <w:spacing w:after="0" w:line="240" w:lineRule="auto"/>
              <w:rPr>
                <w:rFonts w:ascii="Times New Roman" w:hAnsi="Times New Roman" w:cs="Times New Roman"/>
                <w:b/>
                <w:bCs/>
                <w:color w:val="FF0000"/>
                <w:sz w:val="20"/>
                <w:szCs w:val="20"/>
                <w:lang w:val="en-US" w:eastAsia="en-GB"/>
              </w:rPr>
            </w:pPr>
          </w:p>
        </w:tc>
        <w:tc>
          <w:tcPr>
            <w:tcW w:w="0" w:type="auto"/>
            <w:gridSpan w:val="2"/>
            <w:vAlign w:val="center"/>
          </w:tcPr>
          <w:p w:rsidR="006D79BA" w:rsidRPr="00B7454F" w:rsidRDefault="006D79BA" w:rsidP="006D79BA">
            <w:pPr>
              <w:spacing w:after="0" w:line="240" w:lineRule="auto"/>
              <w:rPr>
                <w:rFonts w:ascii="Times New Roman" w:hAnsi="Times New Roman" w:cs="Times New Roman"/>
                <w:bCs/>
                <w:sz w:val="20"/>
                <w:szCs w:val="20"/>
                <w:lang w:val="en-US" w:eastAsia="en-GB"/>
              </w:rPr>
            </w:pPr>
            <w:r w:rsidRPr="00B7454F">
              <w:rPr>
                <w:rFonts w:ascii="Times New Roman" w:hAnsi="Times New Roman" w:cs="Times New Roman"/>
                <w:bCs/>
                <w:sz w:val="20"/>
                <w:szCs w:val="20"/>
                <w:lang w:val="en-US" w:eastAsia="en-GB"/>
              </w:rPr>
              <w:t>r</w:t>
            </w:r>
          </w:p>
        </w:tc>
        <w:tc>
          <w:tcPr>
            <w:tcW w:w="0" w:type="auto"/>
            <w:vAlign w:val="center"/>
          </w:tcPr>
          <w:p w:rsidR="006D79BA" w:rsidRPr="00B7454F" w:rsidRDefault="006D79BA" w:rsidP="006D79BA">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9</w:t>
            </w:r>
          </w:p>
        </w:tc>
        <w:tc>
          <w:tcPr>
            <w:tcW w:w="0" w:type="auto"/>
            <w:vAlign w:val="center"/>
          </w:tcPr>
          <w:p w:rsidR="006D79BA" w:rsidRPr="00B7454F" w:rsidRDefault="006D79BA" w:rsidP="006D79BA">
            <w:pPr>
              <w:spacing w:after="0" w:line="240" w:lineRule="auto"/>
              <w:rPr>
                <w:rFonts w:ascii="Times New Roman" w:hAnsi="Times New Roman" w:cs="Times New Roman"/>
                <w:b/>
                <w:color w:val="FF0000"/>
                <w:sz w:val="20"/>
                <w:szCs w:val="20"/>
                <w:lang w:eastAsia="en-GB"/>
              </w:rPr>
            </w:pPr>
            <w:r w:rsidRPr="00B7454F">
              <w:rPr>
                <w:rFonts w:ascii="Times New Roman" w:hAnsi="Times New Roman" w:cs="Times New Roman"/>
                <w:b/>
                <w:color w:val="FF0000"/>
                <w:sz w:val="20"/>
                <w:szCs w:val="20"/>
                <w:lang w:eastAsia="en-GB"/>
              </w:rPr>
              <w:t>12</w:t>
            </w:r>
          </w:p>
        </w:tc>
        <w:tc>
          <w:tcPr>
            <w:tcW w:w="0" w:type="auto"/>
            <w:vAlign w:val="center"/>
          </w:tcPr>
          <w:p w:rsidR="006D79BA" w:rsidRPr="00B7454F" w:rsidRDefault="006D79BA" w:rsidP="006D79BA">
            <w:pPr>
              <w:spacing w:after="0" w:line="240" w:lineRule="auto"/>
              <w:rPr>
                <w:rFonts w:ascii="Times New Roman" w:hAnsi="Times New Roman" w:cs="Times New Roman"/>
                <w:sz w:val="20"/>
                <w:szCs w:val="20"/>
                <w:lang w:val="en-US" w:eastAsia="en-GB"/>
              </w:rPr>
            </w:pPr>
            <w:r w:rsidRPr="00B7454F">
              <w:rPr>
                <w:rFonts w:ascii="Times New Roman" w:hAnsi="Times New Roman" w:cs="Times New Roman"/>
                <w:sz w:val="20"/>
                <w:szCs w:val="20"/>
                <w:lang w:val="en-US" w:eastAsia="bg-BG"/>
              </w:rPr>
              <w:t>p</w:t>
            </w:r>
          </w:p>
        </w:tc>
        <w:tc>
          <w:tcPr>
            <w:tcW w:w="0" w:type="auto"/>
            <w:vAlign w:val="center"/>
          </w:tcPr>
          <w:p w:rsidR="006D79BA" w:rsidRPr="00B7454F" w:rsidRDefault="006D79BA" w:rsidP="006D79BA">
            <w:pPr>
              <w:spacing w:after="0" w:line="240" w:lineRule="auto"/>
              <w:rPr>
                <w:rFonts w:ascii="Times New Roman" w:hAnsi="Times New Roman" w:cs="Times New Roman"/>
                <w:b/>
                <w:bCs/>
                <w:sz w:val="20"/>
                <w:szCs w:val="20"/>
                <w:lang w:val="en-US" w:eastAsia="en-GB"/>
              </w:rPr>
            </w:pPr>
          </w:p>
        </w:tc>
        <w:tc>
          <w:tcPr>
            <w:tcW w:w="0" w:type="auto"/>
            <w:vAlign w:val="center"/>
          </w:tcPr>
          <w:p w:rsidR="006D79BA" w:rsidRPr="00B7454F" w:rsidRDefault="006D79BA" w:rsidP="006D79BA">
            <w:pPr>
              <w:spacing w:after="0" w:line="240" w:lineRule="auto"/>
              <w:rPr>
                <w:rFonts w:ascii="Times New Roman" w:hAnsi="Times New Roman" w:cs="Times New Roman"/>
                <w:b/>
                <w:bCs/>
                <w:sz w:val="20"/>
                <w:szCs w:val="20"/>
                <w:lang w:val="en-US" w:eastAsia="en-GB"/>
              </w:rPr>
            </w:pPr>
            <w:r w:rsidRPr="00B7454F">
              <w:rPr>
                <w:rFonts w:ascii="Times New Roman" w:hAnsi="Times New Roman" w:cs="Times New Roman"/>
                <w:sz w:val="20"/>
                <w:szCs w:val="20"/>
                <w:lang w:val="en-US" w:eastAsia="bg-BG"/>
              </w:rPr>
              <w:t>G</w:t>
            </w:r>
          </w:p>
        </w:tc>
        <w:tc>
          <w:tcPr>
            <w:tcW w:w="0" w:type="auto"/>
            <w:vAlign w:val="center"/>
          </w:tcPr>
          <w:p w:rsidR="006D79BA" w:rsidRPr="00B7454F" w:rsidRDefault="006D79BA" w:rsidP="006D79BA">
            <w:pPr>
              <w:spacing w:after="0" w:line="240" w:lineRule="auto"/>
              <w:rPr>
                <w:rFonts w:ascii="Times New Roman" w:hAnsi="Times New Roman" w:cs="Times New Roman"/>
                <w:bCs/>
                <w:sz w:val="20"/>
                <w:szCs w:val="20"/>
                <w:lang w:eastAsia="en-GB"/>
              </w:rPr>
            </w:pPr>
            <w:r w:rsidRPr="00B7454F">
              <w:rPr>
                <w:rFonts w:ascii="Times New Roman" w:hAnsi="Times New Roman" w:cs="Times New Roman"/>
                <w:sz w:val="20"/>
                <w:szCs w:val="20"/>
                <w:lang w:eastAsia="bg-BG"/>
              </w:rPr>
              <w:t>С</w:t>
            </w:r>
          </w:p>
        </w:tc>
        <w:tc>
          <w:tcPr>
            <w:tcW w:w="0" w:type="auto"/>
            <w:vAlign w:val="center"/>
          </w:tcPr>
          <w:p w:rsidR="006D79BA" w:rsidRPr="00B7454F" w:rsidRDefault="006D79BA" w:rsidP="006D79BA">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В</w:t>
            </w:r>
          </w:p>
        </w:tc>
        <w:tc>
          <w:tcPr>
            <w:tcW w:w="0" w:type="auto"/>
            <w:vAlign w:val="center"/>
          </w:tcPr>
          <w:p w:rsidR="006D79BA" w:rsidRPr="00B7454F" w:rsidRDefault="006D79BA" w:rsidP="006D79BA">
            <w:pPr>
              <w:spacing w:after="0" w:line="240" w:lineRule="auto"/>
              <w:rPr>
                <w:rFonts w:ascii="Times New Roman" w:hAnsi="Times New Roman" w:cs="Times New Roman"/>
                <w:b/>
                <w:bCs/>
                <w:sz w:val="20"/>
                <w:szCs w:val="20"/>
                <w:lang w:val="en-US" w:eastAsia="en-GB"/>
              </w:rPr>
            </w:pPr>
            <w:r w:rsidRPr="00B7454F">
              <w:rPr>
                <w:rFonts w:ascii="Times New Roman" w:hAnsi="Times New Roman" w:cs="Times New Roman"/>
                <w:sz w:val="20"/>
                <w:szCs w:val="20"/>
                <w:lang w:val="en-US" w:eastAsia="bg-BG"/>
              </w:rPr>
              <w:t>C</w:t>
            </w:r>
          </w:p>
        </w:tc>
        <w:tc>
          <w:tcPr>
            <w:tcW w:w="0" w:type="auto"/>
            <w:vAlign w:val="center"/>
          </w:tcPr>
          <w:p w:rsidR="006D79BA" w:rsidRPr="006D79BA" w:rsidRDefault="006D79BA" w:rsidP="006D79BA">
            <w:pPr>
              <w:spacing w:after="0" w:line="240" w:lineRule="auto"/>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С</w:t>
            </w:r>
          </w:p>
        </w:tc>
      </w:tr>
    </w:tbl>
    <w:p w:rsidR="00CF424B" w:rsidRPr="00CF424B" w:rsidRDefault="00CF424B" w:rsidP="00CF424B">
      <w:pPr>
        <w:pStyle w:val="Heading1"/>
        <w:rPr>
          <w:rFonts w:eastAsia="Times New Roman"/>
          <w:lang w:eastAsia="bg-BG"/>
        </w:rPr>
      </w:pPr>
      <w:bookmarkStart w:id="85" w:name="_Toc126419410"/>
      <w:r w:rsidRPr="00CF424B">
        <w:rPr>
          <w:rFonts w:eastAsia="Times New Roman"/>
          <w:lang w:eastAsia="bg-BG"/>
        </w:rPr>
        <w:t xml:space="preserve">Специфични цели за А030 </w:t>
      </w:r>
      <w:r w:rsidRPr="00CF424B">
        <w:rPr>
          <w:rFonts w:eastAsia="Times New Roman"/>
          <w:i/>
          <w:iCs/>
          <w:lang w:eastAsia="bg-BG"/>
        </w:rPr>
        <w:t>Ciconia nigra</w:t>
      </w:r>
      <w:r w:rsidRPr="00CF424B">
        <w:rPr>
          <w:rFonts w:eastAsia="Times New Roman"/>
          <w:lang w:eastAsia="bg-BG"/>
        </w:rPr>
        <w:t xml:space="preserve"> (черен щъркел)</w:t>
      </w:r>
      <w:bookmarkEnd w:id="85"/>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b/>
          <w:bCs/>
          <w:sz w:val="24"/>
          <w:szCs w:val="24"/>
          <w:lang w:eastAsia="bg-BG"/>
        </w:rPr>
        <w:t>1. Кратка характеристика на вида</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Дължината на тялото 90-105 cm, тегло 2,4 - 3,6 kg, размах на крилата – 120 - 138 см., дължина на крилото 52-60 см. (Svensson 2013; Štastny, Hudec 2016). Оперението е черно с синкавовиолетов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i/>
          <w:iCs/>
          <w:sz w:val="24"/>
          <w:szCs w:val="24"/>
          <w:lang w:eastAsia="bg-BG"/>
        </w:rPr>
        <w:t>Характер на пребиваване в страната</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ред. 2015). Отделни птици или малки групи зимуват нередовно и в други части на Горнотракийската низина. Максималната численост на мигриращите през есента черни щъркели над Бургаския залив през 2011 г. е 1998 индивида, а за периода 2012-2017 г. численостите варират между 3781 и 6293 индивида (Michev et al. 2018).</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i/>
          <w:iCs/>
          <w:sz w:val="24"/>
          <w:szCs w:val="24"/>
          <w:lang w:eastAsia="bg-BG"/>
        </w:rPr>
        <w:t>Характерно местообитание</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Гнезди в равнинни, полупланински и планински широколистни гори, скални комплекси, проломи на реки, ждрела. Най-често в дъбови и дъбово-липови гори, по-рядко габърови и букови. Много рядък в иглолистни гори в планините, обикновено в борови. Храни се по реки, язовири, микроязовири, рибарници, оризища, влажни ливади, ниви и др.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Гнездовият хабитат включва всички типове горски местообитани у нас, с изключение на горите от клек, бяла и черна мура (местообитание с код 95A0), смърч (код 9410) и келяв габър. Но трябва да се има предвид, че за гнезденето на черния щъркел средната възраст на гората не трябва да бъде под 60 години. Обикновено самите гнезда са в долове, дерета, разположени в короната на по-стари дървета. Горските местообитания разположени на надморска височина над 1000 м.н.в. са субоптимални за вида.</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i/>
          <w:iCs/>
          <w:sz w:val="24"/>
          <w:szCs w:val="24"/>
          <w:lang w:eastAsia="bg-BG"/>
        </w:rPr>
        <w:t>Хранене</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Храни се предимно с риба, земноводни, едри околоводни безгръбначни, понякога и с дребни бозайници,влечуги и новоизлюпени малки на наземно гнездящи птици (Cramp &amp; Simmons 1977).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lastRenderedPageBreak/>
        <w:t>Включен в Червената книга на България като уязвим (</w:t>
      </w:r>
      <w:r w:rsidRPr="00CF424B">
        <w:rPr>
          <w:rFonts w:ascii="Times New Roman" w:eastAsia="Lucida Sans Unicode" w:hAnsi="Times New Roman" w:cs="Times New Roman"/>
          <w:color w:val="000000"/>
          <w:kern w:val="1"/>
          <w:sz w:val="24"/>
          <w:szCs w:val="24"/>
          <w:lang w:eastAsia="ar-SA"/>
        </w:rPr>
        <w:t>Големански (гл. ред) (2015).</w:t>
      </w:r>
      <w:r w:rsidRPr="00CF424B">
        <w:rPr>
          <w:rFonts w:ascii="Times New Roman" w:eastAsia="Times New Roman" w:hAnsi="Times New Roman" w:cs="Times New Roman"/>
          <w:sz w:val="24"/>
          <w:szCs w:val="24"/>
          <w:lang w:eastAsia="bg-BG"/>
        </w:rPr>
        <w:t xml:space="preserve"> Според Petkov et al. (2006) гнездовата популация на вида е 300-320 двойки. Тази численост не е актуална и вече със сигурност се е повишила значимо над това ниво. Понастоящем популацията се оценява на 600-900 гнездещи двойки (Докладване на България по чл.12) и е разпространен в цялата страна. Тенденцията в гнездовата численост на популацията и в разпространението у нас е положителна. Масово гнезди в низинни и нископланински гори в ЮИ България – в Тунджанската хълмиста низина (70-80 дв.), Сакар и Източните Родопи (Стойчев и др. 2008; Даскалова и др. 2020). 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м.н.в. е рядък и спорадично разпространен. По Дунавските острови е сравнително рядък и малоброен – установен е да гнезди на 11 острова, но в прилежащите части на Дунавската равнина е по-чест като общата численост в крайдунавския район е оценена на 80-150 дв. (Cheshmedzhiev et al. 2019).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Съгласно докладването през 2019 г краткосрочната популационна тенденция (2000-2018 г.) е неизвестна, а дългосрочната (1980-2018 г.) е увеличаваща се. Според нашите данни и краткосрочната тенденция показва увеличение. 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 незаконния отстрел в района на рибовъдни стопанства и язовири.</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Черният щъркел се опазва също така и като </w:t>
      </w:r>
      <w:r w:rsidRPr="00CF424B">
        <w:rPr>
          <w:rFonts w:ascii="Times New Roman" w:eastAsia="Times New Roman" w:hAnsi="Times New Roman" w:cs="Times New Roman"/>
          <w:b/>
          <w:bCs/>
          <w:sz w:val="24"/>
          <w:szCs w:val="24"/>
          <w:lang w:eastAsia="bg-BG"/>
        </w:rPr>
        <w:t>мигриращ вид</w:t>
      </w:r>
      <w:r w:rsidRPr="00CF424B">
        <w:rPr>
          <w:rFonts w:ascii="Times New Roman" w:eastAsia="Times New Roman" w:hAnsi="Times New Roman" w:cs="Times New Roman"/>
          <w:sz w:val="24"/>
          <w:szCs w:val="24"/>
          <w:lang w:eastAsia="bg-BG"/>
        </w:rPr>
        <w:t xml:space="preserve"> с численост 2000-11000 индивида (Michev et al., 2011, Mateeva, Iankov 2013).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В Червената книга (</w:t>
      </w:r>
      <w:r w:rsidRPr="00CF424B">
        <w:rPr>
          <w:rFonts w:ascii="Times New Roman" w:eastAsia="Lucida Sans Unicode" w:hAnsi="Times New Roman" w:cs="Times New Roman"/>
          <w:color w:val="000000"/>
          <w:kern w:val="1"/>
          <w:sz w:val="24"/>
          <w:szCs w:val="24"/>
          <w:lang w:eastAsia="ar-SA"/>
        </w:rPr>
        <w:t xml:space="preserve">Големански (гл. ред) (2015) </w:t>
      </w:r>
      <w:r w:rsidRPr="00CF424B">
        <w:rPr>
          <w:rFonts w:ascii="Times New Roman" w:eastAsia="Times New Roman" w:hAnsi="Times New Roman" w:cs="Times New Roman"/>
          <w:sz w:val="24"/>
          <w:szCs w:val="24"/>
          <w:lang w:eastAsia="bg-BG"/>
        </w:rPr>
        <w:t>е посочено като заплаха замърсяването на влажните зони, преследване в рибни стопанства и др.</w:t>
      </w:r>
    </w:p>
    <w:p w:rsidR="00CF424B" w:rsidRPr="00CF424B" w:rsidRDefault="00CF424B" w:rsidP="00CF424B">
      <w:pPr>
        <w:spacing w:before="120" w:after="120" w:line="240" w:lineRule="auto"/>
        <w:jc w:val="both"/>
        <w:rPr>
          <w:rFonts w:ascii="Times New Roman" w:eastAsia="Times New Roman" w:hAnsi="Times New Roman" w:cs="Times New Roman"/>
          <w:b/>
          <w:bCs/>
          <w:sz w:val="24"/>
          <w:szCs w:val="24"/>
          <w:lang w:eastAsia="bg-BG"/>
        </w:rPr>
      </w:pPr>
      <w:r w:rsidRPr="00CF424B">
        <w:rPr>
          <w:rFonts w:ascii="Times New Roman" w:eastAsia="Times New Roman" w:hAnsi="Times New Roman" w:cs="Times New Roman"/>
          <w:b/>
          <w:bCs/>
          <w:sz w:val="24"/>
          <w:szCs w:val="24"/>
          <w:lang w:eastAsia="bg-BG"/>
        </w:rPr>
        <w:t>3. Състояние в специална защитена зона BG0002025 „Ломовете“</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Съгласно стандартния формуляр за данни СФ на зоната вида е мигриращ и гнездящ. Гнездящата популация се оценява на </w:t>
      </w:r>
      <w:r w:rsidRPr="00CF424B">
        <w:rPr>
          <w:rFonts w:ascii="Times New Roman" w:eastAsia="Times New Roman" w:hAnsi="Times New Roman" w:cs="Times New Roman"/>
          <w:b/>
          <w:bCs/>
          <w:sz w:val="24"/>
          <w:szCs w:val="24"/>
          <w:lang w:eastAsia="bg-BG"/>
        </w:rPr>
        <w:t>4 - 10 двойки</w:t>
      </w:r>
      <w:r w:rsidRPr="00CF424B">
        <w:rPr>
          <w:rFonts w:ascii="Times New Roman" w:eastAsia="Times New Roman" w:hAnsi="Times New Roman" w:cs="Times New Roman"/>
          <w:sz w:val="24"/>
          <w:szCs w:val="24"/>
          <w:lang w:eastAsia="bg-BG"/>
        </w:rPr>
        <w:t xml:space="preserve">, което представлява </w:t>
      </w:r>
      <w:r w:rsidRPr="00FE090A">
        <w:rPr>
          <w:rFonts w:ascii="Times New Roman" w:eastAsia="Times New Roman" w:hAnsi="Times New Roman" w:cs="Times New Roman"/>
          <w:bCs/>
          <w:sz w:val="24"/>
          <w:szCs w:val="24"/>
          <w:lang w:eastAsia="bg-BG"/>
        </w:rPr>
        <w:t>0,7 - 1,1 % от националната</w:t>
      </w:r>
      <w:r w:rsidRPr="00CF424B">
        <w:rPr>
          <w:rFonts w:ascii="Times New Roman" w:eastAsia="Times New Roman" w:hAnsi="Times New Roman" w:cs="Times New Roman"/>
          <w:sz w:val="24"/>
          <w:szCs w:val="24"/>
          <w:lang w:eastAsia="bg-BG"/>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Съгласно СФ мигриращата популация е оценена на </w:t>
      </w:r>
      <w:r w:rsidRPr="00CF424B">
        <w:rPr>
          <w:rFonts w:ascii="Times New Roman" w:eastAsia="Times New Roman" w:hAnsi="Times New Roman" w:cs="Times New Roman"/>
          <w:b/>
          <w:bCs/>
          <w:sz w:val="24"/>
          <w:szCs w:val="24"/>
          <w:lang w:eastAsia="bg-BG"/>
        </w:rPr>
        <w:t>до 25 индивида</w:t>
      </w:r>
      <w:r w:rsidRPr="00CF424B">
        <w:rPr>
          <w:rFonts w:ascii="Times New Roman" w:eastAsia="Times New Roman" w:hAnsi="Times New Roman" w:cs="Times New Roman"/>
          <w:sz w:val="24"/>
          <w:szCs w:val="24"/>
          <w:lang w:eastAsia="bg-BG"/>
        </w:rPr>
        <w:t xml:space="preserve">, което представлява </w:t>
      </w:r>
      <w:r w:rsidRPr="00FE090A">
        <w:rPr>
          <w:rFonts w:ascii="Times New Roman" w:eastAsia="Times New Roman" w:hAnsi="Times New Roman" w:cs="Times New Roman"/>
          <w:bCs/>
          <w:sz w:val="24"/>
          <w:szCs w:val="24"/>
          <w:lang w:eastAsia="bg-BG"/>
        </w:rPr>
        <w:t>0,2 - 1,2 % от националната</w:t>
      </w:r>
      <w:r w:rsidRPr="00FE090A">
        <w:rPr>
          <w:rFonts w:ascii="Times New Roman" w:eastAsia="Times New Roman" w:hAnsi="Times New Roman" w:cs="Times New Roman"/>
          <w:sz w:val="24"/>
          <w:szCs w:val="24"/>
          <w:lang w:eastAsia="bg-BG"/>
        </w:rPr>
        <w:t xml:space="preserve"> мигрираща популация (оценка „В“). Опазването на вида е отлично</w:t>
      </w:r>
      <w:r w:rsidRPr="00CF424B">
        <w:rPr>
          <w:rFonts w:ascii="Times New Roman" w:eastAsia="Times New Roman" w:hAnsi="Times New Roman" w:cs="Times New Roman"/>
          <w:sz w:val="24"/>
          <w:szCs w:val="24"/>
          <w:lang w:eastAsia="bg-BG"/>
        </w:rPr>
        <w:t xml:space="preserve">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F424B" w:rsidRPr="00CF424B" w:rsidRDefault="00CF424B" w:rsidP="00CF424B">
      <w:pPr>
        <w:spacing w:before="120" w:after="120" w:line="240" w:lineRule="auto"/>
        <w:jc w:val="both"/>
        <w:rPr>
          <w:rFonts w:ascii="Times New Roman" w:eastAsia="Times New Roman" w:hAnsi="Times New Roman" w:cs="Times New Roman"/>
          <w:b/>
          <w:sz w:val="24"/>
          <w:szCs w:val="24"/>
          <w:lang w:eastAsia="bg-BG"/>
        </w:rPr>
      </w:pPr>
      <w:r w:rsidRPr="00CF424B">
        <w:rPr>
          <w:rFonts w:ascii="Times New Roman" w:eastAsia="Times New Roman" w:hAnsi="Times New Roman" w:cs="Times New Roman"/>
          <w:b/>
          <w:iCs/>
          <w:sz w:val="24"/>
          <w:szCs w:val="24"/>
          <w:lang w:eastAsia="bg-BG"/>
        </w:rPr>
        <w:t>4. Анализ на наличната информация</w:t>
      </w:r>
      <w:r w:rsidRPr="00CF424B">
        <w:rPr>
          <w:rFonts w:ascii="Times New Roman" w:eastAsia="Times New Roman" w:hAnsi="Times New Roman" w:cs="Times New Roman"/>
          <w:b/>
          <w:sz w:val="24"/>
          <w:szCs w:val="24"/>
          <w:lang w:eastAsia="bg-BG"/>
        </w:rPr>
        <w:t xml:space="preserve"> </w:t>
      </w:r>
    </w:p>
    <w:p w:rsidR="00CF424B" w:rsidRPr="00CF424B" w:rsidRDefault="00CF424B" w:rsidP="00CF424B">
      <w:pPr>
        <w:spacing w:before="120" w:after="120" w:line="240" w:lineRule="auto"/>
        <w:jc w:val="both"/>
        <w:rPr>
          <w:rFonts w:ascii="Times New Roman" w:eastAsia="Times New Roman" w:hAnsi="Times New Roman" w:cs="Times New Roman"/>
          <w:i/>
          <w:color w:val="000000"/>
          <w:sz w:val="24"/>
          <w:szCs w:val="24"/>
          <w:lang w:eastAsia="bg-BG"/>
        </w:rPr>
      </w:pPr>
      <w:r w:rsidRPr="00CF424B">
        <w:rPr>
          <w:rFonts w:ascii="Times New Roman" w:eastAsia="Times New Roman" w:hAnsi="Times New Roman" w:cs="Times New Roman"/>
          <w:i/>
          <w:color w:val="000000"/>
          <w:sz w:val="24"/>
          <w:szCs w:val="24"/>
          <w:lang w:eastAsia="bg-BG"/>
        </w:rPr>
        <w:lastRenderedPageBreak/>
        <w:t>Гнездяща популация</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color w:val="000000"/>
          <w:sz w:val="24"/>
          <w:szCs w:val="24"/>
          <w:lang w:eastAsia="bg-BG"/>
        </w:rPr>
        <w:t>Видът гнезди с добра гнездова численост в защитената зона. В периода 1975 – 1984 г</w:t>
      </w:r>
      <w:r w:rsidR="00FE090A">
        <w:rPr>
          <w:rFonts w:ascii="Times New Roman" w:eastAsia="Times New Roman" w:hAnsi="Times New Roman" w:cs="Times New Roman"/>
          <w:color w:val="000000"/>
          <w:sz w:val="24"/>
          <w:szCs w:val="24"/>
          <w:lang w:eastAsia="bg-BG"/>
        </w:rPr>
        <w:t>.</w:t>
      </w:r>
      <w:r w:rsidRPr="00CF424B">
        <w:rPr>
          <w:rFonts w:ascii="Times New Roman" w:eastAsia="Times New Roman" w:hAnsi="Times New Roman" w:cs="Times New Roman"/>
          <w:color w:val="000000"/>
          <w:sz w:val="24"/>
          <w:szCs w:val="24"/>
          <w:lang w:eastAsia="bg-BG"/>
        </w:rPr>
        <w:t xml:space="preserve"> са наблюдавани няколко птици през месец май в района на резерват „Русенски Лом“ (Спиридонов, 1988). В ОВМ Ломовете към 1997 г. гнездят 1-3 двойки (Унджиян, Митев, 1997), а с</w:t>
      </w:r>
      <w:r w:rsidRPr="00CF424B">
        <w:rPr>
          <w:rFonts w:ascii="Times New Roman" w:eastAsia="Times New Roman" w:hAnsi="Times New Roman" w:cs="Times New Roman"/>
          <w:sz w:val="24"/>
          <w:szCs w:val="24"/>
          <w:lang w:eastAsia="bg-BG"/>
        </w:rPr>
        <w:t>поред Костадинова, Граматиков (2007) в</w:t>
      </w:r>
      <w:r w:rsidRPr="00CF424B">
        <w:rPr>
          <w:rFonts w:ascii="Times New Roman" w:eastAsia="Times New Roman" w:hAnsi="Times New Roman" w:cs="Times New Roman"/>
          <w:color w:val="000000"/>
          <w:sz w:val="24"/>
          <w:szCs w:val="24"/>
          <w:lang w:eastAsia="bg-BG"/>
        </w:rPr>
        <w:t xml:space="preserve"> зоната гнездят 3-8 двойки черни щъркели. Между 2000 и 2004 г</w:t>
      </w:r>
      <w:r w:rsidR="00FE090A">
        <w:rPr>
          <w:rFonts w:ascii="Times New Roman" w:eastAsia="Times New Roman" w:hAnsi="Times New Roman" w:cs="Times New Roman"/>
          <w:color w:val="000000"/>
          <w:sz w:val="24"/>
          <w:szCs w:val="24"/>
          <w:lang w:eastAsia="bg-BG"/>
        </w:rPr>
        <w:t>.</w:t>
      </w:r>
      <w:r w:rsidRPr="00CF424B">
        <w:rPr>
          <w:rFonts w:ascii="Times New Roman" w:eastAsia="Times New Roman" w:hAnsi="Times New Roman" w:cs="Times New Roman"/>
          <w:color w:val="000000"/>
          <w:sz w:val="24"/>
          <w:szCs w:val="24"/>
          <w:lang w:eastAsia="bg-BG"/>
        </w:rPr>
        <w:t xml:space="preserve"> </w:t>
      </w:r>
      <w:r w:rsidRPr="00CF424B">
        <w:rPr>
          <w:rFonts w:ascii="Times New Roman" w:eastAsia="Times New Roman" w:hAnsi="Times New Roman" w:cs="Times New Roman"/>
          <w:color w:val="000000"/>
          <w:sz w:val="24"/>
          <w:szCs w:val="24"/>
          <w:lang w:val="en-US" w:eastAsia="bg-BG"/>
        </w:rPr>
        <w:t>Shurulinkov</w:t>
      </w:r>
      <w:r w:rsidRPr="00CF424B">
        <w:rPr>
          <w:rFonts w:ascii="Times New Roman" w:eastAsia="Times New Roman" w:hAnsi="Times New Roman" w:cs="Times New Roman"/>
          <w:color w:val="000000"/>
          <w:sz w:val="24"/>
          <w:szCs w:val="24"/>
          <w:lang w:eastAsia="bg-BG"/>
        </w:rPr>
        <w:t xml:space="preserve">, </w:t>
      </w:r>
      <w:r w:rsidRPr="00CF424B">
        <w:rPr>
          <w:rFonts w:ascii="Times New Roman" w:eastAsia="Times New Roman" w:hAnsi="Times New Roman" w:cs="Times New Roman"/>
          <w:color w:val="000000"/>
          <w:sz w:val="24"/>
          <w:szCs w:val="24"/>
          <w:lang w:val="en-US" w:eastAsia="bg-BG"/>
        </w:rPr>
        <w:t>Nikolov</w:t>
      </w:r>
      <w:r w:rsidRPr="00CF424B">
        <w:rPr>
          <w:rFonts w:ascii="Times New Roman" w:eastAsia="Times New Roman" w:hAnsi="Times New Roman" w:cs="Times New Roman"/>
          <w:color w:val="000000"/>
          <w:sz w:val="24"/>
          <w:szCs w:val="24"/>
          <w:lang w:eastAsia="bg-BG"/>
        </w:rPr>
        <w:t xml:space="preserve"> (2005) дават информация общо за 10 до 12 двойки черни щъркели по поречието на реките в комплекс „Ломовете“. Профиров, Ундджиян (1985) съобщават за сигурно гнездене на вида в ПП Русенски Лом.</w:t>
      </w:r>
      <w:r w:rsidR="00FE090A">
        <w:rPr>
          <w:rFonts w:ascii="Times New Roman" w:eastAsia="Times New Roman" w:hAnsi="Times New Roman" w:cs="Times New Roman"/>
          <w:color w:val="000000"/>
          <w:sz w:val="24"/>
          <w:szCs w:val="24"/>
          <w:lang w:eastAsia="bg-BG"/>
        </w:rPr>
        <w:t xml:space="preserve"> </w:t>
      </w:r>
      <w:r w:rsidRPr="00CF424B">
        <w:rPr>
          <w:rFonts w:ascii="Times New Roman" w:eastAsia="Times New Roman" w:hAnsi="Times New Roman" w:cs="Times New Roman"/>
          <w:color w:val="000000"/>
          <w:sz w:val="24"/>
          <w:szCs w:val="24"/>
          <w:lang w:eastAsia="bg-BG"/>
        </w:rPr>
        <w:t xml:space="preserve">В Плана за управление на резерват „Бели Лом“ (2015) видът е даден като размножаващ се в категорията „Уязвим вид“ с една двойка в резервата. В актуализираният План за управление на ПП „Русенски Лом“, който все още не е приет, не се посочва гнездова численост на вида, но се казва че черният щъркел е с най-висока степен на уязвимост. </w:t>
      </w:r>
      <w:r w:rsidRPr="00CF424B">
        <w:rPr>
          <w:rFonts w:ascii="Times New Roman" w:eastAsia="Calibri" w:hAnsi="Times New Roman" w:cs="Times New Roman"/>
          <w:color w:val="000000"/>
          <w:sz w:val="24"/>
          <w:szCs w:val="24"/>
        </w:rPr>
        <w:t>В периода 2010 – 2012 г. е провеждан редовен мониторинг на гнездата на египетския лешояд и черния щъркел в рамките на проекти на БДЗП. По данни на проекта през 2012 г. има потвърдени 5 активни гнезда на черен щъркел.</w:t>
      </w:r>
      <w:r w:rsidR="00FE090A">
        <w:rPr>
          <w:rFonts w:ascii="Times New Roman" w:eastAsia="Calibri" w:hAnsi="Times New Roman" w:cs="Times New Roman"/>
          <w:color w:val="000000"/>
          <w:sz w:val="24"/>
          <w:szCs w:val="24"/>
        </w:rPr>
        <w:t xml:space="preserve"> </w:t>
      </w:r>
      <w:r w:rsidRPr="00CF424B">
        <w:rPr>
          <w:rFonts w:ascii="Times New Roman" w:eastAsia="Times New Roman" w:hAnsi="Times New Roman" w:cs="Times New Roman"/>
          <w:color w:val="000000"/>
          <w:sz w:val="24"/>
          <w:szCs w:val="24"/>
          <w:lang w:eastAsia="bg-BG"/>
        </w:rPr>
        <w:t xml:space="preserve">Информация за гнезденето на вида в различните притоци на Русенски Лом се потвърждава и от Атласа на гнездящите птици (Янков, 2007). В същите </w:t>
      </w:r>
      <w:r w:rsidRPr="00CF424B">
        <w:rPr>
          <w:rFonts w:ascii="Times New Roman" w:eastAsia="Times New Roman" w:hAnsi="Times New Roman" w:cs="Times New Roman"/>
          <w:color w:val="000000"/>
          <w:sz w:val="24"/>
          <w:szCs w:val="24"/>
          <w:lang w:val="en-US" w:eastAsia="bg-BG"/>
        </w:rPr>
        <w:t>UTM</w:t>
      </w:r>
      <w:r w:rsidRPr="00CF424B">
        <w:rPr>
          <w:rFonts w:ascii="Times New Roman" w:eastAsia="Times New Roman" w:hAnsi="Times New Roman" w:cs="Times New Roman"/>
          <w:color w:val="000000"/>
          <w:sz w:val="24"/>
          <w:szCs w:val="24"/>
          <w:lang w:eastAsia="bg-BG"/>
        </w:rPr>
        <w:t xml:space="preserve"> квадрати черни щъркели са наблюдавани многократно през размножителния период, с различна степен на достоверност, от 2018 до 2022 г. Гнездо с малки и гнездо с яйца е наблюдавано през 2020 г</w:t>
      </w:r>
      <w:r w:rsidR="00FE090A">
        <w:rPr>
          <w:rFonts w:ascii="Times New Roman" w:eastAsia="Times New Roman" w:hAnsi="Times New Roman" w:cs="Times New Roman"/>
          <w:color w:val="000000"/>
          <w:sz w:val="24"/>
          <w:szCs w:val="24"/>
          <w:lang w:eastAsia="bg-BG"/>
        </w:rPr>
        <w:t>.</w:t>
      </w:r>
      <w:r w:rsidRPr="00CF424B">
        <w:rPr>
          <w:rFonts w:ascii="Times New Roman" w:eastAsia="Times New Roman" w:hAnsi="Times New Roman" w:cs="Times New Roman"/>
          <w:color w:val="000000"/>
          <w:sz w:val="24"/>
          <w:szCs w:val="24"/>
          <w:lang w:eastAsia="bg-BG"/>
        </w:rPr>
        <w:t xml:space="preserve"> в </w:t>
      </w:r>
      <w:r w:rsidRPr="00CF424B">
        <w:rPr>
          <w:rFonts w:ascii="Times New Roman" w:eastAsia="Times New Roman" w:hAnsi="Times New Roman" w:cs="Times New Roman"/>
          <w:color w:val="000000"/>
          <w:sz w:val="24"/>
          <w:szCs w:val="24"/>
          <w:lang w:val="en-US" w:eastAsia="bg-BG"/>
        </w:rPr>
        <w:t>UTM</w:t>
      </w:r>
      <w:r w:rsidRPr="00CF424B">
        <w:rPr>
          <w:rFonts w:ascii="Times New Roman" w:eastAsia="Times New Roman" w:hAnsi="Times New Roman" w:cs="Times New Roman"/>
          <w:color w:val="000000"/>
          <w:sz w:val="24"/>
          <w:szCs w:val="24"/>
          <w:lang w:eastAsia="bg-BG"/>
        </w:rPr>
        <w:t xml:space="preserve"> квадрати </w:t>
      </w:r>
      <w:r w:rsidRPr="00CF424B">
        <w:rPr>
          <w:rFonts w:ascii="Times New Roman" w:eastAsia="Times New Roman" w:hAnsi="Times New Roman" w:cs="Times New Roman"/>
          <w:color w:val="000000"/>
          <w:sz w:val="24"/>
          <w:szCs w:val="24"/>
          <w:lang w:val="en-US" w:eastAsia="bg-BG"/>
        </w:rPr>
        <w:t>MJ</w:t>
      </w:r>
      <w:r w:rsidRPr="00CF424B">
        <w:rPr>
          <w:rFonts w:ascii="Times New Roman" w:eastAsia="Times New Roman" w:hAnsi="Times New Roman" w:cs="Times New Roman"/>
          <w:color w:val="000000"/>
          <w:sz w:val="24"/>
          <w:szCs w:val="24"/>
          <w:lang w:eastAsia="bg-BG"/>
        </w:rPr>
        <w:t xml:space="preserve">33 и </w:t>
      </w:r>
      <w:r w:rsidRPr="00CF424B">
        <w:rPr>
          <w:rFonts w:ascii="Times New Roman" w:eastAsia="Times New Roman" w:hAnsi="Times New Roman" w:cs="Times New Roman"/>
          <w:color w:val="000000"/>
          <w:sz w:val="24"/>
          <w:szCs w:val="24"/>
          <w:lang w:val="en-US" w:eastAsia="bg-BG"/>
        </w:rPr>
        <w:t>MJ</w:t>
      </w:r>
      <w:r w:rsidRPr="00CF424B">
        <w:rPr>
          <w:rFonts w:ascii="Times New Roman" w:eastAsia="Times New Roman" w:hAnsi="Times New Roman" w:cs="Times New Roman"/>
          <w:color w:val="000000"/>
          <w:sz w:val="24"/>
          <w:szCs w:val="24"/>
          <w:lang w:eastAsia="bg-BG"/>
        </w:rPr>
        <w:t>13 (Данни от БДЗП). П</w:t>
      </w:r>
      <w:r w:rsidRPr="00CF424B">
        <w:rPr>
          <w:rFonts w:ascii="Times New Roman" w:eastAsia="Times New Roman" w:hAnsi="Times New Roman" w:cs="Times New Roman"/>
          <w:sz w:val="24"/>
          <w:szCs w:val="24"/>
          <w:lang w:eastAsia="bg-BG"/>
        </w:rPr>
        <w:t>о данни на ИАОС в същите квадрати, района на Ветово, Нисово и Писанец, през 2020 г. неколкократно са наблюдавани черни щъркели.</w:t>
      </w:r>
      <w:r w:rsidR="00FE090A">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eastAsia="bg-BG"/>
        </w:rPr>
        <w:t>По данни от https://ebird.org/,  за 2021 г., видът е наблюдаван в района на Ивановските скални манастири – три птици на 11.07.2021 г.</w:t>
      </w:r>
      <w:r w:rsidR="00FE090A">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eastAsia="bg-BG"/>
        </w:rPr>
        <w:t>При теренните проучвания през 2022 г</w:t>
      </w:r>
      <w:r w:rsidR="00FE090A">
        <w:rPr>
          <w:rFonts w:ascii="Times New Roman" w:eastAsia="Times New Roman" w:hAnsi="Times New Roman" w:cs="Times New Roman"/>
          <w:sz w:val="24"/>
          <w:szCs w:val="24"/>
          <w:lang w:eastAsia="bg-BG"/>
        </w:rPr>
        <w:t>.</w:t>
      </w:r>
      <w:r w:rsidRPr="00CF424B">
        <w:rPr>
          <w:rFonts w:ascii="Times New Roman" w:eastAsia="Times New Roman" w:hAnsi="Times New Roman" w:cs="Times New Roman"/>
          <w:sz w:val="24"/>
          <w:szCs w:val="24"/>
          <w:lang w:eastAsia="bg-BG"/>
        </w:rPr>
        <w:t xml:space="preserve"> видът е наблюдаван в зоната на 26 и 28.05.2022 по една птица. </w:t>
      </w:r>
    </w:p>
    <w:p w:rsidR="00CF424B" w:rsidRPr="00CF424B" w:rsidRDefault="00CF424B" w:rsidP="00CF424B">
      <w:pPr>
        <w:spacing w:before="120" w:after="120" w:line="240" w:lineRule="auto"/>
        <w:jc w:val="both"/>
        <w:rPr>
          <w:rFonts w:ascii="Times New Roman" w:eastAsia="Times New Roman" w:hAnsi="Times New Roman" w:cs="Times New Roman"/>
          <w:i/>
          <w:color w:val="000000"/>
          <w:sz w:val="24"/>
          <w:szCs w:val="24"/>
          <w:lang w:eastAsia="bg-BG"/>
        </w:rPr>
      </w:pPr>
      <w:r w:rsidRPr="00CF424B">
        <w:rPr>
          <w:rFonts w:ascii="Times New Roman" w:eastAsia="Times New Roman" w:hAnsi="Times New Roman" w:cs="Times New Roman"/>
          <w:i/>
          <w:color w:val="000000"/>
          <w:sz w:val="24"/>
          <w:szCs w:val="24"/>
          <w:lang w:eastAsia="bg-BG"/>
        </w:rPr>
        <w:t>Мигрираща популация</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color w:val="000000"/>
          <w:sz w:val="24"/>
          <w:szCs w:val="24"/>
          <w:lang w:eastAsia="bg-BG"/>
        </w:rPr>
        <w:t>Черните щъркели мигрират на широк фронт над цялата страна, като по-интензивен прелет се наблюдава в западната част на Добруджа и в централната и западна част на Дунавската равнина.</w:t>
      </w:r>
      <w:r w:rsidRPr="00CF424B">
        <w:rPr>
          <w:rFonts w:ascii="Times New Roman" w:eastAsia="Times New Roman" w:hAnsi="Times New Roman" w:cs="Times New Roman"/>
          <w:sz w:val="24"/>
          <w:szCs w:val="24"/>
          <w:lang w:eastAsia="bg-BG"/>
        </w:rPr>
        <w:t xml:space="preserve"> Конкретни наблюдения на миграцията на вида над защитената зона са провеждани по дейност 4 от проект „Картиране и определяне на природозащитното състояние на природни местообитания и видове – фаза І” през есента на 2011 г. При проучвания през есента на 2011 г</w:t>
      </w:r>
      <w:r w:rsidR="00FE090A">
        <w:rPr>
          <w:rFonts w:ascii="Times New Roman" w:eastAsia="Times New Roman" w:hAnsi="Times New Roman" w:cs="Times New Roman"/>
          <w:sz w:val="24"/>
          <w:szCs w:val="24"/>
          <w:lang w:eastAsia="bg-BG"/>
        </w:rPr>
        <w:t>.</w:t>
      </w:r>
      <w:r w:rsidRPr="00CF424B">
        <w:rPr>
          <w:rFonts w:ascii="Times New Roman" w:eastAsia="Times New Roman" w:hAnsi="Times New Roman" w:cs="Times New Roman"/>
          <w:sz w:val="24"/>
          <w:szCs w:val="24"/>
          <w:lang w:eastAsia="bg-BG"/>
        </w:rPr>
        <w:t xml:space="preserve"> данни за мигриращи черни щъркели в района има от постоянна стационарна точка при с. Писанец и временна при с. Червен (Матеева, Янков, 2013). Общо през есента на 2011</w:t>
      </w:r>
      <w:r w:rsidR="00FE090A">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eastAsia="bg-BG"/>
        </w:rPr>
        <w:t>г</w:t>
      </w:r>
      <w:r w:rsidR="00FE090A">
        <w:rPr>
          <w:rFonts w:ascii="Times New Roman" w:eastAsia="Times New Roman" w:hAnsi="Times New Roman" w:cs="Times New Roman"/>
          <w:sz w:val="24"/>
          <w:szCs w:val="24"/>
          <w:lang w:eastAsia="bg-BG"/>
        </w:rPr>
        <w:t>.</w:t>
      </w:r>
      <w:r w:rsidRPr="00CF424B">
        <w:rPr>
          <w:rFonts w:ascii="Times New Roman" w:eastAsia="Times New Roman" w:hAnsi="Times New Roman" w:cs="Times New Roman"/>
          <w:sz w:val="24"/>
          <w:szCs w:val="24"/>
          <w:lang w:eastAsia="bg-BG"/>
        </w:rPr>
        <w:t xml:space="preserve"> са наблюдавани 32 щъркела, от тях само 4 са черните. Общото количество на мигриращата популация на черни щъркели в Северна България е 1379 птици, или в района на с</w:t>
      </w:r>
      <w:r w:rsidR="00FE090A">
        <w:rPr>
          <w:rFonts w:ascii="Times New Roman" w:eastAsia="Times New Roman" w:hAnsi="Times New Roman" w:cs="Times New Roman"/>
          <w:sz w:val="24"/>
          <w:szCs w:val="24"/>
          <w:lang w:eastAsia="bg-BG"/>
        </w:rPr>
        <w:t>.</w:t>
      </w:r>
      <w:r w:rsidRPr="00CF424B">
        <w:rPr>
          <w:rFonts w:ascii="Times New Roman" w:eastAsia="Times New Roman" w:hAnsi="Times New Roman" w:cs="Times New Roman"/>
          <w:sz w:val="24"/>
          <w:szCs w:val="24"/>
          <w:lang w:eastAsia="bg-BG"/>
        </w:rPr>
        <w:t xml:space="preserve"> Писанец мигрират едва 0,3% (Матеева и др.</w:t>
      </w:r>
      <w:r w:rsidR="00FE090A">
        <w:rPr>
          <w:rFonts w:ascii="Times New Roman" w:eastAsia="Times New Roman" w:hAnsi="Times New Roman" w:cs="Times New Roman"/>
          <w:sz w:val="24"/>
          <w:szCs w:val="24"/>
          <w:lang w:eastAsia="bg-BG"/>
        </w:rPr>
        <w:t>,</w:t>
      </w:r>
      <w:r w:rsidRPr="00CF424B">
        <w:rPr>
          <w:rFonts w:ascii="Times New Roman" w:eastAsia="Times New Roman" w:hAnsi="Times New Roman" w:cs="Times New Roman"/>
          <w:sz w:val="24"/>
          <w:szCs w:val="24"/>
          <w:lang w:eastAsia="bg-BG"/>
        </w:rPr>
        <w:t xml:space="preserve"> 2012)</w:t>
      </w:r>
      <w:r w:rsidR="00FE090A">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eastAsia="bg-BG"/>
        </w:rPr>
        <w:t>През април 2019 - 2021 г, по данни на БДЗП, в района на Ломовете са наблюдавани единични мигриращи черни щъркели, като има и едно наблюдение и през март – 28.03.2020 – 1 птица.</w:t>
      </w:r>
      <w:r w:rsidR="00FE090A">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eastAsia="bg-BG"/>
        </w:rPr>
        <w:t>По данни от https://ebird.org/, за 2022 г., видът е наблюдаван в района на Бесарбово – една птица на 3.04.2022 г. (</w:t>
      </w:r>
      <w:r w:rsidRPr="00CF424B">
        <w:rPr>
          <w:rFonts w:ascii="Times New Roman" w:eastAsia="Times New Roman" w:hAnsi="Times New Roman" w:cs="Times New Roman"/>
          <w:sz w:val="24"/>
          <w:szCs w:val="24"/>
          <w:lang w:val="en-US" w:eastAsia="bg-BG"/>
        </w:rPr>
        <w:t>S</w:t>
      </w:r>
      <w:r w:rsidRPr="00CF424B">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val="en-US" w:eastAsia="bg-BG"/>
        </w:rPr>
        <w:t>Peev</w:t>
      </w:r>
      <w:r w:rsidRPr="00CF424B">
        <w:rPr>
          <w:rFonts w:ascii="Times New Roman" w:eastAsia="Times New Roman" w:hAnsi="Times New Roman" w:cs="Times New Roman"/>
          <w:sz w:val="24"/>
          <w:szCs w:val="24"/>
          <w:lang w:eastAsia="bg-BG"/>
        </w:rPr>
        <w:t xml:space="preserve">) и три птици на 21.04.2018 </w:t>
      </w:r>
      <w:r w:rsidR="00FE090A">
        <w:rPr>
          <w:rFonts w:ascii="Times New Roman" w:eastAsia="Times New Roman" w:hAnsi="Times New Roman" w:cs="Times New Roman"/>
          <w:sz w:val="24"/>
          <w:szCs w:val="24"/>
          <w:lang w:eastAsia="bg-BG"/>
        </w:rPr>
        <w:t xml:space="preserve">г. </w:t>
      </w:r>
      <w:r w:rsidRPr="00CF424B">
        <w:rPr>
          <w:rFonts w:ascii="Times New Roman" w:eastAsia="Times New Roman" w:hAnsi="Times New Roman" w:cs="Times New Roman"/>
          <w:sz w:val="24"/>
          <w:szCs w:val="24"/>
          <w:lang w:eastAsia="bg-BG"/>
        </w:rPr>
        <w:t>в района на с. Нисово (</w:t>
      </w:r>
      <w:r w:rsidR="00FE090A">
        <w:rPr>
          <w:rFonts w:ascii="Times New Roman" w:eastAsia="Times New Roman" w:hAnsi="Times New Roman" w:cs="Times New Roman"/>
          <w:sz w:val="24"/>
          <w:szCs w:val="24"/>
          <w:lang w:val="en-US" w:eastAsia="bg-BG"/>
        </w:rPr>
        <w:t>L</w:t>
      </w:r>
      <w:r w:rsidR="00FE090A" w:rsidRPr="00FE090A">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val="en-US" w:eastAsia="bg-BG"/>
        </w:rPr>
        <w:t>Profirov</w:t>
      </w:r>
      <w:r w:rsidRPr="00CF424B">
        <w:rPr>
          <w:rFonts w:ascii="Times New Roman" w:eastAsia="Times New Roman" w:hAnsi="Times New Roman" w:cs="Times New Roman"/>
          <w:sz w:val="24"/>
          <w:szCs w:val="24"/>
          <w:lang w:eastAsia="bg-BG"/>
        </w:rPr>
        <w:t>)</w:t>
      </w:r>
      <w:r w:rsidR="00FE090A">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color w:val="000000"/>
          <w:sz w:val="24"/>
          <w:szCs w:val="24"/>
          <w:lang w:eastAsia="bg-BG"/>
        </w:rPr>
        <w:t>През пролетта на 2022 г</w:t>
      </w:r>
      <w:r w:rsidR="00FE090A">
        <w:rPr>
          <w:rFonts w:ascii="Times New Roman" w:eastAsia="Times New Roman" w:hAnsi="Times New Roman" w:cs="Times New Roman"/>
          <w:color w:val="000000"/>
          <w:sz w:val="24"/>
          <w:szCs w:val="24"/>
          <w:lang w:eastAsia="bg-BG"/>
        </w:rPr>
        <w:t>.</w:t>
      </w:r>
      <w:r w:rsidRPr="00CF424B">
        <w:rPr>
          <w:rFonts w:ascii="Times New Roman" w:eastAsia="Times New Roman" w:hAnsi="Times New Roman" w:cs="Times New Roman"/>
          <w:color w:val="000000"/>
          <w:sz w:val="24"/>
          <w:szCs w:val="24"/>
          <w:lang w:eastAsia="bg-BG"/>
        </w:rPr>
        <w:t xml:space="preserve"> са наблюдавани общо 5 птици (данни БДЗП). При т</w:t>
      </w:r>
      <w:r w:rsidRPr="00CF424B">
        <w:rPr>
          <w:rFonts w:ascii="Times New Roman" w:eastAsia="Times New Roman" w:hAnsi="Times New Roman" w:cs="Times New Roman"/>
          <w:sz w:val="24"/>
          <w:szCs w:val="24"/>
          <w:lang w:eastAsia="bg-BG"/>
        </w:rPr>
        <w:t>еренните проучвания през пролетта на 2022</w:t>
      </w:r>
      <w:r w:rsidR="00FE090A">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eastAsia="bg-BG"/>
        </w:rPr>
        <w:t>г</w:t>
      </w:r>
      <w:r w:rsidR="00FE090A">
        <w:rPr>
          <w:rFonts w:ascii="Times New Roman" w:eastAsia="Times New Roman" w:hAnsi="Times New Roman" w:cs="Times New Roman"/>
          <w:sz w:val="24"/>
          <w:szCs w:val="24"/>
          <w:lang w:eastAsia="bg-BG"/>
        </w:rPr>
        <w:t>.</w:t>
      </w:r>
      <w:r w:rsidRPr="00CF424B">
        <w:rPr>
          <w:rFonts w:ascii="Times New Roman" w:eastAsia="Times New Roman" w:hAnsi="Times New Roman" w:cs="Times New Roman"/>
          <w:sz w:val="24"/>
          <w:szCs w:val="24"/>
          <w:lang w:eastAsia="bg-BG"/>
        </w:rPr>
        <w:t xml:space="preserve"> са наблюдавани 3 птици на 15 и 17 март. През есента на 2022 г. не са наблюдавани черни щъркели в границите на зоната. През пролетната миграция видът е малко по-многоброен.</w:t>
      </w:r>
    </w:p>
    <w:p w:rsidR="00FE090A"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От посочените в Докладването от 2019 г. заплахи и влияния за гнездящата и мигрираща популация,  валидни за зоната са евентуално замърсяването на влажните зони.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b/>
          <w:bCs/>
          <w:sz w:val="24"/>
          <w:szCs w:val="24"/>
          <w:lang w:eastAsia="bg-BG"/>
        </w:rPr>
        <w:lastRenderedPageBreak/>
        <w:t xml:space="preserve">5. </w:t>
      </w:r>
      <w:r w:rsidRPr="00CF424B">
        <w:rPr>
          <w:rFonts w:ascii="Times New Roman" w:eastAsia="Times New Roman" w:hAnsi="Times New Roman" w:cs="Times New Roman"/>
          <w:b/>
          <w:sz w:val="24"/>
          <w:szCs w:val="24"/>
          <w:lang w:eastAsia="bg-BG"/>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245"/>
        <w:gridCol w:w="1609"/>
        <w:gridCol w:w="2904"/>
        <w:gridCol w:w="1932"/>
      </w:tblGrid>
      <w:tr w:rsidR="00F153F4" w:rsidRPr="00FE090A" w:rsidTr="00B7454F">
        <w:trPr>
          <w:tblHeader/>
          <w:jc w:val="center"/>
        </w:trPr>
        <w:tc>
          <w:tcPr>
            <w:tcW w:w="1004" w:type="pct"/>
            <w:shd w:val="clear" w:color="auto" w:fill="DEEAF6" w:themeFill="accent1" w:themeFillTint="33"/>
            <w:vAlign w:val="center"/>
          </w:tcPr>
          <w:p w:rsidR="00CF424B" w:rsidRPr="00FE090A" w:rsidRDefault="00CF424B" w:rsidP="00CF424B">
            <w:pPr>
              <w:spacing w:after="0" w:line="240" w:lineRule="auto"/>
              <w:jc w:val="center"/>
              <w:rPr>
                <w:rFonts w:ascii="Times New Roman" w:eastAsia="Times New Roman" w:hAnsi="Times New Roman" w:cs="Times New Roman"/>
                <w:b/>
                <w:bCs/>
                <w:szCs w:val="20"/>
                <w:lang w:eastAsia="bg-BG"/>
              </w:rPr>
            </w:pPr>
            <w:r w:rsidRPr="00FE090A">
              <w:rPr>
                <w:rFonts w:ascii="Times New Roman" w:eastAsia="Times New Roman" w:hAnsi="Times New Roman" w:cs="Times New Roman"/>
                <w:b/>
                <w:bCs/>
                <w:szCs w:val="20"/>
                <w:lang w:eastAsia="bg-BG"/>
              </w:rPr>
              <w:t>Параметър</w:t>
            </w:r>
          </w:p>
        </w:tc>
        <w:tc>
          <w:tcPr>
            <w:tcW w:w="647" w:type="pct"/>
            <w:shd w:val="clear" w:color="auto" w:fill="DEEAF6" w:themeFill="accent1" w:themeFillTint="33"/>
            <w:vAlign w:val="center"/>
          </w:tcPr>
          <w:p w:rsidR="00CF424B" w:rsidRPr="00FE090A" w:rsidRDefault="00CF424B" w:rsidP="00CF424B">
            <w:pPr>
              <w:spacing w:after="0" w:line="240" w:lineRule="auto"/>
              <w:jc w:val="center"/>
              <w:rPr>
                <w:rFonts w:ascii="Times New Roman" w:eastAsia="Times New Roman" w:hAnsi="Times New Roman" w:cs="Times New Roman"/>
                <w:b/>
                <w:bCs/>
                <w:szCs w:val="20"/>
                <w:lang w:eastAsia="bg-BG"/>
              </w:rPr>
            </w:pPr>
            <w:r w:rsidRPr="00FE090A">
              <w:rPr>
                <w:rFonts w:ascii="Times New Roman" w:eastAsia="Times New Roman" w:hAnsi="Times New Roman" w:cs="Times New Roman"/>
                <w:b/>
                <w:bCs/>
                <w:szCs w:val="20"/>
                <w:lang w:eastAsia="bg-BG"/>
              </w:rPr>
              <w:t>Мерна единица</w:t>
            </w:r>
          </w:p>
        </w:tc>
        <w:tc>
          <w:tcPr>
            <w:tcW w:w="836" w:type="pct"/>
            <w:shd w:val="clear" w:color="auto" w:fill="DEEAF6" w:themeFill="accent1" w:themeFillTint="33"/>
            <w:vAlign w:val="center"/>
          </w:tcPr>
          <w:p w:rsidR="00CF424B" w:rsidRPr="00FE090A" w:rsidRDefault="00CF424B" w:rsidP="00CF424B">
            <w:pPr>
              <w:spacing w:after="0" w:line="240" w:lineRule="auto"/>
              <w:jc w:val="center"/>
              <w:rPr>
                <w:rFonts w:ascii="Times New Roman" w:eastAsia="Times New Roman" w:hAnsi="Times New Roman" w:cs="Times New Roman"/>
                <w:b/>
                <w:bCs/>
                <w:szCs w:val="20"/>
                <w:lang w:eastAsia="bg-BG"/>
              </w:rPr>
            </w:pPr>
            <w:r w:rsidRPr="00FE090A">
              <w:rPr>
                <w:rFonts w:ascii="Times New Roman" w:eastAsia="Times New Roman" w:hAnsi="Times New Roman" w:cs="Times New Roman"/>
                <w:b/>
                <w:bCs/>
                <w:szCs w:val="20"/>
                <w:lang w:eastAsia="bg-BG"/>
              </w:rPr>
              <w:t>Целева стойност</w:t>
            </w:r>
          </w:p>
        </w:tc>
        <w:tc>
          <w:tcPr>
            <w:tcW w:w="1509" w:type="pct"/>
            <w:shd w:val="clear" w:color="auto" w:fill="DEEAF6" w:themeFill="accent1" w:themeFillTint="33"/>
            <w:vAlign w:val="center"/>
          </w:tcPr>
          <w:p w:rsidR="00CF424B" w:rsidRPr="00FE090A" w:rsidRDefault="00CF424B" w:rsidP="00CF424B">
            <w:pPr>
              <w:spacing w:after="0" w:line="240" w:lineRule="auto"/>
              <w:jc w:val="center"/>
              <w:rPr>
                <w:rFonts w:ascii="Times New Roman" w:eastAsia="Times New Roman" w:hAnsi="Times New Roman" w:cs="Times New Roman"/>
                <w:b/>
                <w:bCs/>
                <w:szCs w:val="20"/>
                <w:lang w:eastAsia="bg-BG"/>
              </w:rPr>
            </w:pPr>
            <w:r w:rsidRPr="00FE090A">
              <w:rPr>
                <w:rFonts w:ascii="Times New Roman" w:eastAsia="Times New Roman" w:hAnsi="Times New Roman" w:cs="Times New Roman"/>
                <w:b/>
                <w:bCs/>
                <w:szCs w:val="20"/>
                <w:lang w:eastAsia="bg-BG"/>
              </w:rPr>
              <w:t>Допълнителна информация</w:t>
            </w:r>
          </w:p>
        </w:tc>
        <w:tc>
          <w:tcPr>
            <w:tcW w:w="1005" w:type="pct"/>
            <w:shd w:val="clear" w:color="auto" w:fill="DEEAF6" w:themeFill="accent1" w:themeFillTint="33"/>
            <w:vAlign w:val="center"/>
          </w:tcPr>
          <w:p w:rsidR="00CF424B" w:rsidRPr="00FE090A" w:rsidRDefault="00CF424B" w:rsidP="00CF424B">
            <w:pPr>
              <w:spacing w:after="0" w:line="240" w:lineRule="auto"/>
              <w:jc w:val="center"/>
              <w:rPr>
                <w:rFonts w:ascii="Times New Roman" w:eastAsia="Times New Roman" w:hAnsi="Times New Roman" w:cs="Times New Roman"/>
                <w:b/>
                <w:bCs/>
                <w:szCs w:val="20"/>
                <w:lang w:eastAsia="bg-BG"/>
              </w:rPr>
            </w:pPr>
            <w:r w:rsidRPr="00FE090A">
              <w:rPr>
                <w:rFonts w:ascii="Times New Roman" w:eastAsia="Times New Roman" w:hAnsi="Times New Roman" w:cs="Times New Roman"/>
                <w:b/>
                <w:bCs/>
                <w:szCs w:val="20"/>
                <w:lang w:eastAsia="bg-BG"/>
              </w:rPr>
              <w:t>Специфични за зоната цели</w:t>
            </w:r>
          </w:p>
        </w:tc>
      </w:tr>
      <w:tr w:rsidR="00B11986" w:rsidRPr="00FE090A" w:rsidTr="00B11986">
        <w:trPr>
          <w:jc w:val="center"/>
        </w:trPr>
        <w:tc>
          <w:tcPr>
            <w:tcW w:w="1004" w:type="pct"/>
            <w:shd w:val="clear" w:color="auto" w:fill="auto"/>
          </w:tcPr>
          <w:p w:rsidR="00CF424B" w:rsidRPr="00FE090A" w:rsidRDefault="00CF424B" w:rsidP="00CF424B">
            <w:pPr>
              <w:spacing w:after="0" w:line="240" w:lineRule="auto"/>
              <w:jc w:val="both"/>
              <w:rPr>
                <w:rFonts w:ascii="Times New Roman" w:eastAsia="Times New Roman" w:hAnsi="Times New Roman" w:cs="Times New Roman"/>
                <w:b/>
                <w:szCs w:val="20"/>
                <w:lang w:eastAsia="bg-BG"/>
              </w:rPr>
            </w:pPr>
            <w:r w:rsidRPr="00FE090A">
              <w:rPr>
                <w:rFonts w:ascii="Times New Roman" w:eastAsia="Times New Roman" w:hAnsi="Times New Roman" w:cs="Times New Roman"/>
                <w:b/>
                <w:bCs/>
                <w:color w:val="000000"/>
                <w:szCs w:val="20"/>
                <w:lang w:eastAsia="bg-BG"/>
              </w:rPr>
              <w:t>Популация:</w:t>
            </w:r>
            <w:r w:rsidRPr="00FE090A">
              <w:rPr>
                <w:rFonts w:ascii="Times New Roman" w:eastAsia="Times New Roman" w:hAnsi="Times New Roman" w:cs="Times New Roman"/>
                <w:color w:val="000000"/>
                <w:szCs w:val="20"/>
                <w:lang w:eastAsia="bg-BG"/>
              </w:rPr>
              <w:t xml:space="preserve"> </w:t>
            </w:r>
            <w:r w:rsidRPr="00FE090A">
              <w:rPr>
                <w:rFonts w:ascii="Times New Roman" w:eastAsia="Times New Roman" w:hAnsi="Times New Roman" w:cs="Times New Roman"/>
                <w:bCs/>
                <w:color w:val="000000"/>
                <w:szCs w:val="20"/>
                <w:lang w:eastAsia="bg-BG"/>
              </w:rPr>
              <w:t>Размер на гнездящата популацията</w:t>
            </w:r>
          </w:p>
        </w:tc>
        <w:tc>
          <w:tcPr>
            <w:tcW w:w="647" w:type="pct"/>
            <w:shd w:val="clear" w:color="auto" w:fill="auto"/>
          </w:tcPr>
          <w:p w:rsidR="00CF424B" w:rsidRPr="00FE090A" w:rsidRDefault="00CF424B" w:rsidP="00CF424B">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color w:val="000000"/>
                <w:szCs w:val="20"/>
                <w:lang w:eastAsia="bg-BG"/>
              </w:rPr>
              <w:t>Брой гнездящи двойки</w:t>
            </w:r>
          </w:p>
        </w:tc>
        <w:tc>
          <w:tcPr>
            <w:tcW w:w="836" w:type="pct"/>
            <w:shd w:val="clear" w:color="auto" w:fill="auto"/>
          </w:tcPr>
          <w:p w:rsidR="00CF424B" w:rsidRPr="00FE090A" w:rsidRDefault="00CF424B" w:rsidP="00CF424B">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color w:val="000000"/>
                <w:szCs w:val="20"/>
                <w:lang w:eastAsia="bg-BG"/>
              </w:rPr>
              <w:t xml:space="preserve">Най-малко 4 </w:t>
            </w:r>
            <w:r w:rsidR="00FE090A">
              <w:rPr>
                <w:rFonts w:ascii="Times New Roman" w:eastAsia="Times New Roman" w:hAnsi="Times New Roman" w:cs="Times New Roman"/>
                <w:color w:val="000000"/>
                <w:szCs w:val="20"/>
                <w:lang w:eastAsia="bg-BG"/>
              </w:rPr>
              <w:t>дв.</w:t>
            </w:r>
          </w:p>
        </w:tc>
        <w:tc>
          <w:tcPr>
            <w:tcW w:w="1509" w:type="pct"/>
            <w:shd w:val="clear" w:color="auto" w:fill="auto"/>
          </w:tcPr>
          <w:p w:rsidR="00CF424B" w:rsidRPr="00FE090A" w:rsidRDefault="00CF424B" w:rsidP="00CF424B">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szCs w:val="20"/>
                <w:lang w:eastAsia="bg-BG"/>
              </w:rPr>
              <w:t>В настоящия СФ (актуализиран през 2015 г.) е посочена 4-10 гнездящи двойки. В резултат на извършен мониторинг в защитената зона през гнездовия период на 2022 г. са наблюдавани 2 птици.</w:t>
            </w:r>
          </w:p>
        </w:tc>
        <w:tc>
          <w:tcPr>
            <w:tcW w:w="1005" w:type="pct"/>
          </w:tcPr>
          <w:p w:rsidR="00CF424B" w:rsidRPr="00FE090A" w:rsidRDefault="00CF424B" w:rsidP="00FE090A">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color w:val="000000"/>
                <w:szCs w:val="20"/>
                <w:lang w:eastAsia="bg-BG"/>
              </w:rPr>
              <w:t>Поддържане на популацията на вида в зоната в размер от най-малко 4 гнездящи двойки</w:t>
            </w:r>
            <w:r w:rsidR="00FE090A">
              <w:rPr>
                <w:rFonts w:ascii="Times New Roman" w:eastAsia="Times New Roman" w:hAnsi="Times New Roman" w:cs="Times New Roman"/>
                <w:color w:val="000000"/>
                <w:szCs w:val="20"/>
                <w:lang w:eastAsia="bg-BG"/>
              </w:rPr>
              <w:t xml:space="preserve"> чрез поддържане на подходящите местообитания.</w:t>
            </w:r>
          </w:p>
        </w:tc>
      </w:tr>
      <w:tr w:rsidR="00B11986" w:rsidRPr="00FE090A" w:rsidTr="00B11986">
        <w:trPr>
          <w:jc w:val="center"/>
        </w:trPr>
        <w:tc>
          <w:tcPr>
            <w:tcW w:w="1004" w:type="pct"/>
            <w:shd w:val="clear" w:color="auto" w:fill="auto"/>
          </w:tcPr>
          <w:p w:rsidR="00CF424B" w:rsidRPr="00FE090A" w:rsidRDefault="00CF424B" w:rsidP="00CF424B">
            <w:pPr>
              <w:spacing w:after="0" w:line="240" w:lineRule="auto"/>
              <w:jc w:val="both"/>
              <w:rPr>
                <w:rFonts w:ascii="Times New Roman" w:eastAsia="Times New Roman" w:hAnsi="Times New Roman" w:cs="Times New Roman"/>
                <w:b/>
                <w:szCs w:val="20"/>
                <w:lang w:eastAsia="bg-BG"/>
              </w:rPr>
            </w:pPr>
            <w:r w:rsidRPr="00FE090A">
              <w:rPr>
                <w:rFonts w:ascii="Times New Roman" w:eastAsia="Times New Roman" w:hAnsi="Times New Roman" w:cs="Times New Roman"/>
                <w:b/>
                <w:szCs w:val="20"/>
                <w:lang w:eastAsia="bg-BG"/>
              </w:rPr>
              <w:t xml:space="preserve">Популация: </w:t>
            </w:r>
            <w:r w:rsidRPr="00FE090A">
              <w:rPr>
                <w:rFonts w:ascii="Times New Roman" w:eastAsia="Times New Roman" w:hAnsi="Times New Roman" w:cs="Times New Roman"/>
                <w:bCs/>
                <w:szCs w:val="20"/>
                <w:lang w:eastAsia="bg-BG"/>
              </w:rPr>
              <w:t>Размер на мигриращата популация</w:t>
            </w:r>
          </w:p>
        </w:tc>
        <w:tc>
          <w:tcPr>
            <w:tcW w:w="647" w:type="pct"/>
            <w:shd w:val="clear" w:color="auto" w:fill="auto"/>
          </w:tcPr>
          <w:p w:rsidR="00CF424B" w:rsidRPr="00FE090A" w:rsidRDefault="00CF424B" w:rsidP="00CF424B">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szCs w:val="20"/>
                <w:lang w:eastAsia="bg-BG"/>
              </w:rPr>
              <w:t>Брой индивиди</w:t>
            </w:r>
          </w:p>
        </w:tc>
        <w:tc>
          <w:tcPr>
            <w:tcW w:w="836" w:type="pct"/>
            <w:shd w:val="clear" w:color="auto" w:fill="auto"/>
          </w:tcPr>
          <w:p w:rsidR="00CF424B" w:rsidRPr="00FE090A" w:rsidRDefault="00FE090A" w:rsidP="00CF424B">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 xml:space="preserve">най-малко </w:t>
            </w:r>
            <w:r w:rsidR="00CF424B" w:rsidRPr="00FE090A">
              <w:rPr>
                <w:rFonts w:ascii="Times New Roman" w:eastAsia="Times New Roman" w:hAnsi="Times New Roman" w:cs="Times New Roman"/>
                <w:szCs w:val="20"/>
                <w:lang w:eastAsia="bg-BG"/>
              </w:rPr>
              <w:t>4 инд.</w:t>
            </w:r>
          </w:p>
        </w:tc>
        <w:tc>
          <w:tcPr>
            <w:tcW w:w="1509" w:type="pct"/>
            <w:shd w:val="clear" w:color="auto" w:fill="auto"/>
          </w:tcPr>
          <w:p w:rsidR="00CF424B" w:rsidRPr="00FE090A" w:rsidRDefault="00CF424B" w:rsidP="00CF424B">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szCs w:val="20"/>
                <w:lang w:eastAsia="bg-BG"/>
              </w:rPr>
              <w:t>Според СФ мигриращата популация е до 25 птици.</w:t>
            </w:r>
          </w:p>
          <w:p w:rsidR="00CF424B" w:rsidRPr="00FE090A" w:rsidRDefault="00CF424B" w:rsidP="00CF424B">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szCs w:val="20"/>
                <w:lang w:eastAsia="bg-BG"/>
              </w:rPr>
              <w:t>През 2011 при с. Писанец при проучване на есенната миграция са наблюдавани 4 птици.</w:t>
            </w:r>
            <w:r w:rsidR="00B11986">
              <w:rPr>
                <w:rFonts w:ascii="Times New Roman" w:eastAsia="Times New Roman" w:hAnsi="Times New Roman" w:cs="Times New Roman"/>
                <w:szCs w:val="20"/>
                <w:lang w:eastAsia="bg-BG"/>
              </w:rPr>
              <w:t xml:space="preserve"> Предлагаме за минимална миграционна численост да се посочат 4 инд.</w:t>
            </w:r>
          </w:p>
        </w:tc>
        <w:tc>
          <w:tcPr>
            <w:tcW w:w="1005" w:type="pct"/>
          </w:tcPr>
          <w:p w:rsidR="00CF424B" w:rsidRPr="00FE090A" w:rsidRDefault="00CF424B" w:rsidP="00FE090A">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szCs w:val="20"/>
                <w:lang w:eastAsia="bg-BG"/>
              </w:rPr>
              <w:t xml:space="preserve">Поддържане </w:t>
            </w:r>
            <w:r w:rsidR="00FE090A">
              <w:rPr>
                <w:rFonts w:ascii="Times New Roman" w:eastAsia="Times New Roman" w:hAnsi="Times New Roman" w:cs="Times New Roman"/>
                <w:szCs w:val="20"/>
                <w:lang w:eastAsia="bg-BG"/>
              </w:rPr>
              <w:t xml:space="preserve">на </w:t>
            </w:r>
            <w:r w:rsidRPr="00FE090A">
              <w:rPr>
                <w:rFonts w:ascii="Times New Roman" w:eastAsia="Times New Roman" w:hAnsi="Times New Roman" w:cs="Times New Roman"/>
                <w:szCs w:val="20"/>
                <w:lang w:eastAsia="bg-BG"/>
              </w:rPr>
              <w:t>мигрираща</w:t>
            </w:r>
            <w:r w:rsidR="00FE090A">
              <w:rPr>
                <w:rFonts w:ascii="Times New Roman" w:eastAsia="Times New Roman" w:hAnsi="Times New Roman" w:cs="Times New Roman"/>
                <w:szCs w:val="20"/>
                <w:lang w:eastAsia="bg-BG"/>
              </w:rPr>
              <w:t>тта</w:t>
            </w:r>
            <w:r w:rsidRPr="00FE090A">
              <w:rPr>
                <w:rFonts w:ascii="Times New Roman" w:eastAsia="Times New Roman" w:hAnsi="Times New Roman" w:cs="Times New Roman"/>
                <w:szCs w:val="20"/>
                <w:lang w:eastAsia="bg-BG"/>
              </w:rPr>
              <w:t xml:space="preserve"> популация </w:t>
            </w:r>
            <w:r w:rsidR="00FE090A">
              <w:rPr>
                <w:rFonts w:ascii="Times New Roman" w:eastAsia="Times New Roman" w:hAnsi="Times New Roman" w:cs="Times New Roman"/>
                <w:szCs w:val="20"/>
                <w:lang w:eastAsia="bg-BG"/>
              </w:rPr>
              <w:t xml:space="preserve">на вида в зоната в размер от най-малко </w:t>
            </w:r>
            <w:r w:rsidRPr="00FE090A">
              <w:rPr>
                <w:rFonts w:ascii="Times New Roman" w:eastAsia="Times New Roman" w:hAnsi="Times New Roman" w:cs="Times New Roman"/>
                <w:szCs w:val="20"/>
                <w:lang w:eastAsia="bg-BG"/>
              </w:rPr>
              <w:t>4 инд.</w:t>
            </w:r>
            <w:r w:rsidR="00FE090A">
              <w:rPr>
                <w:rFonts w:ascii="Times New Roman" w:eastAsia="Times New Roman" w:hAnsi="Times New Roman" w:cs="Times New Roman"/>
                <w:szCs w:val="20"/>
                <w:lang w:eastAsia="bg-BG"/>
              </w:rPr>
              <w:t xml:space="preserve"> чрез поддържане на подходящите местообитания за търсене на храна.</w:t>
            </w:r>
          </w:p>
        </w:tc>
      </w:tr>
      <w:tr w:rsidR="00F153F4" w:rsidRPr="00FE090A" w:rsidTr="00B11986">
        <w:trPr>
          <w:jc w:val="center"/>
        </w:trPr>
        <w:tc>
          <w:tcPr>
            <w:tcW w:w="1004" w:type="pct"/>
          </w:tcPr>
          <w:p w:rsidR="00F153F4" w:rsidRPr="00F153F4" w:rsidRDefault="00F153F4" w:rsidP="00F153F4">
            <w:pPr>
              <w:spacing w:after="0" w:line="240" w:lineRule="auto"/>
              <w:jc w:val="both"/>
              <w:rPr>
                <w:rFonts w:ascii="Times New Roman" w:hAnsi="Times New Roman" w:cs="Times New Roman"/>
                <w:b/>
                <w:bCs/>
                <w:szCs w:val="20"/>
                <w:lang w:eastAsia="bg-BG"/>
              </w:rPr>
            </w:pPr>
            <w:r w:rsidRPr="00F153F4">
              <w:rPr>
                <w:rFonts w:ascii="Times New Roman" w:hAnsi="Times New Roman" w:cs="Times New Roman"/>
                <w:b/>
                <w:bCs/>
              </w:rPr>
              <w:t>Местообитание на вида</w:t>
            </w:r>
            <w:r w:rsidRPr="00F153F4">
              <w:rPr>
                <w:rFonts w:ascii="Times New Roman" w:hAnsi="Times New Roman" w:cs="Times New Roman"/>
              </w:rPr>
              <w:t>: площ на подходящи местообитания за гнездене в зоната</w:t>
            </w:r>
          </w:p>
        </w:tc>
        <w:tc>
          <w:tcPr>
            <w:tcW w:w="647" w:type="pct"/>
          </w:tcPr>
          <w:p w:rsidR="00F153F4" w:rsidRPr="00F153F4" w:rsidRDefault="00F153F4" w:rsidP="00F153F4">
            <w:pPr>
              <w:spacing w:after="0" w:line="240" w:lineRule="auto"/>
              <w:rPr>
                <w:rFonts w:ascii="Times New Roman" w:hAnsi="Times New Roman" w:cs="Times New Roman"/>
              </w:rPr>
            </w:pPr>
            <w:r w:rsidRPr="00F153F4">
              <w:rPr>
                <w:rFonts w:ascii="Times New Roman" w:hAnsi="Times New Roman" w:cs="Times New Roman"/>
              </w:rPr>
              <w:t>ha</w:t>
            </w:r>
          </w:p>
        </w:tc>
        <w:tc>
          <w:tcPr>
            <w:tcW w:w="836" w:type="pct"/>
          </w:tcPr>
          <w:p w:rsidR="00F153F4" w:rsidRPr="00F153F4" w:rsidRDefault="00F153F4" w:rsidP="00F153F4">
            <w:pPr>
              <w:spacing w:after="0" w:line="240" w:lineRule="auto"/>
              <w:rPr>
                <w:rFonts w:ascii="Times New Roman" w:hAnsi="Times New Roman" w:cs="Times New Roman"/>
                <w:szCs w:val="20"/>
                <w:lang w:eastAsia="bg-BG"/>
              </w:rPr>
            </w:pPr>
            <w:r w:rsidRPr="00F153F4">
              <w:rPr>
                <w:rFonts w:ascii="Times New Roman" w:hAnsi="Times New Roman" w:cs="Times New Roman"/>
                <w:szCs w:val="20"/>
                <w:lang w:eastAsia="bg-BG"/>
              </w:rPr>
              <w:t>най-малко 13714</w:t>
            </w:r>
          </w:p>
        </w:tc>
        <w:tc>
          <w:tcPr>
            <w:tcW w:w="1509" w:type="pct"/>
          </w:tcPr>
          <w:p w:rsidR="00F153F4" w:rsidRPr="00F153F4" w:rsidRDefault="00F153F4" w:rsidP="00F153F4">
            <w:pPr>
              <w:spacing w:after="0" w:line="240" w:lineRule="auto"/>
              <w:jc w:val="both"/>
              <w:rPr>
                <w:rFonts w:ascii="Times New Roman" w:hAnsi="Times New Roman" w:cs="Times New Roman"/>
                <w:szCs w:val="20"/>
                <w:lang w:eastAsia="bg-BG"/>
              </w:rPr>
            </w:pPr>
            <w:r w:rsidRPr="00F153F4">
              <w:rPr>
                <w:rFonts w:ascii="Times New Roman" w:hAnsi="Times New Roman" w:cs="Times New Roman"/>
                <w:szCs w:val="20"/>
                <w:lang w:eastAsia="bg-BG"/>
              </w:rPr>
              <w:t>Вида гнезди по широколистни дървета или по скали. Горските територии трябва да са със площ над 200 ха и най-малко на 1 km разстояние от населени места и 500 m от пътища с интензивен трафик.</w:t>
            </w:r>
          </w:p>
          <w:p w:rsidR="00F153F4" w:rsidRPr="00F153F4" w:rsidRDefault="00F153F4" w:rsidP="00F153F4">
            <w:pPr>
              <w:spacing w:after="0" w:line="240" w:lineRule="auto"/>
              <w:jc w:val="both"/>
              <w:rPr>
                <w:rFonts w:ascii="Times New Roman" w:hAnsi="Times New Roman" w:cs="Times New Roman"/>
                <w:szCs w:val="20"/>
                <w:lang w:eastAsia="bg-BG"/>
              </w:rPr>
            </w:pPr>
            <w:r w:rsidRPr="00F153F4">
              <w:rPr>
                <w:rFonts w:ascii="Times New Roman" w:hAnsi="Times New Roman" w:cs="Times New Roman"/>
                <w:szCs w:val="20"/>
                <w:lang w:eastAsia="bg-BG"/>
              </w:rPr>
              <w:t xml:space="preserve">Определена на база на % участие на следните местообитания в зоната: </w:t>
            </w:r>
            <w:r w:rsidRPr="00F153F4">
              <w:rPr>
                <w:rFonts w:ascii="Times New Roman" w:hAnsi="Times New Roman" w:cs="Times New Roman"/>
                <w:szCs w:val="20"/>
                <w:lang w:val="en-US" w:eastAsia="bg-BG"/>
              </w:rPr>
              <w:t>N</w:t>
            </w:r>
            <w:r w:rsidRPr="00F153F4">
              <w:rPr>
                <w:rFonts w:ascii="Times New Roman" w:hAnsi="Times New Roman" w:cs="Times New Roman"/>
                <w:szCs w:val="20"/>
                <w:lang w:eastAsia="bg-BG"/>
              </w:rPr>
              <w:t xml:space="preserve">16-широколистни гори, </w:t>
            </w:r>
            <w:r w:rsidRPr="00F153F4">
              <w:rPr>
                <w:rFonts w:ascii="Times New Roman" w:hAnsi="Times New Roman" w:cs="Times New Roman"/>
                <w:szCs w:val="20"/>
                <w:lang w:val="en-US" w:eastAsia="bg-BG"/>
              </w:rPr>
              <w:t>N</w:t>
            </w:r>
            <w:r w:rsidRPr="00F153F4">
              <w:rPr>
                <w:rFonts w:ascii="Times New Roman" w:hAnsi="Times New Roman" w:cs="Times New Roman"/>
                <w:szCs w:val="20"/>
                <w:lang w:eastAsia="bg-BG"/>
              </w:rPr>
              <w:t>19-смесени гори</w:t>
            </w:r>
            <w:r>
              <w:rPr>
                <w:rFonts w:ascii="Times New Roman" w:hAnsi="Times New Roman" w:cs="Times New Roman"/>
                <w:szCs w:val="20"/>
                <w:lang w:eastAsia="bg-BG"/>
              </w:rPr>
              <w:t xml:space="preserve"> и </w:t>
            </w:r>
            <w:r>
              <w:rPr>
                <w:rFonts w:ascii="Times New Roman" w:hAnsi="Times New Roman" w:cs="Times New Roman"/>
                <w:szCs w:val="20"/>
                <w:lang w:val="en-US" w:eastAsia="bg-BG"/>
              </w:rPr>
              <w:t>N</w:t>
            </w:r>
            <w:r w:rsidRPr="00F153F4">
              <w:rPr>
                <w:rFonts w:ascii="Times New Roman" w:hAnsi="Times New Roman" w:cs="Times New Roman"/>
                <w:szCs w:val="20"/>
                <w:lang w:eastAsia="bg-BG"/>
              </w:rPr>
              <w:t>22-</w:t>
            </w:r>
            <w:r>
              <w:rPr>
                <w:rFonts w:ascii="Times New Roman" w:hAnsi="Times New Roman" w:cs="Times New Roman"/>
                <w:szCs w:val="20"/>
                <w:lang w:eastAsia="bg-BG"/>
              </w:rPr>
              <w:t>вътрешни скали, сипеии</w:t>
            </w:r>
            <w:r w:rsidRPr="00F153F4">
              <w:rPr>
                <w:rFonts w:ascii="Times New Roman" w:hAnsi="Times New Roman" w:cs="Times New Roman"/>
                <w:szCs w:val="20"/>
                <w:lang w:eastAsia="bg-BG"/>
              </w:rPr>
              <w:t>. Най-вероятно подходящите местообитания са с по-малка площ.</w:t>
            </w:r>
          </w:p>
        </w:tc>
        <w:tc>
          <w:tcPr>
            <w:tcW w:w="1005" w:type="pct"/>
          </w:tcPr>
          <w:p w:rsidR="00F153F4" w:rsidRPr="00F153F4" w:rsidRDefault="00F153F4" w:rsidP="00F153F4">
            <w:pPr>
              <w:spacing w:after="0" w:line="240" w:lineRule="auto"/>
              <w:rPr>
                <w:rFonts w:ascii="Times New Roman" w:hAnsi="Times New Roman" w:cs="Times New Roman"/>
                <w:szCs w:val="20"/>
                <w:lang w:eastAsia="bg-BG"/>
              </w:rPr>
            </w:pPr>
            <w:r w:rsidRPr="00F153F4">
              <w:rPr>
                <w:rFonts w:ascii="Times New Roman" w:hAnsi="Times New Roman" w:cs="Times New Roman"/>
                <w:szCs w:val="20"/>
                <w:lang w:eastAsia="bg-BG"/>
              </w:rPr>
              <w:t xml:space="preserve">Запазване и поддържане на посочените типове местообитания в защитената зона в размер най-малко </w:t>
            </w:r>
            <w:r>
              <w:rPr>
                <w:rFonts w:ascii="Times New Roman" w:hAnsi="Times New Roman" w:cs="Times New Roman"/>
                <w:szCs w:val="20"/>
                <w:lang w:eastAsia="bg-BG"/>
              </w:rPr>
              <w:t>13714</w:t>
            </w:r>
            <w:r w:rsidRPr="00F153F4">
              <w:rPr>
                <w:rFonts w:ascii="Times New Roman" w:hAnsi="Times New Roman" w:cs="Times New Roman"/>
                <w:szCs w:val="20"/>
                <w:lang w:eastAsia="bg-BG"/>
              </w:rPr>
              <w:t xml:space="preserve"> </w:t>
            </w:r>
            <w:r w:rsidRPr="00F153F4">
              <w:rPr>
                <w:rFonts w:ascii="Times New Roman" w:hAnsi="Times New Roman" w:cs="Times New Roman"/>
                <w:szCs w:val="20"/>
                <w:lang w:val="en-US" w:eastAsia="bg-BG"/>
              </w:rPr>
              <w:t>ha</w:t>
            </w:r>
            <w:r w:rsidRPr="00F153F4">
              <w:rPr>
                <w:rFonts w:ascii="Times New Roman" w:hAnsi="Times New Roman" w:cs="Times New Roman"/>
                <w:szCs w:val="20"/>
                <w:lang w:eastAsia="bg-BG"/>
              </w:rPr>
              <w:t>.</w:t>
            </w:r>
          </w:p>
        </w:tc>
      </w:tr>
      <w:tr w:rsidR="00F153F4" w:rsidRPr="00FE090A" w:rsidTr="00B11986">
        <w:trPr>
          <w:jc w:val="center"/>
        </w:trPr>
        <w:tc>
          <w:tcPr>
            <w:tcW w:w="1004" w:type="pct"/>
            <w:shd w:val="clear" w:color="auto" w:fill="auto"/>
          </w:tcPr>
          <w:p w:rsidR="00F153F4" w:rsidRPr="00FE090A" w:rsidRDefault="00F153F4" w:rsidP="00F153F4">
            <w:pPr>
              <w:spacing w:after="0" w:line="240" w:lineRule="auto"/>
              <w:jc w:val="both"/>
              <w:rPr>
                <w:rFonts w:ascii="Times New Roman" w:eastAsia="Times New Roman" w:hAnsi="Times New Roman" w:cs="Times New Roman"/>
                <w:b/>
                <w:szCs w:val="20"/>
                <w:lang w:eastAsia="bg-BG"/>
              </w:rPr>
            </w:pPr>
            <w:r w:rsidRPr="00FE090A">
              <w:rPr>
                <w:rFonts w:ascii="Times New Roman" w:eastAsia="Times New Roman" w:hAnsi="Times New Roman" w:cs="Times New Roman"/>
                <w:b/>
                <w:szCs w:val="20"/>
                <w:lang w:eastAsia="bg-BG"/>
              </w:rPr>
              <w:t xml:space="preserve">Местообитание на вида: </w:t>
            </w:r>
            <w:r w:rsidRPr="00FE090A">
              <w:rPr>
                <w:rFonts w:ascii="Times New Roman" w:eastAsia="Times New Roman" w:hAnsi="Times New Roman" w:cs="Times New Roman"/>
                <w:bCs/>
                <w:szCs w:val="20"/>
                <w:lang w:eastAsia="bg-BG"/>
              </w:rPr>
              <w:t>Площ на подходящите хранителни местообитания на вида</w:t>
            </w:r>
            <w:r w:rsidRPr="00FE090A">
              <w:rPr>
                <w:rFonts w:ascii="Times New Roman" w:eastAsia="Times New Roman" w:hAnsi="Times New Roman" w:cs="Times New Roman"/>
                <w:b/>
                <w:szCs w:val="20"/>
                <w:lang w:eastAsia="bg-BG"/>
              </w:rPr>
              <w:t xml:space="preserve"> </w:t>
            </w:r>
          </w:p>
        </w:tc>
        <w:tc>
          <w:tcPr>
            <w:tcW w:w="647" w:type="pct"/>
            <w:shd w:val="clear" w:color="auto" w:fill="auto"/>
          </w:tcPr>
          <w:p w:rsidR="00F153F4" w:rsidRPr="00FE090A" w:rsidRDefault="00F153F4" w:rsidP="00F153F4">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szCs w:val="20"/>
                <w:lang w:eastAsia="bg-BG"/>
              </w:rPr>
              <w:t>ha</w:t>
            </w:r>
          </w:p>
        </w:tc>
        <w:tc>
          <w:tcPr>
            <w:tcW w:w="836" w:type="pct"/>
            <w:shd w:val="clear" w:color="auto" w:fill="auto"/>
          </w:tcPr>
          <w:p w:rsidR="00F153F4" w:rsidRPr="00FE090A" w:rsidRDefault="00F153F4" w:rsidP="00F153F4">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най-малко</w:t>
            </w:r>
            <w:r w:rsidRPr="00FE090A">
              <w:rPr>
                <w:rFonts w:ascii="Times New Roman" w:eastAsia="Times New Roman" w:hAnsi="Times New Roman" w:cs="Times New Roman"/>
                <w:szCs w:val="20"/>
                <w:lang w:eastAsia="bg-BG"/>
              </w:rPr>
              <w:t xml:space="preserve"> 3</w:t>
            </w:r>
            <w:r>
              <w:rPr>
                <w:rFonts w:ascii="Times New Roman" w:eastAsia="Times New Roman" w:hAnsi="Times New Roman" w:cs="Times New Roman"/>
                <w:szCs w:val="20"/>
                <w:lang w:eastAsia="bg-BG"/>
              </w:rPr>
              <w:t>34</w:t>
            </w:r>
            <w:r w:rsidRPr="00FE090A">
              <w:rPr>
                <w:rFonts w:ascii="Times New Roman" w:eastAsia="Times New Roman" w:hAnsi="Times New Roman" w:cs="Times New Roman"/>
                <w:szCs w:val="20"/>
                <w:lang w:eastAsia="bg-BG"/>
              </w:rPr>
              <w:t xml:space="preserve"> ha</w:t>
            </w:r>
          </w:p>
        </w:tc>
        <w:tc>
          <w:tcPr>
            <w:tcW w:w="1509" w:type="pct"/>
            <w:shd w:val="clear" w:color="auto" w:fill="auto"/>
          </w:tcPr>
          <w:p w:rsidR="00F153F4" w:rsidRDefault="00F153F4" w:rsidP="00F153F4">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 xml:space="preserve">Площта е изчислена на база на процентното участие </w:t>
            </w:r>
            <w:r w:rsidRPr="00FE090A">
              <w:rPr>
                <w:rFonts w:ascii="Times New Roman" w:eastAsia="Times New Roman" w:hAnsi="Times New Roman" w:cs="Times New Roman"/>
                <w:szCs w:val="20"/>
                <w:lang w:eastAsia="bg-BG"/>
              </w:rPr>
              <w:t>на местообитание</w:t>
            </w:r>
            <w:r>
              <w:rPr>
                <w:rFonts w:ascii="Times New Roman" w:eastAsia="Times New Roman" w:hAnsi="Times New Roman" w:cs="Times New Roman"/>
                <w:szCs w:val="20"/>
                <w:lang w:eastAsia="bg-BG"/>
              </w:rPr>
              <w:t xml:space="preserve"> </w:t>
            </w:r>
            <w:r>
              <w:rPr>
                <w:rFonts w:ascii="Times New Roman" w:eastAsia="Times New Roman" w:hAnsi="Times New Roman" w:cs="Times New Roman"/>
                <w:szCs w:val="20"/>
                <w:lang w:val="en-US" w:eastAsia="bg-BG"/>
              </w:rPr>
              <w:t>N</w:t>
            </w:r>
            <w:r w:rsidRPr="00F153F4">
              <w:rPr>
                <w:rFonts w:ascii="Times New Roman" w:eastAsia="Times New Roman" w:hAnsi="Times New Roman" w:cs="Times New Roman"/>
                <w:szCs w:val="20"/>
                <w:lang w:eastAsia="bg-BG"/>
              </w:rPr>
              <w:t>06-</w:t>
            </w:r>
            <w:r>
              <w:rPr>
                <w:rFonts w:ascii="Times New Roman" w:eastAsia="Times New Roman" w:hAnsi="Times New Roman" w:cs="Times New Roman"/>
                <w:szCs w:val="20"/>
                <w:lang w:eastAsia="bg-BG"/>
              </w:rPr>
              <w:t>вътрешни водни тела</w:t>
            </w:r>
            <w:r w:rsidRPr="00FE090A">
              <w:rPr>
                <w:rFonts w:ascii="Times New Roman" w:eastAsia="Times New Roman" w:hAnsi="Times New Roman" w:cs="Times New Roman"/>
                <w:szCs w:val="20"/>
                <w:lang w:eastAsia="bg-BG"/>
              </w:rPr>
              <w:t xml:space="preserve">. </w:t>
            </w:r>
          </w:p>
          <w:p w:rsidR="00F153F4" w:rsidRPr="00FE090A" w:rsidRDefault="00F153F4" w:rsidP="00F153F4">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szCs w:val="20"/>
                <w:lang w:eastAsia="bg-BG"/>
              </w:rPr>
              <w:t>Няма досега наблюдавани черни щъркели по време на миграция да кацат и да се хранят в защитената зона.</w:t>
            </w:r>
          </w:p>
        </w:tc>
        <w:tc>
          <w:tcPr>
            <w:tcW w:w="1005" w:type="pct"/>
          </w:tcPr>
          <w:p w:rsidR="00F153F4" w:rsidRPr="00FE090A" w:rsidRDefault="00F153F4" w:rsidP="00F153F4">
            <w:pPr>
              <w:spacing w:after="0" w:line="240" w:lineRule="auto"/>
              <w:jc w:val="both"/>
              <w:rPr>
                <w:rFonts w:ascii="Times New Roman" w:eastAsia="Times New Roman" w:hAnsi="Times New Roman" w:cs="Times New Roman"/>
                <w:szCs w:val="20"/>
                <w:lang w:eastAsia="bg-BG"/>
              </w:rPr>
            </w:pPr>
            <w:r w:rsidRPr="00FE090A">
              <w:rPr>
                <w:rFonts w:ascii="Times New Roman" w:eastAsia="Times New Roman" w:hAnsi="Times New Roman" w:cs="Times New Roman"/>
                <w:szCs w:val="20"/>
                <w:lang w:eastAsia="bg-BG"/>
              </w:rPr>
              <w:t>Поддържане на площта на подходящите, хранителни местообитания на вида в защитената зона</w:t>
            </w:r>
            <w:r>
              <w:rPr>
                <w:rFonts w:ascii="Times New Roman" w:eastAsia="Times New Roman" w:hAnsi="Times New Roman" w:cs="Times New Roman"/>
                <w:szCs w:val="20"/>
                <w:lang w:eastAsia="bg-BG"/>
              </w:rPr>
              <w:t xml:space="preserve"> в размер от най-малко 334 ха.</w:t>
            </w:r>
            <w:r w:rsidRPr="00FE090A">
              <w:rPr>
                <w:rFonts w:ascii="Times New Roman" w:eastAsia="Times New Roman" w:hAnsi="Times New Roman" w:cs="Times New Roman"/>
                <w:szCs w:val="20"/>
                <w:lang w:eastAsia="bg-BG"/>
              </w:rPr>
              <w:t xml:space="preserve"> </w:t>
            </w:r>
          </w:p>
        </w:tc>
      </w:tr>
      <w:tr w:rsidR="00F153F4" w:rsidRPr="00F153F4" w:rsidTr="00B11986">
        <w:trPr>
          <w:jc w:val="center"/>
        </w:trPr>
        <w:tc>
          <w:tcPr>
            <w:tcW w:w="1004" w:type="pct"/>
          </w:tcPr>
          <w:p w:rsidR="00F153F4" w:rsidRPr="00F153F4" w:rsidRDefault="00F153F4" w:rsidP="00F153F4">
            <w:pPr>
              <w:spacing w:after="0" w:line="240" w:lineRule="auto"/>
              <w:rPr>
                <w:rFonts w:ascii="Times New Roman" w:hAnsi="Times New Roman" w:cs="Times New Roman"/>
                <w:bCs/>
              </w:rPr>
            </w:pPr>
            <w:r w:rsidRPr="00F153F4">
              <w:rPr>
                <w:rFonts w:ascii="Times New Roman" w:hAnsi="Times New Roman" w:cs="Times New Roman"/>
                <w:b/>
                <w:bCs/>
              </w:rPr>
              <w:t xml:space="preserve">Местообитание </w:t>
            </w:r>
            <w:r w:rsidRPr="00F153F4">
              <w:rPr>
                <w:rFonts w:ascii="Times New Roman" w:hAnsi="Times New Roman" w:cs="Times New Roman"/>
                <w:b/>
                <w:bCs/>
              </w:rPr>
              <w:lastRenderedPageBreak/>
              <w:t xml:space="preserve">на вида: </w:t>
            </w:r>
            <w:r w:rsidRPr="00F153F4">
              <w:rPr>
                <w:rFonts w:ascii="Times New Roman" w:hAnsi="Times New Roman" w:cs="Times New Roman"/>
                <w:bCs/>
              </w:rPr>
              <w:t>площ на подходящите местообитания за почивка по време на миграция</w:t>
            </w:r>
          </w:p>
          <w:p w:rsidR="00F153F4" w:rsidRPr="00F153F4" w:rsidRDefault="00F153F4" w:rsidP="00F153F4">
            <w:pPr>
              <w:spacing w:after="0" w:line="240" w:lineRule="auto"/>
              <w:rPr>
                <w:rFonts w:ascii="Times New Roman" w:hAnsi="Times New Roman" w:cs="Times New Roman"/>
                <w:b/>
                <w:bCs/>
              </w:rPr>
            </w:pPr>
          </w:p>
        </w:tc>
        <w:tc>
          <w:tcPr>
            <w:tcW w:w="647" w:type="pct"/>
          </w:tcPr>
          <w:p w:rsidR="00F153F4" w:rsidRPr="00F153F4" w:rsidRDefault="00F153F4" w:rsidP="00F153F4">
            <w:pPr>
              <w:spacing w:after="0" w:line="240" w:lineRule="auto"/>
              <w:rPr>
                <w:rFonts w:ascii="Times New Roman" w:hAnsi="Times New Roman" w:cs="Times New Roman"/>
              </w:rPr>
            </w:pPr>
            <w:r w:rsidRPr="00F153F4">
              <w:rPr>
                <w:rFonts w:ascii="Times New Roman" w:hAnsi="Times New Roman" w:cs="Times New Roman"/>
                <w:lang w:val="en-US"/>
              </w:rPr>
              <w:lastRenderedPageBreak/>
              <w:t>ha</w:t>
            </w:r>
          </w:p>
        </w:tc>
        <w:tc>
          <w:tcPr>
            <w:tcW w:w="836" w:type="pct"/>
          </w:tcPr>
          <w:p w:rsidR="00F153F4" w:rsidRPr="00F153F4" w:rsidRDefault="00F153F4" w:rsidP="00F153F4">
            <w:pPr>
              <w:spacing w:after="0" w:line="240" w:lineRule="auto"/>
              <w:jc w:val="both"/>
              <w:rPr>
                <w:rFonts w:ascii="Times New Roman" w:hAnsi="Times New Roman" w:cs="Times New Roman"/>
                <w:szCs w:val="20"/>
                <w:lang w:eastAsia="bg-BG"/>
              </w:rPr>
            </w:pPr>
            <w:r w:rsidRPr="00F153F4">
              <w:rPr>
                <w:rFonts w:ascii="Times New Roman" w:hAnsi="Times New Roman" w:cs="Times New Roman"/>
                <w:szCs w:val="20"/>
                <w:lang w:eastAsia="bg-BG"/>
              </w:rPr>
              <w:t xml:space="preserve">най-малко </w:t>
            </w:r>
            <w:r>
              <w:rPr>
                <w:rFonts w:ascii="Times New Roman" w:hAnsi="Times New Roman" w:cs="Times New Roman"/>
                <w:szCs w:val="20"/>
                <w:lang w:eastAsia="bg-BG"/>
              </w:rPr>
              <w:lastRenderedPageBreak/>
              <w:t>13379</w:t>
            </w:r>
          </w:p>
        </w:tc>
        <w:tc>
          <w:tcPr>
            <w:tcW w:w="1509" w:type="pct"/>
          </w:tcPr>
          <w:p w:rsidR="00F153F4" w:rsidRPr="00F153F4" w:rsidRDefault="00F153F4" w:rsidP="00F153F4">
            <w:pPr>
              <w:spacing w:after="0" w:line="240" w:lineRule="auto"/>
              <w:rPr>
                <w:rFonts w:ascii="Times New Roman" w:hAnsi="Times New Roman" w:cs="Times New Roman"/>
                <w:szCs w:val="20"/>
                <w:lang w:eastAsia="bg-BG"/>
              </w:rPr>
            </w:pPr>
            <w:r w:rsidRPr="00F153F4">
              <w:rPr>
                <w:rFonts w:ascii="Times New Roman" w:hAnsi="Times New Roman" w:cs="Times New Roman"/>
                <w:szCs w:val="20"/>
                <w:lang w:eastAsia="bg-BG"/>
              </w:rPr>
              <w:lastRenderedPageBreak/>
              <w:t xml:space="preserve">По време на миграция, за </w:t>
            </w:r>
            <w:r w:rsidRPr="00F153F4">
              <w:rPr>
                <w:rFonts w:ascii="Times New Roman" w:hAnsi="Times New Roman" w:cs="Times New Roman"/>
                <w:szCs w:val="20"/>
                <w:lang w:eastAsia="bg-BG"/>
              </w:rPr>
              <w:lastRenderedPageBreak/>
              <w:t>почивка, каца в обработваеми земи, ливади и други тревни съобщества.</w:t>
            </w:r>
          </w:p>
          <w:p w:rsidR="00F153F4" w:rsidRPr="00F153F4" w:rsidRDefault="00F153F4" w:rsidP="00F153F4">
            <w:pPr>
              <w:spacing w:after="0" w:line="240" w:lineRule="auto"/>
              <w:rPr>
                <w:rFonts w:ascii="Times New Roman" w:hAnsi="Times New Roman" w:cs="Times New Roman"/>
                <w:szCs w:val="20"/>
                <w:lang w:eastAsia="bg-BG"/>
              </w:rPr>
            </w:pPr>
            <w:r w:rsidRPr="00F153F4">
              <w:rPr>
                <w:rFonts w:ascii="Times New Roman" w:hAnsi="Times New Roman" w:cs="Times New Roman"/>
                <w:szCs w:val="20"/>
                <w:lang w:eastAsia="bg-BG"/>
              </w:rPr>
              <w:t xml:space="preserve">Определена на база на % участие на следните местообитания в зоната: N12-обширни зърнени култури, N09-сухи ливади и степи, N15-други обработваеми земи и </w:t>
            </w:r>
            <w:r w:rsidRPr="00F153F4">
              <w:rPr>
                <w:rFonts w:ascii="Times New Roman" w:hAnsi="Times New Roman" w:cs="Times New Roman"/>
                <w:szCs w:val="20"/>
                <w:lang w:val="en-US" w:eastAsia="bg-BG"/>
              </w:rPr>
              <w:t>N</w:t>
            </w:r>
            <w:r w:rsidRPr="00F153F4">
              <w:rPr>
                <w:rFonts w:ascii="Times New Roman" w:hAnsi="Times New Roman" w:cs="Times New Roman"/>
                <w:szCs w:val="20"/>
                <w:lang w:eastAsia="bg-BG"/>
              </w:rPr>
              <w:t>10.</w:t>
            </w:r>
          </w:p>
        </w:tc>
        <w:tc>
          <w:tcPr>
            <w:tcW w:w="1005" w:type="pct"/>
          </w:tcPr>
          <w:p w:rsidR="00F153F4" w:rsidRPr="00F153F4" w:rsidRDefault="00F153F4" w:rsidP="00F153F4">
            <w:pPr>
              <w:spacing w:after="0" w:line="240" w:lineRule="auto"/>
              <w:jc w:val="both"/>
              <w:rPr>
                <w:rFonts w:ascii="Times New Roman" w:hAnsi="Times New Roman" w:cs="Times New Roman"/>
                <w:szCs w:val="20"/>
                <w:lang w:eastAsia="bg-BG"/>
              </w:rPr>
            </w:pPr>
            <w:r w:rsidRPr="00F153F4">
              <w:rPr>
                <w:rFonts w:ascii="Times New Roman" w:hAnsi="Times New Roman" w:cs="Times New Roman"/>
                <w:szCs w:val="20"/>
                <w:lang w:eastAsia="bg-BG"/>
              </w:rPr>
              <w:lastRenderedPageBreak/>
              <w:t xml:space="preserve">Запазване и </w:t>
            </w:r>
            <w:r w:rsidRPr="00F153F4">
              <w:rPr>
                <w:rFonts w:ascii="Times New Roman" w:hAnsi="Times New Roman" w:cs="Times New Roman"/>
                <w:szCs w:val="20"/>
                <w:lang w:eastAsia="bg-BG"/>
              </w:rPr>
              <w:lastRenderedPageBreak/>
              <w:t xml:space="preserve">поддържане на посочените типове местообитания в защитената зона в размер от най-малко </w:t>
            </w:r>
            <w:r>
              <w:rPr>
                <w:rFonts w:ascii="Times New Roman" w:hAnsi="Times New Roman" w:cs="Times New Roman"/>
                <w:szCs w:val="20"/>
                <w:lang w:eastAsia="bg-BG"/>
              </w:rPr>
              <w:t>13379</w:t>
            </w:r>
            <w:r w:rsidRPr="00F153F4">
              <w:rPr>
                <w:rFonts w:ascii="Times New Roman" w:hAnsi="Times New Roman" w:cs="Times New Roman"/>
                <w:szCs w:val="20"/>
                <w:lang w:eastAsia="bg-BG"/>
              </w:rPr>
              <w:t xml:space="preserve"> ha.</w:t>
            </w:r>
          </w:p>
        </w:tc>
      </w:tr>
      <w:tr w:rsidR="00F153F4" w:rsidRPr="00F153F4" w:rsidTr="00B11986">
        <w:trPr>
          <w:jc w:val="center"/>
        </w:trPr>
        <w:tc>
          <w:tcPr>
            <w:tcW w:w="1004" w:type="pct"/>
            <w:shd w:val="clear" w:color="auto" w:fill="auto"/>
          </w:tcPr>
          <w:p w:rsidR="00F153F4" w:rsidRPr="00EE1581" w:rsidRDefault="00F153F4" w:rsidP="00F153F4">
            <w:pPr>
              <w:spacing w:after="120" w:line="240" w:lineRule="auto"/>
              <w:rPr>
                <w:rFonts w:ascii="Times New Roman" w:hAnsi="Times New Roman" w:cs="Times New Roman"/>
                <w:b/>
                <w:szCs w:val="24"/>
              </w:rPr>
            </w:pPr>
            <w:r w:rsidRPr="00EE1581">
              <w:rPr>
                <w:rFonts w:ascii="Times New Roman" w:hAnsi="Times New Roman" w:cs="Times New Roman"/>
                <w:b/>
                <w:szCs w:val="24"/>
              </w:rPr>
              <w:lastRenderedPageBreak/>
              <w:t xml:space="preserve">Местообитание на вида: </w:t>
            </w:r>
            <w:r w:rsidRPr="00EE1581">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47" w:type="pct"/>
            <w:shd w:val="clear" w:color="auto" w:fill="auto"/>
          </w:tcPr>
          <w:p w:rsidR="00F153F4" w:rsidRPr="00EE1581" w:rsidRDefault="00F153F4" w:rsidP="00F153F4">
            <w:pPr>
              <w:spacing w:after="120" w:line="240" w:lineRule="auto"/>
              <w:rPr>
                <w:rFonts w:ascii="Times New Roman" w:hAnsi="Times New Roman" w:cs="Times New Roman"/>
                <w:szCs w:val="24"/>
              </w:rPr>
            </w:pPr>
            <w:r w:rsidRPr="00EE1581">
              <w:rPr>
                <w:rFonts w:ascii="Times New Roman" w:hAnsi="Times New Roman" w:cs="Times New Roman"/>
                <w:szCs w:val="24"/>
              </w:rPr>
              <w:t>5 степенна скала</w:t>
            </w:r>
          </w:p>
        </w:tc>
        <w:tc>
          <w:tcPr>
            <w:tcW w:w="836" w:type="pct"/>
            <w:shd w:val="clear" w:color="auto" w:fill="auto"/>
          </w:tcPr>
          <w:p w:rsidR="00F153F4" w:rsidRPr="00EE1581" w:rsidRDefault="00F153F4" w:rsidP="00F153F4">
            <w:pPr>
              <w:spacing w:after="120" w:line="240" w:lineRule="auto"/>
              <w:rPr>
                <w:rFonts w:ascii="Times New Roman" w:hAnsi="Times New Roman" w:cs="Times New Roman"/>
                <w:szCs w:val="24"/>
              </w:rPr>
            </w:pPr>
            <w:r w:rsidRPr="00EE1581">
              <w:rPr>
                <w:rFonts w:ascii="Times New Roman" w:hAnsi="Times New Roman" w:cs="Times New Roman"/>
                <w:szCs w:val="24"/>
              </w:rPr>
              <w:t>2-Добро или 1-Отлично</w:t>
            </w:r>
          </w:p>
        </w:tc>
        <w:tc>
          <w:tcPr>
            <w:tcW w:w="1509" w:type="pct"/>
            <w:shd w:val="clear" w:color="auto" w:fill="auto"/>
          </w:tcPr>
          <w:tbl>
            <w:tblPr>
              <w:tblpPr w:leftFromText="180" w:rightFromText="180" w:vertAnchor="text" w:horzAnchor="margin" w:tblpY="-82"/>
              <w:tblOverlap w:val="never"/>
              <w:tblW w:w="2528" w:type="dxa"/>
              <w:tblCellMar>
                <w:left w:w="70" w:type="dxa"/>
                <w:right w:w="70" w:type="dxa"/>
              </w:tblCellMar>
              <w:tblLook w:val="04A0" w:firstRow="1" w:lastRow="0" w:firstColumn="1" w:lastColumn="0" w:noHBand="0" w:noVBand="1"/>
            </w:tblPr>
            <w:tblGrid>
              <w:gridCol w:w="2528"/>
            </w:tblGrid>
            <w:tr w:rsidR="00F153F4" w:rsidRPr="00EE1581" w:rsidTr="00703F0D">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F153F4" w:rsidRPr="00EE1581" w:rsidRDefault="00F153F4" w:rsidP="00F153F4">
                  <w:pPr>
                    <w:spacing w:after="120" w:line="240" w:lineRule="auto"/>
                    <w:rPr>
                      <w:rFonts w:ascii="Times New Roman" w:hAnsi="Times New Roman" w:cs="Times New Roman"/>
                      <w:b/>
                      <w:bCs/>
                      <w:szCs w:val="24"/>
                    </w:rPr>
                  </w:pPr>
                  <w:r w:rsidRPr="00EE1581">
                    <w:rPr>
                      <w:rFonts w:ascii="Times New Roman" w:hAnsi="Times New Roman" w:cs="Times New Roman"/>
                      <w:b/>
                      <w:bCs/>
                      <w:szCs w:val="24"/>
                    </w:rPr>
                    <w:t>Екологично състояние</w:t>
                  </w:r>
                </w:p>
              </w:tc>
            </w:tr>
            <w:tr w:rsidR="00F153F4" w:rsidRPr="00EE1581"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F153F4" w:rsidRPr="00EE1581" w:rsidRDefault="00F153F4" w:rsidP="00F153F4">
                  <w:pPr>
                    <w:spacing w:after="120" w:line="240" w:lineRule="auto"/>
                    <w:rPr>
                      <w:rFonts w:ascii="Times New Roman" w:hAnsi="Times New Roman" w:cs="Times New Roman"/>
                      <w:szCs w:val="24"/>
                    </w:rPr>
                  </w:pPr>
                  <w:r w:rsidRPr="00EE1581">
                    <w:rPr>
                      <w:rFonts w:ascii="Times New Roman" w:hAnsi="Times New Roman" w:cs="Times New Roman"/>
                      <w:szCs w:val="24"/>
                    </w:rPr>
                    <w:t>1-Отлично - High</w:t>
                  </w:r>
                </w:p>
              </w:tc>
            </w:tr>
            <w:tr w:rsidR="00F153F4" w:rsidRPr="00EE1581"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F153F4" w:rsidRPr="00EE1581" w:rsidRDefault="00F153F4" w:rsidP="00F153F4">
                  <w:pPr>
                    <w:spacing w:after="120" w:line="240" w:lineRule="auto"/>
                    <w:rPr>
                      <w:rFonts w:ascii="Times New Roman" w:hAnsi="Times New Roman" w:cs="Times New Roman"/>
                      <w:szCs w:val="24"/>
                    </w:rPr>
                  </w:pPr>
                  <w:r w:rsidRPr="00EE1581">
                    <w:rPr>
                      <w:rFonts w:ascii="Times New Roman" w:hAnsi="Times New Roman" w:cs="Times New Roman"/>
                      <w:szCs w:val="24"/>
                    </w:rPr>
                    <w:t>2-Добро - Good</w:t>
                  </w:r>
                </w:p>
              </w:tc>
            </w:tr>
            <w:tr w:rsidR="00F153F4" w:rsidRPr="00EE1581"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F153F4" w:rsidRPr="00EE1581" w:rsidRDefault="00F153F4" w:rsidP="00F153F4">
                  <w:pPr>
                    <w:spacing w:after="120" w:line="240" w:lineRule="auto"/>
                    <w:rPr>
                      <w:rFonts w:ascii="Times New Roman" w:hAnsi="Times New Roman" w:cs="Times New Roman"/>
                      <w:szCs w:val="24"/>
                    </w:rPr>
                  </w:pPr>
                  <w:r w:rsidRPr="00EE1581">
                    <w:rPr>
                      <w:rFonts w:ascii="Times New Roman" w:hAnsi="Times New Roman" w:cs="Times New Roman"/>
                      <w:szCs w:val="24"/>
                    </w:rPr>
                    <w:t>3-Умерено - Moderate</w:t>
                  </w:r>
                </w:p>
              </w:tc>
            </w:tr>
            <w:tr w:rsidR="00F153F4" w:rsidRPr="00EE1581"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F153F4" w:rsidRPr="00EE1581" w:rsidRDefault="00F153F4" w:rsidP="00F153F4">
                  <w:pPr>
                    <w:spacing w:after="120" w:line="240" w:lineRule="auto"/>
                    <w:rPr>
                      <w:rFonts w:ascii="Times New Roman" w:hAnsi="Times New Roman" w:cs="Times New Roman"/>
                      <w:szCs w:val="24"/>
                    </w:rPr>
                  </w:pPr>
                  <w:r w:rsidRPr="00EE1581">
                    <w:rPr>
                      <w:rFonts w:ascii="Times New Roman" w:hAnsi="Times New Roman" w:cs="Times New Roman"/>
                      <w:szCs w:val="24"/>
                    </w:rPr>
                    <w:t>4-Лошо - Poor</w:t>
                  </w:r>
                </w:p>
              </w:tc>
            </w:tr>
            <w:tr w:rsidR="00F153F4" w:rsidRPr="00EE1581"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F153F4" w:rsidRPr="00EE1581" w:rsidRDefault="00F153F4" w:rsidP="00F153F4">
                  <w:pPr>
                    <w:spacing w:after="120" w:line="240" w:lineRule="auto"/>
                    <w:rPr>
                      <w:rFonts w:ascii="Times New Roman" w:hAnsi="Times New Roman" w:cs="Times New Roman"/>
                      <w:szCs w:val="24"/>
                    </w:rPr>
                  </w:pPr>
                  <w:r w:rsidRPr="00EE1581">
                    <w:rPr>
                      <w:rFonts w:ascii="Times New Roman" w:hAnsi="Times New Roman" w:cs="Times New Roman"/>
                      <w:szCs w:val="24"/>
                    </w:rPr>
                    <w:t>5-Много лошо - Bad</w:t>
                  </w:r>
                </w:p>
              </w:tc>
            </w:tr>
          </w:tbl>
          <w:p w:rsidR="00F153F4" w:rsidRPr="00EE1581" w:rsidRDefault="00F153F4" w:rsidP="00F153F4">
            <w:pPr>
              <w:spacing w:after="120" w:line="240" w:lineRule="auto"/>
              <w:rPr>
                <w:rFonts w:ascii="Times New Roman" w:hAnsi="Times New Roman" w:cs="Times New Roman"/>
                <w:szCs w:val="24"/>
              </w:rPr>
            </w:pPr>
            <w:r w:rsidRPr="00EE1581">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EE1581">
              <w:rPr>
                <w:rFonts w:ascii="Times New Roman" w:hAnsi="Times New Roman" w:cs="Times New Roman"/>
                <w:b/>
                <w:szCs w:val="24"/>
              </w:rPr>
              <w:t>умерено (3).</w:t>
            </w:r>
          </w:p>
        </w:tc>
        <w:tc>
          <w:tcPr>
            <w:tcW w:w="1005" w:type="pct"/>
          </w:tcPr>
          <w:p w:rsidR="00F153F4" w:rsidRPr="00EE1581" w:rsidRDefault="00F153F4" w:rsidP="00F153F4">
            <w:pPr>
              <w:spacing w:after="120" w:line="240" w:lineRule="auto"/>
              <w:rPr>
                <w:rFonts w:ascii="Times New Roman" w:hAnsi="Times New Roman" w:cs="Times New Roman"/>
                <w:szCs w:val="24"/>
              </w:rPr>
            </w:pPr>
            <w:r w:rsidRPr="00EE1581">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CF424B" w:rsidRPr="00CF424B" w:rsidRDefault="00CF424B" w:rsidP="00F153F4">
      <w:pPr>
        <w:spacing w:before="120" w:after="120" w:line="240" w:lineRule="auto"/>
        <w:jc w:val="both"/>
        <w:rPr>
          <w:rFonts w:ascii="Times New Roman" w:eastAsia="Times New Roman" w:hAnsi="Times New Roman" w:cs="Times New Roman"/>
          <w:b/>
          <w:bCs/>
          <w:sz w:val="24"/>
          <w:szCs w:val="24"/>
          <w:lang w:eastAsia="bg-BG"/>
        </w:rPr>
      </w:pPr>
      <w:r w:rsidRPr="00CF424B">
        <w:rPr>
          <w:rFonts w:ascii="Times New Roman" w:eastAsia="Times New Roman" w:hAnsi="Times New Roman" w:cs="Times New Roman"/>
          <w:b/>
          <w:bCs/>
          <w:sz w:val="24"/>
          <w:szCs w:val="24"/>
          <w:lang w:eastAsia="bg-BG"/>
        </w:rPr>
        <w:t xml:space="preserve">6. Необходимост от промени в СФ за </w:t>
      </w:r>
      <w:r w:rsidRPr="00CF424B">
        <w:rPr>
          <w:rFonts w:ascii="Times New Roman" w:eastAsia="Times New Roman" w:hAnsi="Times New Roman" w:cs="Times New Roman"/>
          <w:b/>
          <w:sz w:val="24"/>
          <w:szCs w:val="24"/>
          <w:lang w:eastAsia="bg-BG"/>
        </w:rPr>
        <w:t xml:space="preserve">СЗЗ </w:t>
      </w:r>
      <w:r w:rsidRPr="00CF424B">
        <w:rPr>
          <w:rFonts w:ascii="Times New Roman" w:eastAsia="Times New Roman" w:hAnsi="Times New Roman" w:cs="Times New Roman"/>
          <w:b/>
          <w:bCs/>
          <w:sz w:val="24"/>
          <w:szCs w:val="24"/>
          <w:lang w:eastAsia="bg-BG"/>
        </w:rPr>
        <w:t>BG0002025 „Ломовете“</w:t>
      </w:r>
    </w:p>
    <w:p w:rsidR="00CF424B" w:rsidRPr="00CF424B" w:rsidRDefault="00CF424B" w:rsidP="00F153F4">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Предвид наличната информация за настоящата мигрираща численост на вида в защитената зона по време на миграция, е необходима актуализация на числеността в СФ – 4 - 25 екз.</w:t>
      </w:r>
      <w:r w:rsidR="00F153F4">
        <w:rPr>
          <w:rFonts w:ascii="Times New Roman" w:eastAsia="Times New Roman" w:hAnsi="Times New Roman" w:cs="Times New Roman"/>
          <w:sz w:val="24"/>
          <w:szCs w:val="24"/>
          <w:lang w:eastAsia="bg-BG"/>
        </w:rPr>
        <w:t xml:space="preserve"> Необходимо е да се промени и оценката на популацията в зоната, тъй като до 25 индивида</w:t>
      </w:r>
      <w:r w:rsidR="00F153F4" w:rsidRPr="00F153F4">
        <w:rPr>
          <w:rFonts w:ascii="Times New Roman" w:eastAsia="Times New Roman" w:hAnsi="Times New Roman" w:cs="Times New Roman"/>
          <w:sz w:val="24"/>
          <w:szCs w:val="24"/>
          <w:lang w:eastAsia="bg-BG"/>
        </w:rPr>
        <w:t xml:space="preserve"> </w:t>
      </w:r>
      <w:r w:rsidR="00F153F4">
        <w:rPr>
          <w:rFonts w:ascii="Times New Roman" w:eastAsia="Times New Roman" w:hAnsi="Times New Roman" w:cs="Times New Roman"/>
          <w:sz w:val="24"/>
          <w:szCs w:val="24"/>
          <w:lang w:eastAsia="bg-BG"/>
        </w:rPr>
        <w:t>са</w:t>
      </w:r>
      <w:r w:rsidR="00F153F4" w:rsidRPr="00F153F4">
        <w:rPr>
          <w:rFonts w:ascii="Times New Roman" w:eastAsia="Times New Roman" w:hAnsi="Times New Roman" w:cs="Times New Roman"/>
          <w:sz w:val="24"/>
          <w:szCs w:val="24"/>
          <w:lang w:eastAsia="bg-BG"/>
        </w:rPr>
        <w:t xml:space="preserve"> 0,2 - 1,2 % от националната мигрираща популация</w:t>
      </w:r>
      <w:r w:rsidR="00F153F4">
        <w:rPr>
          <w:rFonts w:ascii="Times New Roman" w:eastAsia="Times New Roman" w:hAnsi="Times New Roman" w:cs="Times New Roman"/>
          <w:sz w:val="24"/>
          <w:szCs w:val="24"/>
          <w:lang w:eastAsia="bg-BG"/>
        </w:rPr>
        <w:t xml:space="preserve"> – оценка „С“.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677"/>
        <w:gridCol w:w="1170"/>
        <w:gridCol w:w="337"/>
        <w:gridCol w:w="495"/>
        <w:gridCol w:w="358"/>
        <w:gridCol w:w="585"/>
        <w:gridCol w:w="685"/>
        <w:gridCol w:w="608"/>
        <w:gridCol w:w="683"/>
        <w:gridCol w:w="837"/>
        <w:gridCol w:w="974"/>
        <w:gridCol w:w="616"/>
        <w:gridCol w:w="535"/>
        <w:gridCol w:w="681"/>
      </w:tblGrid>
      <w:tr w:rsidR="00CF424B" w:rsidRPr="00CF424B" w:rsidTr="00F153F4">
        <w:trPr>
          <w:jc w:val="center"/>
        </w:trPr>
        <w:tc>
          <w:tcPr>
            <w:tcW w:w="1332" w:type="pct"/>
            <w:gridSpan w:val="4"/>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Species</w:t>
            </w:r>
          </w:p>
        </w:tc>
        <w:tc>
          <w:tcPr>
            <w:tcW w:w="2209" w:type="pct"/>
            <w:gridSpan w:val="7"/>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Population in the site</w:t>
            </w:r>
          </w:p>
        </w:tc>
        <w:tc>
          <w:tcPr>
            <w:tcW w:w="1459" w:type="pct"/>
            <w:gridSpan w:val="4"/>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Site assessment</w:t>
            </w:r>
          </w:p>
        </w:tc>
      </w:tr>
      <w:tr w:rsidR="00CF424B" w:rsidRPr="00CF424B" w:rsidTr="00F153F4">
        <w:trPr>
          <w:jc w:val="center"/>
        </w:trPr>
        <w:tc>
          <w:tcPr>
            <w:tcW w:w="198" w:type="pct"/>
            <w:vMerge w:val="restar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G</w:t>
            </w:r>
          </w:p>
        </w:tc>
        <w:tc>
          <w:tcPr>
            <w:tcW w:w="352" w:type="pct"/>
            <w:vMerge w:val="restar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Code</w:t>
            </w:r>
          </w:p>
        </w:tc>
        <w:tc>
          <w:tcPr>
            <w:tcW w:w="608" w:type="pct"/>
            <w:vMerge w:val="restar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Scientific Name</w:t>
            </w:r>
          </w:p>
        </w:tc>
        <w:tc>
          <w:tcPr>
            <w:tcW w:w="175" w:type="pct"/>
            <w:vMerge w:val="restar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S</w:t>
            </w:r>
          </w:p>
        </w:tc>
        <w:tc>
          <w:tcPr>
            <w:tcW w:w="257" w:type="pct"/>
            <w:vMerge w:val="restar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NP</w:t>
            </w:r>
          </w:p>
        </w:tc>
        <w:tc>
          <w:tcPr>
            <w:tcW w:w="186" w:type="pct"/>
            <w:vMerge w:val="restar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T</w:t>
            </w:r>
          </w:p>
        </w:tc>
        <w:tc>
          <w:tcPr>
            <w:tcW w:w="660" w:type="pct"/>
            <w:gridSpan w:val="2"/>
            <w:shd w:val="clear" w:color="auto" w:fill="auto"/>
            <w:vAlign w:val="center"/>
          </w:tcPr>
          <w:p w:rsidR="00CF424B" w:rsidRPr="00CF424B" w:rsidRDefault="00CF424B" w:rsidP="00CF424B">
            <w:pPr>
              <w:spacing w:after="0" w:line="240" w:lineRule="auto"/>
              <w:jc w:val="center"/>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Size</w:t>
            </w:r>
          </w:p>
        </w:tc>
        <w:tc>
          <w:tcPr>
            <w:tcW w:w="316" w:type="pct"/>
            <w:vMerge w:val="restar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Unit</w:t>
            </w:r>
          </w:p>
        </w:tc>
        <w:tc>
          <w:tcPr>
            <w:tcW w:w="355" w:type="pct"/>
            <w:vMerge w:val="restar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Cat.</w:t>
            </w:r>
          </w:p>
        </w:tc>
        <w:tc>
          <w:tcPr>
            <w:tcW w:w="435" w:type="pct"/>
            <w:vMerge w:val="restar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D.qual</w:t>
            </w:r>
          </w:p>
        </w:tc>
        <w:tc>
          <w:tcPr>
            <w:tcW w:w="506" w:type="pc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A/B/C/D</w:t>
            </w:r>
          </w:p>
        </w:tc>
        <w:tc>
          <w:tcPr>
            <w:tcW w:w="953" w:type="pct"/>
            <w:gridSpan w:val="3"/>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A/B/C</w:t>
            </w:r>
          </w:p>
        </w:tc>
      </w:tr>
      <w:tr w:rsidR="00CF424B" w:rsidRPr="00CF424B" w:rsidTr="00F153F4">
        <w:trPr>
          <w:jc w:val="center"/>
        </w:trPr>
        <w:tc>
          <w:tcPr>
            <w:tcW w:w="198" w:type="pct"/>
            <w:vMerge/>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sz w:val="20"/>
                <w:szCs w:val="20"/>
                <w:lang w:eastAsia="en-GB"/>
              </w:rPr>
            </w:pPr>
          </w:p>
        </w:tc>
        <w:tc>
          <w:tcPr>
            <w:tcW w:w="352" w:type="pct"/>
            <w:vMerge/>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sz w:val="20"/>
                <w:szCs w:val="20"/>
                <w:lang w:eastAsia="en-GB"/>
              </w:rPr>
            </w:pPr>
          </w:p>
        </w:tc>
        <w:tc>
          <w:tcPr>
            <w:tcW w:w="608" w:type="pct"/>
            <w:vMerge/>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sz w:val="20"/>
                <w:szCs w:val="20"/>
                <w:lang w:eastAsia="en-GB"/>
              </w:rPr>
            </w:pPr>
          </w:p>
        </w:tc>
        <w:tc>
          <w:tcPr>
            <w:tcW w:w="175" w:type="pct"/>
            <w:vMerge/>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sz w:val="20"/>
                <w:szCs w:val="20"/>
                <w:lang w:eastAsia="en-GB"/>
              </w:rPr>
            </w:pPr>
          </w:p>
        </w:tc>
        <w:tc>
          <w:tcPr>
            <w:tcW w:w="257" w:type="pct"/>
            <w:vMerge/>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p>
        </w:tc>
        <w:tc>
          <w:tcPr>
            <w:tcW w:w="186" w:type="pct"/>
            <w:vMerge/>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p>
        </w:tc>
        <w:tc>
          <w:tcPr>
            <w:tcW w:w="304" w:type="pc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Min</w:t>
            </w:r>
          </w:p>
        </w:tc>
        <w:tc>
          <w:tcPr>
            <w:tcW w:w="355" w:type="pc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Max</w:t>
            </w:r>
          </w:p>
        </w:tc>
        <w:tc>
          <w:tcPr>
            <w:tcW w:w="316" w:type="pct"/>
            <w:vMerge/>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p>
        </w:tc>
        <w:tc>
          <w:tcPr>
            <w:tcW w:w="355" w:type="pct"/>
            <w:vMerge/>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p>
        </w:tc>
        <w:tc>
          <w:tcPr>
            <w:tcW w:w="435" w:type="pct"/>
            <w:vMerge/>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p>
        </w:tc>
        <w:tc>
          <w:tcPr>
            <w:tcW w:w="506" w:type="pc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Pop.</w:t>
            </w:r>
          </w:p>
        </w:tc>
        <w:tc>
          <w:tcPr>
            <w:tcW w:w="320" w:type="pc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Con</w:t>
            </w:r>
          </w:p>
        </w:tc>
        <w:tc>
          <w:tcPr>
            <w:tcW w:w="278" w:type="pc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Iso.</w:t>
            </w:r>
          </w:p>
        </w:tc>
        <w:tc>
          <w:tcPr>
            <w:tcW w:w="355" w:type="pct"/>
            <w:shd w:val="clear" w:color="auto" w:fill="auto"/>
            <w:vAlign w:val="center"/>
          </w:tcPr>
          <w:p w:rsidR="00CF424B" w:rsidRPr="00CF424B" w:rsidRDefault="00CF424B" w:rsidP="00CF424B">
            <w:pPr>
              <w:spacing w:after="0" w:line="240" w:lineRule="auto"/>
              <w:jc w:val="both"/>
              <w:rPr>
                <w:rFonts w:ascii="Times New Roman" w:eastAsia="Times New Roman" w:hAnsi="Times New Roman" w:cs="Times New Roman"/>
                <w:b/>
                <w:sz w:val="20"/>
                <w:szCs w:val="20"/>
                <w:lang w:eastAsia="en-GB"/>
              </w:rPr>
            </w:pPr>
            <w:r w:rsidRPr="00CF424B">
              <w:rPr>
                <w:rFonts w:ascii="Times New Roman" w:eastAsia="Times New Roman" w:hAnsi="Times New Roman" w:cs="Times New Roman"/>
                <w:b/>
                <w:sz w:val="20"/>
                <w:szCs w:val="20"/>
                <w:lang w:eastAsia="en-GB"/>
              </w:rPr>
              <w:t>Glo.</w:t>
            </w:r>
          </w:p>
        </w:tc>
      </w:tr>
      <w:tr w:rsidR="00CF424B" w:rsidRPr="00CF424B" w:rsidTr="00F153F4">
        <w:trPr>
          <w:trHeight w:val="295"/>
          <w:jc w:val="center"/>
        </w:trPr>
        <w:tc>
          <w:tcPr>
            <w:tcW w:w="198"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sz w:val="20"/>
                <w:szCs w:val="20"/>
                <w:lang w:eastAsia="en-GB"/>
              </w:rPr>
            </w:pPr>
            <w:r w:rsidRPr="00B7454F">
              <w:rPr>
                <w:rFonts w:ascii="Times New Roman" w:eastAsia="Times New Roman" w:hAnsi="Times New Roman" w:cs="Times New Roman"/>
                <w:sz w:val="20"/>
                <w:szCs w:val="20"/>
                <w:lang w:eastAsia="en-GB"/>
              </w:rPr>
              <w:t>В</w:t>
            </w:r>
          </w:p>
        </w:tc>
        <w:tc>
          <w:tcPr>
            <w:tcW w:w="352"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sz w:val="20"/>
                <w:szCs w:val="20"/>
                <w:lang w:eastAsia="bg-BG"/>
              </w:rPr>
            </w:pPr>
            <w:r w:rsidRPr="00B7454F">
              <w:rPr>
                <w:rFonts w:ascii="Times New Roman" w:eastAsia="Times New Roman" w:hAnsi="Times New Roman" w:cs="Times New Roman"/>
                <w:sz w:val="20"/>
                <w:szCs w:val="20"/>
                <w:lang w:eastAsia="bg-BG"/>
              </w:rPr>
              <w:t>A030</w:t>
            </w:r>
          </w:p>
        </w:tc>
        <w:tc>
          <w:tcPr>
            <w:tcW w:w="608" w:type="pct"/>
            <w:shd w:val="clear" w:color="auto" w:fill="auto"/>
            <w:vAlign w:val="center"/>
          </w:tcPr>
          <w:p w:rsidR="00CF424B" w:rsidRPr="00B7454F" w:rsidRDefault="00CF424B" w:rsidP="00CF424B">
            <w:pPr>
              <w:autoSpaceDE w:val="0"/>
              <w:autoSpaceDN w:val="0"/>
              <w:adjustRightInd w:val="0"/>
              <w:spacing w:after="0" w:line="240" w:lineRule="auto"/>
              <w:rPr>
                <w:rFonts w:ascii="Times New Roman" w:eastAsia="Times New Roman" w:hAnsi="Times New Roman" w:cs="Times New Roman"/>
                <w:i/>
                <w:iCs/>
                <w:color w:val="000000"/>
                <w:sz w:val="20"/>
                <w:szCs w:val="20"/>
                <w:lang w:val="en-US" w:eastAsia="bg-BG"/>
              </w:rPr>
            </w:pPr>
            <w:r w:rsidRPr="00B7454F">
              <w:rPr>
                <w:rFonts w:ascii="Times New Roman" w:eastAsia="Times New Roman" w:hAnsi="Times New Roman" w:cs="Times New Roman"/>
                <w:i/>
                <w:iCs/>
                <w:color w:val="000000"/>
                <w:sz w:val="20"/>
                <w:szCs w:val="20"/>
                <w:lang w:val="en-US" w:eastAsia="bg-BG"/>
              </w:rPr>
              <w:t>Ciconia nigra</w:t>
            </w:r>
          </w:p>
        </w:tc>
        <w:tc>
          <w:tcPr>
            <w:tcW w:w="175"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sz w:val="20"/>
                <w:szCs w:val="20"/>
                <w:lang w:eastAsia="en-GB"/>
              </w:rPr>
            </w:pPr>
          </w:p>
        </w:tc>
        <w:tc>
          <w:tcPr>
            <w:tcW w:w="257"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b/>
                <w:sz w:val="20"/>
                <w:szCs w:val="20"/>
                <w:lang w:eastAsia="en-GB"/>
              </w:rPr>
            </w:pPr>
          </w:p>
        </w:tc>
        <w:tc>
          <w:tcPr>
            <w:tcW w:w="186"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color w:val="000000"/>
                <w:sz w:val="20"/>
                <w:szCs w:val="20"/>
                <w:lang w:eastAsia="bg-BG"/>
              </w:rPr>
            </w:pPr>
            <w:r w:rsidRPr="00B7454F">
              <w:rPr>
                <w:rFonts w:ascii="Times New Roman" w:eastAsia="Times New Roman" w:hAnsi="Times New Roman" w:cs="Times New Roman"/>
                <w:color w:val="000000"/>
                <w:sz w:val="20"/>
                <w:szCs w:val="20"/>
                <w:lang w:eastAsia="bg-BG"/>
              </w:rPr>
              <w:t>с</w:t>
            </w:r>
          </w:p>
        </w:tc>
        <w:tc>
          <w:tcPr>
            <w:tcW w:w="304"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b/>
                <w:color w:val="FF0000"/>
                <w:sz w:val="20"/>
                <w:szCs w:val="20"/>
                <w:lang w:eastAsia="en-GB"/>
              </w:rPr>
            </w:pPr>
            <w:r w:rsidRPr="00B7454F">
              <w:rPr>
                <w:rFonts w:ascii="Times New Roman" w:eastAsia="Times New Roman" w:hAnsi="Times New Roman" w:cs="Times New Roman"/>
                <w:b/>
                <w:color w:val="FF0000"/>
                <w:sz w:val="20"/>
                <w:szCs w:val="20"/>
                <w:lang w:eastAsia="en-GB"/>
              </w:rPr>
              <w:t>4</w:t>
            </w:r>
          </w:p>
        </w:tc>
        <w:tc>
          <w:tcPr>
            <w:tcW w:w="355"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color w:val="FF0000"/>
                <w:sz w:val="20"/>
                <w:szCs w:val="20"/>
                <w:lang w:eastAsia="bg-BG"/>
              </w:rPr>
            </w:pPr>
            <w:r w:rsidRPr="00B7454F">
              <w:rPr>
                <w:rFonts w:ascii="Times New Roman" w:eastAsia="Times New Roman" w:hAnsi="Times New Roman" w:cs="Times New Roman"/>
                <w:sz w:val="20"/>
                <w:szCs w:val="20"/>
                <w:lang w:eastAsia="bg-BG"/>
              </w:rPr>
              <w:t>25</w:t>
            </w:r>
          </w:p>
        </w:tc>
        <w:tc>
          <w:tcPr>
            <w:tcW w:w="316"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color w:val="000000"/>
                <w:sz w:val="20"/>
                <w:szCs w:val="20"/>
                <w:lang w:val="en-US" w:eastAsia="bg-BG"/>
              </w:rPr>
            </w:pPr>
            <w:r w:rsidRPr="00B7454F">
              <w:rPr>
                <w:rFonts w:ascii="Times New Roman" w:eastAsia="Times New Roman" w:hAnsi="Times New Roman" w:cs="Times New Roman"/>
                <w:color w:val="000000"/>
                <w:sz w:val="20"/>
                <w:szCs w:val="20"/>
                <w:lang w:val="en-US" w:eastAsia="bg-BG"/>
              </w:rPr>
              <w:t>i</w:t>
            </w:r>
          </w:p>
        </w:tc>
        <w:tc>
          <w:tcPr>
            <w:tcW w:w="355"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b/>
                <w:sz w:val="20"/>
                <w:szCs w:val="20"/>
                <w:lang w:eastAsia="en-GB"/>
              </w:rPr>
            </w:pPr>
          </w:p>
        </w:tc>
        <w:tc>
          <w:tcPr>
            <w:tcW w:w="435"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bCs/>
                <w:sz w:val="20"/>
                <w:szCs w:val="20"/>
                <w:lang w:eastAsia="bg-BG"/>
              </w:rPr>
            </w:pPr>
            <w:r w:rsidRPr="00B7454F">
              <w:rPr>
                <w:rFonts w:ascii="Times New Roman" w:eastAsia="Times New Roman" w:hAnsi="Times New Roman" w:cs="Times New Roman"/>
                <w:bCs/>
                <w:sz w:val="20"/>
                <w:szCs w:val="20"/>
                <w:lang w:val="en-US" w:eastAsia="bg-BG"/>
              </w:rPr>
              <w:t>G</w:t>
            </w:r>
          </w:p>
        </w:tc>
        <w:tc>
          <w:tcPr>
            <w:tcW w:w="506"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b/>
                <w:bCs/>
                <w:sz w:val="20"/>
                <w:szCs w:val="20"/>
                <w:lang w:eastAsia="en-GB"/>
              </w:rPr>
            </w:pPr>
            <w:r w:rsidRPr="00B7454F">
              <w:rPr>
                <w:rFonts w:ascii="Times New Roman" w:eastAsia="Times New Roman" w:hAnsi="Times New Roman" w:cs="Times New Roman"/>
                <w:b/>
                <w:bCs/>
                <w:color w:val="FF0000"/>
                <w:sz w:val="20"/>
                <w:szCs w:val="20"/>
                <w:lang w:eastAsia="en-GB"/>
              </w:rPr>
              <w:t>С</w:t>
            </w:r>
          </w:p>
        </w:tc>
        <w:tc>
          <w:tcPr>
            <w:tcW w:w="320"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color w:val="000000"/>
                <w:sz w:val="20"/>
                <w:szCs w:val="20"/>
                <w:lang w:eastAsia="bg-BG"/>
              </w:rPr>
            </w:pPr>
            <w:r w:rsidRPr="00B7454F">
              <w:rPr>
                <w:rFonts w:ascii="Times New Roman" w:eastAsia="Times New Roman" w:hAnsi="Times New Roman" w:cs="Times New Roman"/>
                <w:color w:val="000000"/>
                <w:sz w:val="20"/>
                <w:szCs w:val="20"/>
                <w:lang w:eastAsia="bg-BG"/>
              </w:rPr>
              <w:t>А</w:t>
            </w:r>
          </w:p>
        </w:tc>
        <w:tc>
          <w:tcPr>
            <w:tcW w:w="278" w:type="pct"/>
            <w:shd w:val="clear" w:color="auto" w:fill="auto"/>
            <w:vAlign w:val="center"/>
          </w:tcPr>
          <w:p w:rsidR="00CF424B" w:rsidRPr="00B7454F" w:rsidRDefault="00CF424B" w:rsidP="00CF424B">
            <w:pPr>
              <w:spacing w:after="0" w:line="240" w:lineRule="auto"/>
              <w:rPr>
                <w:rFonts w:ascii="Times New Roman" w:eastAsia="Times New Roman" w:hAnsi="Times New Roman" w:cs="Times New Roman"/>
                <w:color w:val="000000"/>
                <w:sz w:val="20"/>
                <w:szCs w:val="20"/>
                <w:lang w:eastAsia="bg-BG"/>
              </w:rPr>
            </w:pPr>
            <w:r w:rsidRPr="00B7454F">
              <w:rPr>
                <w:rFonts w:ascii="Times New Roman" w:eastAsia="Times New Roman" w:hAnsi="Times New Roman" w:cs="Times New Roman"/>
                <w:color w:val="000000"/>
                <w:sz w:val="20"/>
                <w:szCs w:val="20"/>
                <w:lang w:eastAsia="bg-BG"/>
              </w:rPr>
              <w:t>C</w:t>
            </w:r>
          </w:p>
        </w:tc>
        <w:tc>
          <w:tcPr>
            <w:tcW w:w="355" w:type="pct"/>
            <w:shd w:val="clear" w:color="auto" w:fill="auto"/>
            <w:vAlign w:val="center"/>
          </w:tcPr>
          <w:p w:rsidR="00CF424B" w:rsidRPr="00CF424B" w:rsidRDefault="00CF424B" w:rsidP="00CF424B">
            <w:pPr>
              <w:spacing w:after="0" w:line="240" w:lineRule="auto"/>
              <w:rPr>
                <w:rFonts w:ascii="Times New Roman" w:eastAsia="Times New Roman" w:hAnsi="Times New Roman" w:cs="Times New Roman"/>
                <w:bCs/>
                <w:sz w:val="20"/>
                <w:szCs w:val="20"/>
                <w:lang w:eastAsia="bg-BG"/>
              </w:rPr>
            </w:pPr>
            <w:r w:rsidRPr="00B7454F">
              <w:rPr>
                <w:rFonts w:ascii="Times New Roman" w:eastAsia="Times New Roman" w:hAnsi="Times New Roman" w:cs="Times New Roman"/>
                <w:bCs/>
                <w:sz w:val="20"/>
                <w:szCs w:val="20"/>
                <w:lang w:eastAsia="bg-BG"/>
              </w:rPr>
              <w:t>С</w:t>
            </w:r>
          </w:p>
        </w:tc>
      </w:tr>
      <w:tr w:rsidR="00F153F4" w:rsidRPr="00CF424B" w:rsidTr="00F153F4">
        <w:trPr>
          <w:trHeight w:val="295"/>
          <w:jc w:val="center"/>
        </w:trPr>
        <w:tc>
          <w:tcPr>
            <w:tcW w:w="198" w:type="pct"/>
            <w:shd w:val="clear" w:color="auto" w:fill="auto"/>
            <w:vAlign w:val="center"/>
          </w:tcPr>
          <w:p w:rsidR="00F153F4" w:rsidRPr="00CF424B" w:rsidRDefault="00F153F4" w:rsidP="00F153F4">
            <w:pPr>
              <w:spacing w:after="0" w:line="240" w:lineRule="auto"/>
              <w:rPr>
                <w:rFonts w:ascii="Times New Roman" w:eastAsia="Times New Roman" w:hAnsi="Times New Roman" w:cs="Times New Roman"/>
                <w:sz w:val="20"/>
                <w:szCs w:val="20"/>
                <w:lang w:eastAsia="en-GB"/>
              </w:rPr>
            </w:pPr>
            <w:r w:rsidRPr="00CF424B">
              <w:rPr>
                <w:rFonts w:ascii="Times New Roman" w:eastAsia="Times New Roman" w:hAnsi="Times New Roman" w:cs="Times New Roman"/>
                <w:sz w:val="20"/>
                <w:szCs w:val="20"/>
                <w:lang w:eastAsia="en-GB"/>
              </w:rPr>
              <w:lastRenderedPageBreak/>
              <w:t>В</w:t>
            </w:r>
          </w:p>
        </w:tc>
        <w:tc>
          <w:tcPr>
            <w:tcW w:w="352" w:type="pct"/>
            <w:shd w:val="clear" w:color="auto" w:fill="auto"/>
            <w:vAlign w:val="center"/>
          </w:tcPr>
          <w:p w:rsidR="00F153F4" w:rsidRPr="00CF424B" w:rsidRDefault="00F153F4" w:rsidP="00F153F4">
            <w:pPr>
              <w:spacing w:after="0" w:line="240" w:lineRule="auto"/>
              <w:rPr>
                <w:rFonts w:ascii="Times New Roman" w:eastAsia="Times New Roman" w:hAnsi="Times New Roman" w:cs="Times New Roman"/>
                <w:sz w:val="20"/>
                <w:szCs w:val="20"/>
                <w:lang w:eastAsia="bg-BG"/>
              </w:rPr>
            </w:pPr>
            <w:r w:rsidRPr="00CF424B">
              <w:rPr>
                <w:rFonts w:ascii="Times New Roman" w:eastAsia="Times New Roman" w:hAnsi="Times New Roman" w:cs="Times New Roman"/>
                <w:sz w:val="20"/>
                <w:szCs w:val="20"/>
                <w:lang w:eastAsia="bg-BG"/>
              </w:rPr>
              <w:t>A030</w:t>
            </w:r>
          </w:p>
        </w:tc>
        <w:tc>
          <w:tcPr>
            <w:tcW w:w="608" w:type="pct"/>
            <w:shd w:val="clear" w:color="auto" w:fill="auto"/>
            <w:vAlign w:val="center"/>
          </w:tcPr>
          <w:p w:rsidR="00F153F4" w:rsidRPr="00CF424B" w:rsidRDefault="00F153F4" w:rsidP="00F153F4">
            <w:pPr>
              <w:autoSpaceDE w:val="0"/>
              <w:autoSpaceDN w:val="0"/>
              <w:adjustRightInd w:val="0"/>
              <w:spacing w:after="0" w:line="240" w:lineRule="auto"/>
              <w:rPr>
                <w:rFonts w:ascii="Times New Roman" w:eastAsia="Times New Roman" w:hAnsi="Times New Roman" w:cs="Times New Roman"/>
                <w:i/>
                <w:iCs/>
                <w:color w:val="000000"/>
                <w:sz w:val="20"/>
                <w:szCs w:val="20"/>
                <w:lang w:val="en-US" w:eastAsia="bg-BG"/>
              </w:rPr>
            </w:pPr>
            <w:r w:rsidRPr="00CF424B">
              <w:rPr>
                <w:rFonts w:ascii="Times New Roman" w:eastAsia="Times New Roman" w:hAnsi="Times New Roman" w:cs="Times New Roman"/>
                <w:i/>
                <w:iCs/>
                <w:color w:val="000000"/>
                <w:sz w:val="20"/>
                <w:szCs w:val="20"/>
                <w:lang w:val="en-US" w:eastAsia="bg-BG"/>
              </w:rPr>
              <w:t>Ciconia nigra</w:t>
            </w:r>
          </w:p>
        </w:tc>
        <w:tc>
          <w:tcPr>
            <w:tcW w:w="175" w:type="pct"/>
            <w:shd w:val="clear" w:color="auto" w:fill="auto"/>
            <w:vAlign w:val="center"/>
          </w:tcPr>
          <w:p w:rsidR="00F153F4" w:rsidRPr="00CF424B" w:rsidRDefault="00F153F4" w:rsidP="00F153F4">
            <w:pPr>
              <w:spacing w:after="0" w:line="240" w:lineRule="auto"/>
              <w:rPr>
                <w:rFonts w:ascii="Times New Roman" w:eastAsia="Times New Roman" w:hAnsi="Times New Roman" w:cs="Times New Roman"/>
                <w:sz w:val="20"/>
                <w:szCs w:val="20"/>
                <w:lang w:eastAsia="en-GB"/>
              </w:rPr>
            </w:pPr>
          </w:p>
        </w:tc>
        <w:tc>
          <w:tcPr>
            <w:tcW w:w="257" w:type="pct"/>
            <w:shd w:val="clear" w:color="auto" w:fill="auto"/>
            <w:vAlign w:val="center"/>
          </w:tcPr>
          <w:p w:rsidR="00F153F4" w:rsidRPr="00CF424B" w:rsidRDefault="00F153F4" w:rsidP="00F153F4">
            <w:pPr>
              <w:spacing w:after="0" w:line="240" w:lineRule="auto"/>
              <w:rPr>
                <w:rFonts w:ascii="Times New Roman" w:eastAsia="Times New Roman" w:hAnsi="Times New Roman" w:cs="Times New Roman"/>
                <w:b/>
                <w:sz w:val="20"/>
                <w:szCs w:val="20"/>
                <w:lang w:eastAsia="en-GB"/>
              </w:rPr>
            </w:pPr>
          </w:p>
        </w:tc>
        <w:tc>
          <w:tcPr>
            <w:tcW w:w="186" w:type="pct"/>
            <w:shd w:val="clear" w:color="auto" w:fill="auto"/>
            <w:vAlign w:val="center"/>
          </w:tcPr>
          <w:p w:rsidR="00F153F4" w:rsidRPr="00F153F4" w:rsidRDefault="00F153F4" w:rsidP="00F153F4">
            <w:pPr>
              <w:spacing w:after="0" w:line="240" w:lineRule="auto"/>
              <w:rPr>
                <w:rFonts w:ascii="Times New Roman" w:eastAsia="Times New Roman" w:hAnsi="Times New Roman" w:cs="Times New Roman"/>
                <w:color w:val="000000"/>
                <w:sz w:val="20"/>
                <w:szCs w:val="20"/>
                <w:lang w:val="en-US" w:eastAsia="bg-BG"/>
              </w:rPr>
            </w:pPr>
            <w:r>
              <w:rPr>
                <w:rFonts w:ascii="Times New Roman" w:eastAsia="Times New Roman" w:hAnsi="Times New Roman" w:cs="Times New Roman"/>
                <w:color w:val="000000"/>
                <w:sz w:val="20"/>
                <w:szCs w:val="20"/>
                <w:lang w:val="en-US" w:eastAsia="bg-BG"/>
              </w:rPr>
              <w:t>r</w:t>
            </w:r>
          </w:p>
        </w:tc>
        <w:tc>
          <w:tcPr>
            <w:tcW w:w="304" w:type="pct"/>
            <w:shd w:val="clear" w:color="auto" w:fill="auto"/>
            <w:vAlign w:val="center"/>
          </w:tcPr>
          <w:p w:rsidR="00F153F4" w:rsidRPr="00F153F4" w:rsidRDefault="00F153F4" w:rsidP="00F153F4">
            <w:pPr>
              <w:spacing w:after="0" w:line="240" w:lineRule="auto"/>
              <w:rPr>
                <w:rFonts w:ascii="Times New Roman" w:eastAsia="Times New Roman" w:hAnsi="Times New Roman" w:cs="Times New Roman"/>
                <w:sz w:val="20"/>
                <w:szCs w:val="20"/>
                <w:lang w:eastAsia="en-GB"/>
              </w:rPr>
            </w:pPr>
            <w:r w:rsidRPr="00F153F4">
              <w:rPr>
                <w:rFonts w:ascii="Times New Roman" w:eastAsia="Times New Roman" w:hAnsi="Times New Roman" w:cs="Times New Roman"/>
                <w:sz w:val="20"/>
                <w:szCs w:val="20"/>
                <w:lang w:eastAsia="en-GB"/>
              </w:rPr>
              <w:t>4</w:t>
            </w:r>
          </w:p>
        </w:tc>
        <w:tc>
          <w:tcPr>
            <w:tcW w:w="355" w:type="pct"/>
            <w:shd w:val="clear" w:color="auto" w:fill="auto"/>
            <w:vAlign w:val="center"/>
          </w:tcPr>
          <w:p w:rsidR="00F153F4" w:rsidRPr="00F153F4" w:rsidRDefault="00F153F4" w:rsidP="00F153F4">
            <w:pPr>
              <w:spacing w:after="0" w:line="240" w:lineRule="auto"/>
              <w:rPr>
                <w:rFonts w:ascii="Times New Roman" w:eastAsia="Times New Roman" w:hAnsi="Times New Roman" w:cs="Times New Roman"/>
                <w:color w:val="FF0000"/>
                <w:sz w:val="20"/>
                <w:szCs w:val="20"/>
                <w:lang w:eastAsia="bg-BG"/>
              </w:rPr>
            </w:pPr>
            <w:r w:rsidRPr="00F153F4">
              <w:rPr>
                <w:rFonts w:ascii="Times New Roman" w:eastAsia="Times New Roman" w:hAnsi="Times New Roman" w:cs="Times New Roman"/>
                <w:sz w:val="20"/>
                <w:szCs w:val="20"/>
                <w:lang w:eastAsia="bg-BG"/>
              </w:rPr>
              <w:t>10</w:t>
            </w:r>
          </w:p>
        </w:tc>
        <w:tc>
          <w:tcPr>
            <w:tcW w:w="316" w:type="pct"/>
            <w:shd w:val="clear" w:color="auto" w:fill="auto"/>
            <w:vAlign w:val="center"/>
          </w:tcPr>
          <w:p w:rsidR="00F153F4" w:rsidRPr="00F153F4" w:rsidRDefault="00F153F4" w:rsidP="00F153F4">
            <w:pPr>
              <w:spacing w:after="0" w:line="240" w:lineRule="auto"/>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р</w:t>
            </w:r>
          </w:p>
        </w:tc>
        <w:tc>
          <w:tcPr>
            <w:tcW w:w="355" w:type="pct"/>
            <w:shd w:val="clear" w:color="auto" w:fill="auto"/>
            <w:vAlign w:val="center"/>
          </w:tcPr>
          <w:p w:rsidR="00F153F4" w:rsidRPr="00CF424B" w:rsidRDefault="00F153F4" w:rsidP="00F153F4">
            <w:pPr>
              <w:spacing w:after="0" w:line="240" w:lineRule="auto"/>
              <w:rPr>
                <w:rFonts w:ascii="Times New Roman" w:eastAsia="Times New Roman" w:hAnsi="Times New Roman" w:cs="Times New Roman"/>
                <w:b/>
                <w:sz w:val="20"/>
                <w:szCs w:val="20"/>
                <w:lang w:eastAsia="en-GB"/>
              </w:rPr>
            </w:pPr>
          </w:p>
        </w:tc>
        <w:tc>
          <w:tcPr>
            <w:tcW w:w="435" w:type="pct"/>
            <w:shd w:val="clear" w:color="auto" w:fill="auto"/>
            <w:vAlign w:val="center"/>
          </w:tcPr>
          <w:p w:rsidR="00F153F4" w:rsidRPr="00CF424B" w:rsidRDefault="00F153F4" w:rsidP="00F153F4">
            <w:pPr>
              <w:spacing w:after="0" w:line="240" w:lineRule="auto"/>
              <w:rPr>
                <w:rFonts w:ascii="Times New Roman" w:eastAsia="Times New Roman" w:hAnsi="Times New Roman" w:cs="Times New Roman"/>
                <w:bCs/>
                <w:sz w:val="20"/>
                <w:szCs w:val="20"/>
                <w:lang w:eastAsia="bg-BG"/>
              </w:rPr>
            </w:pPr>
            <w:r w:rsidRPr="00CF424B">
              <w:rPr>
                <w:rFonts w:ascii="Times New Roman" w:eastAsia="Times New Roman" w:hAnsi="Times New Roman" w:cs="Times New Roman"/>
                <w:bCs/>
                <w:sz w:val="20"/>
                <w:szCs w:val="20"/>
                <w:lang w:val="en-US" w:eastAsia="bg-BG"/>
              </w:rPr>
              <w:t>G</w:t>
            </w:r>
          </w:p>
        </w:tc>
        <w:tc>
          <w:tcPr>
            <w:tcW w:w="506" w:type="pct"/>
            <w:shd w:val="clear" w:color="auto" w:fill="auto"/>
            <w:vAlign w:val="center"/>
          </w:tcPr>
          <w:p w:rsidR="00F153F4" w:rsidRPr="00F153F4" w:rsidRDefault="00F153F4" w:rsidP="00F153F4">
            <w:pPr>
              <w:spacing w:after="0" w:line="240" w:lineRule="auto"/>
              <w:rPr>
                <w:rFonts w:ascii="Times New Roman" w:eastAsia="Times New Roman" w:hAnsi="Times New Roman" w:cs="Times New Roman"/>
                <w:bCs/>
                <w:sz w:val="20"/>
                <w:szCs w:val="20"/>
                <w:lang w:eastAsia="en-GB"/>
              </w:rPr>
            </w:pPr>
            <w:r w:rsidRPr="00F153F4">
              <w:rPr>
                <w:rFonts w:ascii="Times New Roman" w:eastAsia="Times New Roman" w:hAnsi="Times New Roman" w:cs="Times New Roman"/>
                <w:bCs/>
                <w:sz w:val="20"/>
                <w:szCs w:val="20"/>
                <w:lang w:eastAsia="en-GB"/>
              </w:rPr>
              <w:t>В</w:t>
            </w:r>
          </w:p>
        </w:tc>
        <w:tc>
          <w:tcPr>
            <w:tcW w:w="320" w:type="pct"/>
            <w:shd w:val="clear" w:color="auto" w:fill="auto"/>
            <w:vAlign w:val="center"/>
          </w:tcPr>
          <w:p w:rsidR="00F153F4" w:rsidRPr="00CF424B" w:rsidRDefault="00F153F4" w:rsidP="00F153F4">
            <w:pPr>
              <w:spacing w:after="0" w:line="240" w:lineRule="auto"/>
              <w:rPr>
                <w:rFonts w:ascii="Times New Roman" w:eastAsia="Times New Roman" w:hAnsi="Times New Roman" w:cs="Times New Roman"/>
                <w:color w:val="000000"/>
                <w:sz w:val="20"/>
                <w:szCs w:val="20"/>
                <w:lang w:eastAsia="bg-BG"/>
              </w:rPr>
            </w:pPr>
            <w:r w:rsidRPr="00CF424B">
              <w:rPr>
                <w:rFonts w:ascii="Times New Roman" w:eastAsia="Times New Roman" w:hAnsi="Times New Roman" w:cs="Times New Roman"/>
                <w:color w:val="000000"/>
                <w:sz w:val="20"/>
                <w:szCs w:val="20"/>
                <w:lang w:eastAsia="bg-BG"/>
              </w:rPr>
              <w:t>А</w:t>
            </w:r>
          </w:p>
        </w:tc>
        <w:tc>
          <w:tcPr>
            <w:tcW w:w="278" w:type="pct"/>
            <w:shd w:val="clear" w:color="auto" w:fill="auto"/>
            <w:vAlign w:val="center"/>
          </w:tcPr>
          <w:p w:rsidR="00F153F4" w:rsidRPr="00CF424B" w:rsidRDefault="00F153F4" w:rsidP="00F153F4">
            <w:pPr>
              <w:spacing w:after="0" w:line="240" w:lineRule="auto"/>
              <w:rPr>
                <w:rFonts w:ascii="Times New Roman" w:eastAsia="Times New Roman" w:hAnsi="Times New Roman" w:cs="Times New Roman"/>
                <w:color w:val="000000"/>
                <w:sz w:val="20"/>
                <w:szCs w:val="20"/>
                <w:lang w:eastAsia="bg-BG"/>
              </w:rPr>
            </w:pPr>
            <w:r w:rsidRPr="00CF424B">
              <w:rPr>
                <w:rFonts w:ascii="Times New Roman" w:eastAsia="Times New Roman" w:hAnsi="Times New Roman" w:cs="Times New Roman"/>
                <w:color w:val="000000"/>
                <w:sz w:val="20"/>
                <w:szCs w:val="20"/>
                <w:lang w:eastAsia="bg-BG"/>
              </w:rPr>
              <w:t>C</w:t>
            </w:r>
          </w:p>
        </w:tc>
        <w:tc>
          <w:tcPr>
            <w:tcW w:w="355" w:type="pct"/>
            <w:shd w:val="clear" w:color="auto" w:fill="auto"/>
            <w:vAlign w:val="center"/>
          </w:tcPr>
          <w:p w:rsidR="00F153F4" w:rsidRPr="00CF424B" w:rsidRDefault="00F153F4" w:rsidP="00F153F4">
            <w:pPr>
              <w:spacing w:after="0" w:line="240" w:lineRule="auto"/>
              <w:rPr>
                <w:rFonts w:ascii="Times New Roman" w:eastAsia="Times New Roman" w:hAnsi="Times New Roman" w:cs="Times New Roman"/>
                <w:bCs/>
                <w:sz w:val="20"/>
                <w:szCs w:val="20"/>
                <w:lang w:eastAsia="bg-BG"/>
              </w:rPr>
            </w:pPr>
            <w:r w:rsidRPr="00CF424B">
              <w:rPr>
                <w:rFonts w:ascii="Times New Roman" w:eastAsia="Times New Roman" w:hAnsi="Times New Roman" w:cs="Times New Roman"/>
                <w:bCs/>
                <w:sz w:val="20"/>
                <w:szCs w:val="20"/>
                <w:lang w:eastAsia="bg-BG"/>
              </w:rPr>
              <w:t>С</w:t>
            </w:r>
          </w:p>
        </w:tc>
      </w:tr>
    </w:tbl>
    <w:p w:rsidR="00CF424B" w:rsidRPr="00CF424B" w:rsidRDefault="00CF424B" w:rsidP="00CF424B">
      <w:pPr>
        <w:spacing w:after="0" w:line="240" w:lineRule="auto"/>
        <w:jc w:val="both"/>
        <w:rPr>
          <w:rFonts w:ascii="Times New Roman" w:eastAsia="Times New Roman" w:hAnsi="Times New Roman" w:cs="Times New Roman"/>
          <w:sz w:val="24"/>
          <w:szCs w:val="24"/>
          <w:lang w:eastAsia="bg-BG"/>
        </w:rPr>
      </w:pPr>
    </w:p>
    <w:p w:rsidR="00477D2B" w:rsidRPr="00477D2B" w:rsidRDefault="00477D2B" w:rsidP="00477D2B">
      <w:pPr>
        <w:pStyle w:val="Heading1"/>
      </w:pPr>
      <w:bookmarkStart w:id="86" w:name="_Toc126419411"/>
      <w:r w:rsidRPr="00477D2B">
        <w:t xml:space="preserve">Специфични цели за </w:t>
      </w:r>
      <w:r w:rsidRPr="00477D2B">
        <w:rPr>
          <w:lang w:val="en-US"/>
        </w:rPr>
        <w:t>A</w:t>
      </w:r>
      <w:r w:rsidRPr="00477D2B">
        <w:t xml:space="preserve">858 </w:t>
      </w:r>
      <w:r w:rsidRPr="00477D2B">
        <w:rPr>
          <w:i/>
          <w:lang w:val="en-US"/>
        </w:rPr>
        <w:t>Clanga</w:t>
      </w:r>
      <w:r w:rsidRPr="00477D2B">
        <w:rPr>
          <w:i/>
          <w:iCs/>
        </w:rPr>
        <w:t xml:space="preserve"> </w:t>
      </w:r>
      <w:r w:rsidRPr="00477D2B">
        <w:rPr>
          <w:i/>
          <w:iCs/>
          <w:lang w:val="en-US"/>
        </w:rPr>
        <w:t>pomarina</w:t>
      </w:r>
      <w:r w:rsidRPr="00477D2B">
        <w:t xml:space="preserve"> (малък креслив орел)</w:t>
      </w:r>
      <w:bookmarkEnd w:id="61"/>
      <w:bookmarkEnd w:id="62"/>
      <w:bookmarkEnd w:id="63"/>
      <w:bookmarkEnd w:id="64"/>
      <w:bookmarkEnd w:id="65"/>
      <w:bookmarkEnd w:id="66"/>
      <w:bookmarkEnd w:id="86"/>
    </w:p>
    <w:p w:rsidR="00477D2B" w:rsidRPr="00477D2B" w:rsidRDefault="00477D2B" w:rsidP="00477D2B">
      <w:pPr>
        <w:spacing w:before="120" w:after="120" w:line="240" w:lineRule="auto"/>
        <w:jc w:val="both"/>
        <w:rPr>
          <w:rFonts w:ascii="Times New Roman" w:eastAsia="Times New Roman" w:hAnsi="Times New Roman" w:cs="Times New Roman"/>
          <w:b/>
          <w:bCs/>
          <w:sz w:val="24"/>
          <w:szCs w:val="24"/>
        </w:rPr>
      </w:pPr>
      <w:r w:rsidRPr="00477D2B">
        <w:rPr>
          <w:rFonts w:ascii="Times New Roman" w:eastAsia="Times New Roman" w:hAnsi="Times New Roman" w:cs="Times New Roman"/>
          <w:b/>
          <w:bCs/>
          <w:sz w:val="24"/>
          <w:szCs w:val="24"/>
        </w:rPr>
        <w:t>1. Кратка характеристика на вида</w:t>
      </w:r>
    </w:p>
    <w:p w:rsidR="00477D2B" w:rsidRPr="00477D2B" w:rsidRDefault="00477D2B" w:rsidP="00477D2B">
      <w:pPr>
        <w:spacing w:before="120" w:after="120" w:line="240" w:lineRule="auto"/>
        <w:jc w:val="both"/>
        <w:rPr>
          <w:rFonts w:ascii="Times New Roman" w:eastAsia="Times New Roman" w:hAnsi="Times New Roman" w:cs="Times New Roman"/>
          <w:sz w:val="24"/>
          <w:szCs w:val="24"/>
        </w:rPr>
      </w:pPr>
      <w:r w:rsidRPr="00477D2B">
        <w:rPr>
          <w:rFonts w:ascii="Times New Roman" w:eastAsia="Times New Roman" w:hAnsi="Times New Roman" w:cs="Times New Roman"/>
          <w:sz w:val="24"/>
          <w:szCs w:val="24"/>
        </w:rPr>
        <w:t xml:space="preserve">Дължината на тялото 60-65 cm., размах на крилата: 140-150 cm.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(Симеонов, и др., 1990; Мичев, и др., 2012). </w:t>
      </w:r>
    </w:p>
    <w:p w:rsidR="00477D2B" w:rsidRPr="00477D2B" w:rsidRDefault="00477D2B" w:rsidP="00477D2B">
      <w:pPr>
        <w:spacing w:before="120" w:after="120" w:line="240" w:lineRule="auto"/>
        <w:jc w:val="both"/>
        <w:rPr>
          <w:rFonts w:ascii="Times New Roman" w:eastAsia="Times New Roman" w:hAnsi="Times New Roman" w:cs="Times New Roman"/>
          <w:i/>
          <w:iCs/>
          <w:sz w:val="24"/>
          <w:szCs w:val="24"/>
        </w:rPr>
      </w:pPr>
      <w:r w:rsidRPr="00477D2B">
        <w:rPr>
          <w:rFonts w:ascii="Times New Roman" w:eastAsia="Times New Roman" w:hAnsi="Times New Roman" w:cs="Times New Roman"/>
          <w:i/>
          <w:iCs/>
          <w:sz w:val="24"/>
          <w:szCs w:val="24"/>
        </w:rPr>
        <w:t>Характер на пребиваване в страната</w:t>
      </w:r>
    </w:p>
    <w:p w:rsidR="00477D2B" w:rsidRPr="00477D2B" w:rsidRDefault="00477D2B" w:rsidP="00477D2B">
      <w:pPr>
        <w:spacing w:before="120" w:after="120" w:line="240" w:lineRule="auto"/>
        <w:jc w:val="both"/>
        <w:rPr>
          <w:rFonts w:ascii="Times New Roman" w:eastAsia="Times New Roman" w:hAnsi="Times New Roman" w:cs="Times New Roman"/>
          <w:sz w:val="24"/>
          <w:szCs w:val="24"/>
        </w:rPr>
      </w:pPr>
      <w:r w:rsidRPr="00477D2B">
        <w:rPr>
          <w:rFonts w:ascii="Times New Roman" w:eastAsia="Times New Roman" w:hAnsi="Times New Roman" w:cs="Times New Roman"/>
          <w:sz w:val="24"/>
          <w:szCs w:val="24"/>
        </w:rPr>
        <w:t xml:space="preserve">Гнездящо-прелетен, преминаващ и отчасти зимуващ вид за България.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Профиров, Стойчев, 2015). В миналото е бил често срещан, но в периода 1950–1980 г. става все по-рядък.  </w:t>
      </w:r>
    </w:p>
    <w:p w:rsidR="00477D2B" w:rsidRPr="00477D2B" w:rsidRDefault="00477D2B" w:rsidP="00477D2B">
      <w:pPr>
        <w:spacing w:before="120" w:after="120" w:line="240" w:lineRule="auto"/>
        <w:jc w:val="both"/>
        <w:rPr>
          <w:rFonts w:ascii="Times New Roman" w:eastAsia="Times New Roman" w:hAnsi="Times New Roman" w:cs="Times New Roman"/>
          <w:i/>
          <w:iCs/>
          <w:sz w:val="24"/>
          <w:szCs w:val="24"/>
        </w:rPr>
      </w:pPr>
      <w:r w:rsidRPr="00477D2B">
        <w:rPr>
          <w:rFonts w:ascii="Times New Roman" w:eastAsia="Times New Roman" w:hAnsi="Times New Roman" w:cs="Times New Roman"/>
          <w:i/>
          <w:iCs/>
          <w:sz w:val="24"/>
          <w:szCs w:val="24"/>
        </w:rPr>
        <w:t>Характерно местообитание</w:t>
      </w:r>
    </w:p>
    <w:p w:rsidR="00477D2B" w:rsidRPr="00477D2B" w:rsidRDefault="00477D2B" w:rsidP="00477D2B">
      <w:pPr>
        <w:spacing w:before="120" w:after="120" w:line="240" w:lineRule="auto"/>
        <w:jc w:val="both"/>
        <w:rPr>
          <w:rFonts w:ascii="Times New Roman" w:eastAsia="Times New Roman" w:hAnsi="Times New Roman" w:cs="Times New Roman"/>
          <w:sz w:val="24"/>
          <w:szCs w:val="24"/>
        </w:rPr>
      </w:pPr>
      <w:r w:rsidRPr="00477D2B">
        <w:rPr>
          <w:rFonts w:ascii="Times New Roman" w:eastAsia="Times New Roman" w:hAnsi="Times New Roman" w:cs="Times New Roman"/>
          <w:sz w:val="24"/>
          <w:szCs w:val="24"/>
        </w:rPr>
        <w:t>Обитава 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Гнезди основно върху дъб (70%). Средната плътност на гнездящите двойки в пригодни местообитания за вида е 0.33 дв./100 ha. Най-честите типове местообитания, които използва за ловуване са обработваемите зими – 76% (Плачийски, и др., 2018). По време на миграции се среща в открити пространства и до горната граница на гората (Симеонов, и др., 1990; Профиров, Стойчев, 2015). Според Meyburg, et al. (1997), 60 двойки обитават територия от около 3000 km</w:t>
      </w:r>
      <w:r w:rsidRPr="00477D2B">
        <w:rPr>
          <w:rFonts w:ascii="Times New Roman" w:eastAsia="Times New Roman" w:hAnsi="Times New Roman" w:cs="Times New Roman"/>
          <w:sz w:val="24"/>
          <w:szCs w:val="24"/>
          <w:vertAlign w:val="superscript"/>
        </w:rPr>
        <w:t>2</w:t>
      </w:r>
      <w:r w:rsidRPr="00477D2B">
        <w:rPr>
          <w:rFonts w:ascii="Times New Roman" w:eastAsia="Times New Roman" w:hAnsi="Times New Roman" w:cs="Times New Roman"/>
          <w:sz w:val="24"/>
          <w:szCs w:val="24"/>
        </w:rPr>
        <w:t xml:space="preserve"> в Странджа планина.</w:t>
      </w:r>
    </w:p>
    <w:p w:rsidR="00477D2B" w:rsidRPr="00477D2B" w:rsidRDefault="00477D2B" w:rsidP="00477D2B">
      <w:pPr>
        <w:spacing w:before="120" w:after="120" w:line="240" w:lineRule="auto"/>
        <w:jc w:val="both"/>
        <w:rPr>
          <w:rFonts w:ascii="Times New Roman" w:eastAsia="Times New Roman" w:hAnsi="Times New Roman" w:cs="Times New Roman"/>
          <w:i/>
          <w:iCs/>
          <w:sz w:val="24"/>
          <w:szCs w:val="24"/>
        </w:rPr>
      </w:pPr>
      <w:r w:rsidRPr="00477D2B">
        <w:rPr>
          <w:rFonts w:ascii="Times New Roman" w:eastAsia="Times New Roman" w:hAnsi="Times New Roman" w:cs="Times New Roman"/>
          <w:i/>
          <w:iCs/>
          <w:sz w:val="24"/>
          <w:szCs w:val="24"/>
        </w:rPr>
        <w:t>Хранене</w:t>
      </w:r>
    </w:p>
    <w:p w:rsidR="00477D2B" w:rsidRPr="00477D2B" w:rsidRDefault="00477D2B" w:rsidP="00477D2B">
      <w:pPr>
        <w:spacing w:before="120" w:after="120" w:line="240" w:lineRule="auto"/>
        <w:jc w:val="both"/>
        <w:rPr>
          <w:rFonts w:ascii="Times New Roman" w:eastAsia="Times New Roman" w:hAnsi="Times New Roman" w:cs="Times New Roman"/>
          <w:sz w:val="24"/>
          <w:szCs w:val="24"/>
        </w:rPr>
      </w:pPr>
      <w:r w:rsidRPr="00477D2B">
        <w:rPr>
          <w:rFonts w:ascii="Times New Roman" w:eastAsia="Times New Roman" w:hAnsi="Times New Roman" w:cs="Times New Roman"/>
          <w:sz w:val="24"/>
          <w:szCs w:val="24"/>
        </w:rPr>
        <w:t>Хранят се с малки бозайници, малки птици, земноводни, влечуги, полевки и от време на време насекоми. (Симеонов, и др., 1990; Профиров, Стойчев, 2015).</w:t>
      </w:r>
    </w:p>
    <w:p w:rsidR="00477D2B" w:rsidRPr="00477D2B" w:rsidRDefault="00477D2B" w:rsidP="00477D2B">
      <w:pPr>
        <w:spacing w:before="120" w:after="120" w:line="240" w:lineRule="auto"/>
        <w:jc w:val="both"/>
        <w:rPr>
          <w:rFonts w:ascii="Times New Roman" w:eastAsia="Times New Roman" w:hAnsi="Times New Roman" w:cs="Times New Roman"/>
          <w:b/>
          <w:bCs/>
          <w:sz w:val="24"/>
          <w:szCs w:val="24"/>
        </w:rPr>
      </w:pPr>
      <w:r w:rsidRPr="00477D2B">
        <w:rPr>
          <w:rFonts w:ascii="Times New Roman" w:eastAsia="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477D2B" w:rsidRPr="00477D2B" w:rsidRDefault="00477D2B" w:rsidP="00477D2B">
      <w:pPr>
        <w:spacing w:before="120" w:after="120" w:line="240" w:lineRule="auto"/>
        <w:jc w:val="both"/>
        <w:rPr>
          <w:rFonts w:ascii="Times New Roman" w:eastAsia="Times New Roman" w:hAnsi="Times New Roman" w:cs="Times New Roman"/>
          <w:sz w:val="24"/>
          <w:szCs w:val="24"/>
        </w:rPr>
      </w:pPr>
      <w:r w:rsidRPr="00477D2B">
        <w:rPr>
          <w:rFonts w:ascii="Times New Roman" w:eastAsia="Times New Roman" w:hAnsi="Times New Roman" w:cs="Times New Roman"/>
          <w:sz w:val="24"/>
          <w:szCs w:val="24"/>
        </w:rPr>
        <w:t xml:space="preserve">С неравномерно петнисто разпространение. Понастоящем близо 50% от популацията му в България (350–400 гнездещи двойки) е концентрирана в Източни Родопи, Сакар, Дервентските възвишения и Странджа, около 25% са концентрирани в Източна Стара планина и Източна Средна гора и около 15% са в Дунавската равнина и по крайбрежието на р. Дунав и островите. Останалите 10% се срещат по северните склонове на Родопите, Витоша и Същинска Средна гора. Отсъства или е слабо представен в Северозападна България, Западните погранични планини, южната част на Дунавската равнина и </w:t>
      </w:r>
      <w:r w:rsidRPr="00477D2B">
        <w:rPr>
          <w:rFonts w:ascii="Times New Roman" w:eastAsia="Times New Roman" w:hAnsi="Times New Roman" w:cs="Times New Roman"/>
          <w:sz w:val="24"/>
          <w:szCs w:val="24"/>
        </w:rPr>
        <w:lastRenderedPageBreak/>
        <w:t>Предбалкана, долините на реките Струма и Места и др. Избягва високите планини като Рила, Пирин и Западните Родопи (Янков, отг. ред., 2007).</w:t>
      </w:r>
    </w:p>
    <w:p w:rsidR="00477D2B" w:rsidRPr="00477D2B" w:rsidRDefault="00477D2B" w:rsidP="00477D2B">
      <w:pPr>
        <w:spacing w:before="120" w:after="120" w:line="240" w:lineRule="auto"/>
        <w:jc w:val="both"/>
        <w:rPr>
          <w:rFonts w:ascii="Times New Roman" w:eastAsia="Times New Roman" w:hAnsi="Times New Roman" w:cs="Times New Roman"/>
          <w:sz w:val="24"/>
          <w:szCs w:val="24"/>
        </w:rPr>
      </w:pPr>
      <w:r w:rsidRPr="00477D2B">
        <w:rPr>
          <w:rFonts w:ascii="Times New Roman" w:eastAsia="Times New Roman" w:hAnsi="Times New Roman" w:cs="Times New Roman"/>
          <w:sz w:val="24"/>
          <w:szCs w:val="24"/>
        </w:rPr>
        <w:t xml:space="preserve">Включен в Приложение 1 на Директивата за птиците и Приложение 2 и 3 на Закона за биологичното разнообразие. Няма </w:t>
      </w:r>
      <w:r w:rsidRPr="00477D2B">
        <w:rPr>
          <w:rFonts w:ascii="Times New Roman" w:eastAsia="Times New Roman" w:hAnsi="Times New Roman" w:cs="Times New Roman"/>
          <w:sz w:val="24"/>
          <w:szCs w:val="24"/>
          <w:lang w:val="en-US"/>
        </w:rPr>
        <w:t>SPEC</w:t>
      </w:r>
      <w:r w:rsidRPr="00477D2B">
        <w:rPr>
          <w:rFonts w:ascii="Times New Roman" w:eastAsia="Times New Roman" w:hAnsi="Times New Roman" w:cs="Times New Roman"/>
          <w:sz w:val="24"/>
          <w:szCs w:val="24"/>
        </w:rPr>
        <w:t xml:space="preserve"> категория, популацията в Европа е стабилна. Според IUCN е слабо засегнато-LC (Least Concern) както за територията на континентална Европа така и за света. Включен е в Червената книга на България (Профиров и Стойчев, 2015) със статус - уязвим VU.</w:t>
      </w:r>
    </w:p>
    <w:p w:rsidR="00477D2B" w:rsidRPr="00477D2B" w:rsidRDefault="00477D2B" w:rsidP="00477D2B">
      <w:pPr>
        <w:spacing w:before="120" w:after="120" w:line="240" w:lineRule="auto"/>
        <w:jc w:val="both"/>
        <w:rPr>
          <w:rFonts w:ascii="Times New Roman" w:eastAsia="Times New Roman" w:hAnsi="Times New Roman" w:cs="Times New Roman"/>
          <w:sz w:val="24"/>
          <w:szCs w:val="24"/>
        </w:rPr>
      </w:pPr>
      <w:r w:rsidRPr="00477D2B">
        <w:rPr>
          <w:rFonts w:ascii="Times New Roman" w:eastAsia="Times New Roman" w:hAnsi="Times New Roman" w:cs="Times New Roman"/>
          <w:sz w:val="24"/>
          <w:szCs w:val="24"/>
        </w:rPr>
        <w:t xml:space="preserve">Съгласно Докладването от 2019 г. (за периода 2013 – 2018 г.) националната </w:t>
      </w:r>
      <w:r w:rsidRPr="00477D2B">
        <w:rPr>
          <w:rFonts w:ascii="Times New Roman" w:eastAsia="Times New Roman" w:hAnsi="Times New Roman" w:cs="Times New Roman"/>
          <w:b/>
          <w:bCs/>
          <w:sz w:val="24"/>
          <w:szCs w:val="24"/>
        </w:rPr>
        <w:t>гнездяща</w:t>
      </w:r>
      <w:r w:rsidRPr="00477D2B">
        <w:rPr>
          <w:rFonts w:ascii="Times New Roman" w:eastAsia="Times New Roman" w:hAnsi="Times New Roman" w:cs="Times New Roman"/>
          <w:sz w:val="24"/>
          <w:szCs w:val="24"/>
        </w:rPr>
        <w:t xml:space="preserve"> популация на вида се оценява на 460-600 двойки. Краткосрочната и дългосрочната популационна тенденция (2000-2018 г.) е увеличаваща се. </w:t>
      </w:r>
      <w:r w:rsidRPr="00477D2B">
        <w:rPr>
          <w:rFonts w:ascii="Times New Roman" w:eastAsia="Calibri" w:hAnsi="Times New Roman" w:cs="Times New Roman"/>
          <w:sz w:val="24"/>
          <w:szCs w:val="24"/>
        </w:rPr>
        <w:t>За гнездовата популация са посочени следните заплахи и влияния:</w:t>
      </w:r>
      <w:r w:rsidRPr="00477D2B">
        <w:rPr>
          <w:rFonts w:ascii="Times New Roman" w:eastAsia="Times New Roman" w:hAnsi="Times New Roman" w:cs="Times New Roman"/>
          <w:sz w:val="24"/>
          <w:szCs w:val="24"/>
        </w:rPr>
        <w:t xml:space="preserve"> А02, A03, B01, </w:t>
      </w:r>
      <w:r w:rsidRPr="00477D2B">
        <w:rPr>
          <w:rFonts w:ascii="Times New Roman" w:eastAsia="Times New Roman" w:hAnsi="Times New Roman" w:cs="Times New Roman"/>
          <w:sz w:val="24"/>
          <w:szCs w:val="24"/>
          <w:lang w:val="en-US"/>
        </w:rPr>
        <w:t>B</w:t>
      </w:r>
      <w:r w:rsidRPr="00477D2B">
        <w:rPr>
          <w:rFonts w:ascii="Times New Roman" w:eastAsia="Times New Roman" w:hAnsi="Times New Roman" w:cs="Times New Roman"/>
          <w:sz w:val="24"/>
          <w:szCs w:val="24"/>
        </w:rPr>
        <w:t xml:space="preserve">02, B03, B06, C03, D02, F03, </w:t>
      </w:r>
      <w:r w:rsidRPr="00477D2B">
        <w:rPr>
          <w:rFonts w:ascii="Times New Roman" w:eastAsia="Times New Roman" w:hAnsi="Times New Roman" w:cs="Times New Roman"/>
          <w:sz w:val="24"/>
          <w:szCs w:val="24"/>
          <w:lang w:val="en-US"/>
        </w:rPr>
        <w:t>J</w:t>
      </w:r>
      <w:r w:rsidRPr="00477D2B">
        <w:rPr>
          <w:rFonts w:ascii="Times New Roman" w:eastAsia="Times New Roman" w:hAnsi="Times New Roman" w:cs="Times New Roman"/>
          <w:sz w:val="24"/>
          <w:szCs w:val="24"/>
        </w:rPr>
        <w:t xml:space="preserve">01. </w:t>
      </w:r>
    </w:p>
    <w:p w:rsidR="00477D2B" w:rsidRPr="00477D2B" w:rsidRDefault="00477D2B" w:rsidP="00477D2B">
      <w:pPr>
        <w:spacing w:before="120" w:after="120" w:line="240" w:lineRule="auto"/>
        <w:jc w:val="both"/>
        <w:rPr>
          <w:rFonts w:ascii="Times New Roman" w:eastAsia="Times New Roman" w:hAnsi="Times New Roman" w:cs="Times New Roman"/>
          <w:sz w:val="24"/>
          <w:szCs w:val="24"/>
        </w:rPr>
      </w:pPr>
      <w:r w:rsidRPr="00477D2B">
        <w:rPr>
          <w:rFonts w:ascii="Times New Roman" w:eastAsia="Times New Roman" w:hAnsi="Times New Roman" w:cs="Times New Roman"/>
          <w:sz w:val="24"/>
          <w:szCs w:val="24"/>
        </w:rPr>
        <w:t xml:space="preserve">Съгласно Докладването от 2019 г. (за периода 2013 – 2018 г.) националната </w:t>
      </w:r>
      <w:r w:rsidRPr="00477D2B">
        <w:rPr>
          <w:rFonts w:ascii="Times New Roman" w:eastAsia="Times New Roman" w:hAnsi="Times New Roman" w:cs="Times New Roman"/>
          <w:b/>
          <w:bCs/>
          <w:sz w:val="24"/>
          <w:szCs w:val="24"/>
        </w:rPr>
        <w:t xml:space="preserve">мигрираща </w:t>
      </w:r>
      <w:r w:rsidRPr="00477D2B">
        <w:rPr>
          <w:rFonts w:ascii="Times New Roman" w:eastAsia="Times New Roman" w:hAnsi="Times New Roman" w:cs="Times New Roman"/>
          <w:sz w:val="24"/>
          <w:szCs w:val="24"/>
        </w:rPr>
        <w:t xml:space="preserve">популация на вида се оценява на 30 000 – 52 000 индивиди. Не са посочени краткосрочни и дългосрочни тенденции в развитието на популацията. </w:t>
      </w:r>
      <w:r w:rsidRPr="00477D2B">
        <w:rPr>
          <w:rFonts w:ascii="Times New Roman" w:eastAsia="Calibri" w:hAnsi="Times New Roman" w:cs="Times New Roman"/>
          <w:sz w:val="24"/>
          <w:szCs w:val="24"/>
        </w:rPr>
        <w:t>За мигриращата популация са посочени следните заплахи и влияния:</w:t>
      </w:r>
      <w:r w:rsidRPr="00477D2B">
        <w:rPr>
          <w:rFonts w:ascii="Times New Roman" w:eastAsia="Times New Roman" w:hAnsi="Times New Roman" w:cs="Times New Roman"/>
          <w:sz w:val="24"/>
          <w:szCs w:val="24"/>
        </w:rPr>
        <w:t xml:space="preserve"> А02, A03, </w:t>
      </w:r>
      <w:r w:rsidRPr="00477D2B">
        <w:rPr>
          <w:rFonts w:ascii="Times New Roman" w:eastAsia="Times New Roman" w:hAnsi="Times New Roman" w:cs="Times New Roman"/>
          <w:sz w:val="24"/>
          <w:szCs w:val="24"/>
          <w:lang w:val="en-US"/>
        </w:rPr>
        <w:t>A</w:t>
      </w:r>
      <w:r w:rsidRPr="00477D2B">
        <w:rPr>
          <w:rFonts w:ascii="Times New Roman" w:eastAsia="Times New Roman" w:hAnsi="Times New Roman" w:cs="Times New Roman"/>
          <w:sz w:val="24"/>
          <w:szCs w:val="24"/>
        </w:rPr>
        <w:t xml:space="preserve">04, </w:t>
      </w:r>
      <w:r w:rsidRPr="00477D2B">
        <w:rPr>
          <w:rFonts w:ascii="Times New Roman" w:eastAsia="Times New Roman" w:hAnsi="Times New Roman" w:cs="Times New Roman"/>
          <w:sz w:val="24"/>
          <w:szCs w:val="24"/>
          <w:lang w:val="en-US"/>
        </w:rPr>
        <w:t>A</w:t>
      </w:r>
      <w:r w:rsidRPr="00477D2B">
        <w:rPr>
          <w:rFonts w:ascii="Times New Roman" w:eastAsia="Times New Roman" w:hAnsi="Times New Roman" w:cs="Times New Roman"/>
          <w:sz w:val="24"/>
          <w:szCs w:val="24"/>
        </w:rPr>
        <w:t xml:space="preserve">06, B01, </w:t>
      </w:r>
      <w:r w:rsidRPr="00477D2B">
        <w:rPr>
          <w:rFonts w:ascii="Times New Roman" w:eastAsia="Times New Roman" w:hAnsi="Times New Roman" w:cs="Times New Roman"/>
          <w:sz w:val="24"/>
          <w:szCs w:val="24"/>
          <w:lang w:val="en-US"/>
        </w:rPr>
        <w:t>B</w:t>
      </w:r>
      <w:r w:rsidRPr="00477D2B">
        <w:rPr>
          <w:rFonts w:ascii="Times New Roman" w:eastAsia="Times New Roman" w:hAnsi="Times New Roman" w:cs="Times New Roman"/>
          <w:sz w:val="24"/>
          <w:szCs w:val="24"/>
        </w:rPr>
        <w:t xml:space="preserve">01, C03, D02, </w:t>
      </w:r>
      <w:r w:rsidRPr="00477D2B">
        <w:rPr>
          <w:rFonts w:ascii="Times New Roman" w:eastAsia="Times New Roman" w:hAnsi="Times New Roman" w:cs="Times New Roman"/>
          <w:sz w:val="24"/>
          <w:szCs w:val="24"/>
          <w:lang w:val="en-US"/>
        </w:rPr>
        <w:t>D</w:t>
      </w:r>
      <w:r w:rsidRPr="00477D2B">
        <w:rPr>
          <w:rFonts w:ascii="Times New Roman" w:eastAsia="Times New Roman" w:hAnsi="Times New Roman" w:cs="Times New Roman"/>
          <w:sz w:val="24"/>
          <w:szCs w:val="24"/>
        </w:rPr>
        <w:t xml:space="preserve">06, F03, </w:t>
      </w:r>
      <w:r w:rsidRPr="00477D2B">
        <w:rPr>
          <w:rFonts w:ascii="Times New Roman" w:eastAsia="Times New Roman" w:hAnsi="Times New Roman" w:cs="Times New Roman"/>
          <w:sz w:val="24"/>
          <w:szCs w:val="24"/>
          <w:lang w:val="en-US"/>
        </w:rPr>
        <w:t>J</w:t>
      </w:r>
      <w:r w:rsidRPr="00477D2B">
        <w:rPr>
          <w:rFonts w:ascii="Times New Roman" w:eastAsia="Times New Roman" w:hAnsi="Times New Roman" w:cs="Times New Roman"/>
          <w:sz w:val="24"/>
          <w:szCs w:val="24"/>
        </w:rPr>
        <w:t xml:space="preserve">01. </w:t>
      </w:r>
    </w:p>
    <w:p w:rsidR="00477D2B" w:rsidRPr="00477D2B" w:rsidRDefault="00477D2B" w:rsidP="00477D2B">
      <w:pPr>
        <w:spacing w:before="120" w:after="120" w:line="240" w:lineRule="auto"/>
        <w:jc w:val="both"/>
        <w:rPr>
          <w:rFonts w:ascii="Times New Roman" w:eastAsia="Times New Roman" w:hAnsi="Times New Roman" w:cs="Times New Roman"/>
          <w:sz w:val="24"/>
          <w:szCs w:val="24"/>
        </w:rPr>
      </w:pPr>
      <w:r w:rsidRPr="00477D2B">
        <w:rPr>
          <w:rFonts w:ascii="Times New Roman" w:eastAsia="Times New Roman" w:hAnsi="Times New Roman" w:cs="Times New Roman"/>
          <w:sz w:val="24"/>
          <w:szCs w:val="24"/>
        </w:rPr>
        <w:t>В Червената книга на България (Профиров, Стойчев, 2015) като отрицателно действащи фактори за вида е посочено използването на буковите и смесените гори до 1000 m н. в. за дърводобив, инфраструктурното развитие за туризъм и отдих (</w:t>
      </w:r>
      <w:r w:rsidRPr="00477D2B">
        <w:rPr>
          <w:rFonts w:ascii="Times New Roman" w:eastAsia="Times New Roman" w:hAnsi="Times New Roman" w:cs="Times New Roman"/>
          <w:sz w:val="24"/>
          <w:szCs w:val="24"/>
          <w:lang w:val="en-US"/>
        </w:rPr>
        <w:t>B</w:t>
      </w:r>
      <w:r w:rsidRPr="00477D2B">
        <w:rPr>
          <w:rFonts w:ascii="Times New Roman" w:eastAsia="Times New Roman" w:hAnsi="Times New Roman" w:cs="Times New Roman"/>
          <w:sz w:val="24"/>
          <w:szCs w:val="24"/>
        </w:rPr>
        <w:t xml:space="preserve">02, </w:t>
      </w:r>
      <w:r w:rsidRPr="00477D2B">
        <w:rPr>
          <w:rFonts w:ascii="Times New Roman" w:eastAsia="Times New Roman" w:hAnsi="Times New Roman" w:cs="Times New Roman"/>
          <w:sz w:val="24"/>
          <w:szCs w:val="24"/>
          <w:lang w:val="en-US"/>
        </w:rPr>
        <w:t>B</w:t>
      </w:r>
      <w:r w:rsidRPr="00477D2B">
        <w:rPr>
          <w:rFonts w:ascii="Times New Roman" w:eastAsia="Times New Roman" w:hAnsi="Times New Roman" w:cs="Times New Roman"/>
          <w:sz w:val="24"/>
          <w:szCs w:val="24"/>
        </w:rPr>
        <w:t xml:space="preserve">03, </w:t>
      </w:r>
      <w:r w:rsidRPr="00477D2B">
        <w:rPr>
          <w:rFonts w:ascii="Times New Roman" w:eastAsia="Times New Roman" w:hAnsi="Times New Roman" w:cs="Times New Roman"/>
          <w:sz w:val="24"/>
          <w:szCs w:val="24"/>
          <w:lang w:val="en-US"/>
        </w:rPr>
        <w:t>B</w:t>
      </w:r>
      <w:r w:rsidRPr="00477D2B">
        <w:rPr>
          <w:rFonts w:ascii="Times New Roman" w:eastAsia="Times New Roman" w:hAnsi="Times New Roman" w:cs="Times New Roman"/>
          <w:sz w:val="24"/>
          <w:szCs w:val="24"/>
        </w:rPr>
        <w:t xml:space="preserve">05, </w:t>
      </w:r>
      <w:r w:rsidRPr="00477D2B">
        <w:rPr>
          <w:rFonts w:ascii="Times New Roman" w:eastAsia="Times New Roman" w:hAnsi="Times New Roman" w:cs="Times New Roman"/>
          <w:sz w:val="24"/>
          <w:szCs w:val="24"/>
          <w:lang w:val="en-US"/>
        </w:rPr>
        <w:t>B</w:t>
      </w:r>
      <w:r w:rsidRPr="00477D2B">
        <w:rPr>
          <w:rFonts w:ascii="Times New Roman" w:eastAsia="Times New Roman" w:hAnsi="Times New Roman" w:cs="Times New Roman"/>
          <w:sz w:val="24"/>
          <w:szCs w:val="24"/>
        </w:rPr>
        <w:t xml:space="preserve">09, </w:t>
      </w:r>
      <w:r w:rsidRPr="00477D2B">
        <w:rPr>
          <w:rFonts w:ascii="Times New Roman" w:eastAsia="Times New Roman" w:hAnsi="Times New Roman" w:cs="Times New Roman"/>
          <w:sz w:val="24"/>
          <w:szCs w:val="24"/>
          <w:lang w:val="en-US"/>
        </w:rPr>
        <w:t>B</w:t>
      </w:r>
      <w:r w:rsidRPr="00477D2B">
        <w:rPr>
          <w:rFonts w:ascii="Times New Roman" w:eastAsia="Times New Roman" w:hAnsi="Times New Roman" w:cs="Times New Roman"/>
          <w:sz w:val="24"/>
          <w:szCs w:val="24"/>
        </w:rPr>
        <w:t xml:space="preserve">10, </w:t>
      </w:r>
      <w:r w:rsidRPr="00477D2B">
        <w:rPr>
          <w:rFonts w:ascii="Times New Roman" w:eastAsia="Times New Roman" w:hAnsi="Times New Roman" w:cs="Times New Roman"/>
          <w:sz w:val="24"/>
          <w:szCs w:val="24"/>
          <w:lang w:val="en-US"/>
        </w:rPr>
        <w:t>F</w:t>
      </w:r>
      <w:r w:rsidRPr="00477D2B">
        <w:rPr>
          <w:rFonts w:ascii="Times New Roman" w:eastAsia="Times New Roman" w:hAnsi="Times New Roman" w:cs="Times New Roman"/>
          <w:sz w:val="24"/>
          <w:szCs w:val="24"/>
        </w:rPr>
        <w:t xml:space="preserve">01, </w:t>
      </w:r>
      <w:r w:rsidRPr="00477D2B">
        <w:rPr>
          <w:rFonts w:ascii="Times New Roman" w:eastAsia="Times New Roman" w:hAnsi="Times New Roman" w:cs="Times New Roman"/>
          <w:sz w:val="24"/>
          <w:szCs w:val="24"/>
          <w:lang w:val="en-US"/>
        </w:rPr>
        <w:t>F</w:t>
      </w:r>
      <w:r w:rsidRPr="00477D2B">
        <w:rPr>
          <w:rFonts w:ascii="Times New Roman" w:eastAsia="Times New Roman" w:hAnsi="Times New Roman" w:cs="Times New Roman"/>
          <w:sz w:val="24"/>
          <w:szCs w:val="24"/>
        </w:rPr>
        <w:t>05). Конкуренцията с царския орел по отношение на храната (</w:t>
      </w:r>
      <w:r w:rsidRPr="00477D2B">
        <w:rPr>
          <w:rFonts w:ascii="Times New Roman" w:eastAsia="Times New Roman" w:hAnsi="Times New Roman" w:cs="Times New Roman"/>
          <w:sz w:val="24"/>
          <w:szCs w:val="24"/>
          <w:lang w:val="en-US"/>
        </w:rPr>
        <w:t>L</w:t>
      </w:r>
      <w:r w:rsidRPr="00477D2B">
        <w:rPr>
          <w:rFonts w:ascii="Times New Roman" w:eastAsia="Times New Roman" w:hAnsi="Times New Roman" w:cs="Times New Roman"/>
          <w:sz w:val="24"/>
          <w:szCs w:val="24"/>
        </w:rPr>
        <w:t>06).</w:t>
      </w:r>
    </w:p>
    <w:p w:rsidR="00477D2B" w:rsidRPr="00477D2B" w:rsidRDefault="00477D2B" w:rsidP="00477D2B">
      <w:pPr>
        <w:spacing w:before="120" w:after="120" w:line="240" w:lineRule="auto"/>
        <w:jc w:val="both"/>
        <w:rPr>
          <w:rFonts w:ascii="Times New Roman" w:eastAsia="Times New Roman" w:hAnsi="Times New Roman" w:cs="Times New Roman"/>
          <w:b/>
          <w:bCs/>
          <w:sz w:val="24"/>
        </w:rPr>
      </w:pPr>
      <w:r w:rsidRPr="00477D2B">
        <w:rPr>
          <w:rFonts w:ascii="Times New Roman" w:eastAsia="Times New Roman" w:hAnsi="Times New Roman" w:cs="Times New Roman"/>
          <w:b/>
          <w:bCs/>
          <w:sz w:val="24"/>
        </w:rPr>
        <w:t>3. Състояние в СЗЗ BG0002025 „Ломовете“</w:t>
      </w:r>
    </w:p>
    <w:p w:rsidR="00477D2B" w:rsidRPr="00477D2B" w:rsidRDefault="00477D2B" w:rsidP="00477D2B">
      <w:pPr>
        <w:spacing w:before="120" w:after="120" w:line="240" w:lineRule="auto"/>
        <w:jc w:val="both"/>
        <w:rPr>
          <w:rFonts w:ascii="Times New Roman" w:eastAsia="Times New Roman" w:hAnsi="Times New Roman" w:cs="Times New Roman"/>
          <w:sz w:val="24"/>
        </w:rPr>
      </w:pPr>
      <w:r w:rsidRPr="00477D2B">
        <w:rPr>
          <w:rFonts w:ascii="Times New Roman" w:eastAsia="Times New Roman" w:hAnsi="Times New Roman" w:cs="Times New Roman"/>
          <w:sz w:val="24"/>
        </w:rPr>
        <w:t>Съгласно стандартния формуляр за данни на зоната видът е гнездящ. Гнездящата популация се оценява на 8 – 10 двойки, което представлява 1,67-1,74 %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477D2B" w:rsidRPr="00477D2B" w:rsidRDefault="00477D2B" w:rsidP="00477D2B">
      <w:pPr>
        <w:spacing w:before="120" w:after="120" w:line="240" w:lineRule="auto"/>
        <w:jc w:val="both"/>
        <w:rPr>
          <w:rFonts w:ascii="Times New Roman" w:eastAsia="Times New Roman" w:hAnsi="Times New Roman" w:cs="Times New Roman"/>
          <w:sz w:val="24"/>
        </w:rPr>
      </w:pPr>
      <w:r w:rsidRPr="00477D2B">
        <w:rPr>
          <w:rFonts w:ascii="Times New Roman" w:eastAsia="Times New Roman" w:hAnsi="Times New Roman" w:cs="Times New Roman"/>
          <w:sz w:val="24"/>
        </w:rPr>
        <w:t xml:space="preserve">Съгласно стандартния формуляр за данни на зоната видът е </w:t>
      </w:r>
      <w:r>
        <w:rPr>
          <w:rFonts w:ascii="Times New Roman" w:eastAsia="Times New Roman" w:hAnsi="Times New Roman" w:cs="Times New Roman"/>
          <w:sz w:val="24"/>
        </w:rPr>
        <w:t xml:space="preserve">също </w:t>
      </w:r>
      <w:r w:rsidRPr="00477D2B">
        <w:rPr>
          <w:rFonts w:ascii="Times New Roman" w:eastAsia="Times New Roman" w:hAnsi="Times New Roman" w:cs="Times New Roman"/>
          <w:sz w:val="24"/>
        </w:rPr>
        <w:t>мигриращ. Мигриращата популация се оценява на 69 – 220 индивиди, което представлява 0,23-0,42 %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477D2B" w:rsidRPr="00E97B45" w:rsidRDefault="00477D2B" w:rsidP="00E97B45">
      <w:pPr>
        <w:spacing w:before="120" w:after="120" w:line="240" w:lineRule="auto"/>
        <w:rPr>
          <w:rFonts w:ascii="Times New Roman" w:hAnsi="Times New Roman" w:cs="Times New Roman"/>
          <w:b/>
          <w:sz w:val="24"/>
        </w:rPr>
      </w:pPr>
      <w:r w:rsidRPr="00E97B45">
        <w:rPr>
          <w:rFonts w:ascii="Times New Roman" w:hAnsi="Times New Roman" w:cs="Times New Roman"/>
          <w:b/>
          <w:sz w:val="24"/>
        </w:rPr>
        <w:t>4. Анализ на наличната информация</w:t>
      </w:r>
    </w:p>
    <w:p w:rsidR="00477D2B" w:rsidRPr="00477D2B" w:rsidRDefault="00477D2B" w:rsidP="00477D2B">
      <w:pPr>
        <w:spacing w:before="120" w:after="120" w:line="240" w:lineRule="auto"/>
        <w:jc w:val="both"/>
        <w:rPr>
          <w:rFonts w:ascii="Times New Roman" w:eastAsia="Times New Roman" w:hAnsi="Times New Roman" w:cs="Times New Roman"/>
          <w:i/>
          <w:iCs/>
          <w:sz w:val="24"/>
        </w:rPr>
      </w:pPr>
      <w:r w:rsidRPr="00477D2B">
        <w:rPr>
          <w:rFonts w:ascii="Times New Roman" w:eastAsia="Times New Roman" w:hAnsi="Times New Roman" w:cs="Times New Roman"/>
          <w:i/>
          <w:iCs/>
          <w:sz w:val="24"/>
        </w:rPr>
        <w:t>Размножителен сезон</w:t>
      </w:r>
    </w:p>
    <w:p w:rsidR="00477D2B" w:rsidRPr="00477D2B" w:rsidRDefault="00477D2B" w:rsidP="00477D2B">
      <w:pPr>
        <w:spacing w:before="120" w:after="120" w:line="240" w:lineRule="auto"/>
        <w:jc w:val="both"/>
        <w:rPr>
          <w:rFonts w:ascii="Times New Roman" w:eastAsia="Times New Roman" w:hAnsi="Times New Roman" w:cs="Times New Roman"/>
          <w:sz w:val="24"/>
        </w:rPr>
      </w:pPr>
      <w:r w:rsidRPr="00477D2B">
        <w:rPr>
          <w:rFonts w:ascii="Times New Roman" w:eastAsia="Times New Roman" w:hAnsi="Times New Roman" w:cs="Times New Roman"/>
          <w:sz w:val="24"/>
        </w:rPr>
        <w:t>По данни на Shurulinkov, Nikolov (2005) за периода 2000 – 2004 г. на територията на зоната са отчетени размножаващи се 15-17 двойки. В Костадинова и Граматиков, (2007) са посочени 3 – 6 гнездящи двойки в зоната.</w:t>
      </w:r>
      <w:r>
        <w:rPr>
          <w:rFonts w:ascii="Times New Roman" w:eastAsia="Times New Roman" w:hAnsi="Times New Roman" w:cs="Times New Roman"/>
          <w:sz w:val="24"/>
        </w:rPr>
        <w:t xml:space="preserve"> </w:t>
      </w:r>
      <w:r w:rsidRPr="00477D2B">
        <w:rPr>
          <w:rFonts w:ascii="Times New Roman" w:eastAsia="Times New Roman" w:hAnsi="Times New Roman" w:cs="Times New Roman"/>
          <w:sz w:val="24"/>
        </w:rPr>
        <w:t>По данни на Cheshmedjiev et al. (2019) през периода март-юли между 2012 до 2018 г. се съобщава за заети гнездови територии на вида в района на с</w:t>
      </w:r>
      <w:r>
        <w:rPr>
          <w:rFonts w:ascii="Times New Roman" w:eastAsia="Times New Roman" w:hAnsi="Times New Roman" w:cs="Times New Roman"/>
          <w:sz w:val="24"/>
        </w:rPr>
        <w:t>.</w:t>
      </w:r>
      <w:r w:rsidRPr="00477D2B">
        <w:rPr>
          <w:rFonts w:ascii="Times New Roman" w:eastAsia="Times New Roman" w:hAnsi="Times New Roman" w:cs="Times New Roman"/>
          <w:sz w:val="24"/>
        </w:rPr>
        <w:t xml:space="preserve"> Кошов, с. Нисово, с. Сваленик, с. Писанец, с. Красен в зоната.</w:t>
      </w:r>
      <w:r>
        <w:rPr>
          <w:rFonts w:ascii="Times New Roman" w:eastAsia="Times New Roman" w:hAnsi="Times New Roman" w:cs="Times New Roman"/>
          <w:sz w:val="24"/>
        </w:rPr>
        <w:t xml:space="preserve"> </w:t>
      </w:r>
      <w:r w:rsidRPr="00477D2B">
        <w:rPr>
          <w:rFonts w:ascii="Times New Roman" w:eastAsia="Times New Roman" w:hAnsi="Times New Roman" w:cs="Times New Roman"/>
          <w:sz w:val="24"/>
        </w:rPr>
        <w:t xml:space="preserve">По данни на БДЗП (SmartBirds) през размножителния период между 2018 – 2022 г. са наблюдавани отделни индивиди в гнезда и гнездови хабитати - </w:t>
      </w:r>
      <w:bookmarkStart w:id="87" w:name="_Hlk124780041"/>
      <w:r w:rsidRPr="00477D2B">
        <w:rPr>
          <w:rFonts w:ascii="Times New Roman" w:eastAsia="Times New Roman" w:hAnsi="Times New Roman" w:cs="Times New Roman"/>
          <w:sz w:val="24"/>
        </w:rPr>
        <w:t>между 1 - 1 индивиди (20 инд. общо за периода)</w:t>
      </w:r>
      <w:bookmarkEnd w:id="87"/>
      <w:r w:rsidRPr="00477D2B">
        <w:rPr>
          <w:rFonts w:ascii="Times New Roman" w:eastAsia="Times New Roman" w:hAnsi="Times New Roman" w:cs="Times New Roman"/>
          <w:sz w:val="24"/>
        </w:rPr>
        <w:t>, установени са между 1 - 2 двойки (5 дв. общо за периода) и наблюдавани скитащи индивиди през същия период между 1 - 6 индивиди (77 инд. общо за периода).</w:t>
      </w:r>
      <w:r>
        <w:rPr>
          <w:rFonts w:ascii="Times New Roman" w:eastAsia="Times New Roman" w:hAnsi="Times New Roman" w:cs="Times New Roman"/>
          <w:sz w:val="24"/>
        </w:rPr>
        <w:t xml:space="preserve"> </w:t>
      </w:r>
      <w:r w:rsidRPr="00477D2B">
        <w:rPr>
          <w:rFonts w:ascii="Times New Roman" w:eastAsia="Times New Roman" w:hAnsi="Times New Roman" w:cs="Times New Roman"/>
          <w:sz w:val="24"/>
        </w:rPr>
        <w:t xml:space="preserve">По </w:t>
      </w:r>
      <w:r w:rsidRPr="00477D2B">
        <w:rPr>
          <w:rFonts w:ascii="Times New Roman" w:eastAsia="Times New Roman" w:hAnsi="Times New Roman" w:cs="Times New Roman"/>
          <w:sz w:val="24"/>
        </w:rPr>
        <w:lastRenderedPageBreak/>
        <w:t>данни на ИАОС през размножителния период на 2020 г., наблюдаваните числености варират между 1 - 1 индивид (4 инд. общо за периода) и 1 двойка наблюдавани в подходящо гнездово местообитание. В резултат на извършени трикратни теренни проучвания по време на размножителен сезон през 2022 г. наблюдаваните числености варират между 1 - 1 индивиди (2 инд. общо за периода). По данни от https://ebird.org/ по време на размножителен сезон за периода 2018 – 2022 г. наблюдаваните индивиди варират между 1 - 2 индивиди (4 инд. общо за периода).</w:t>
      </w:r>
    </w:p>
    <w:p w:rsidR="00477D2B" w:rsidRPr="00477D2B" w:rsidRDefault="00477D2B" w:rsidP="00477D2B">
      <w:pPr>
        <w:spacing w:before="120" w:after="120" w:line="240" w:lineRule="auto"/>
        <w:jc w:val="both"/>
        <w:rPr>
          <w:rFonts w:ascii="Times New Roman" w:eastAsia="Times New Roman" w:hAnsi="Times New Roman" w:cs="Times New Roman"/>
          <w:i/>
          <w:iCs/>
          <w:sz w:val="24"/>
        </w:rPr>
      </w:pPr>
      <w:r w:rsidRPr="00477D2B">
        <w:rPr>
          <w:rFonts w:ascii="Times New Roman" w:eastAsia="Times New Roman" w:hAnsi="Times New Roman" w:cs="Times New Roman"/>
          <w:i/>
          <w:iCs/>
          <w:sz w:val="24"/>
        </w:rPr>
        <w:t>Миграционен сезон</w:t>
      </w:r>
    </w:p>
    <w:p w:rsidR="00477D2B" w:rsidRPr="00477D2B" w:rsidRDefault="00477D2B" w:rsidP="00477D2B">
      <w:pPr>
        <w:spacing w:before="120" w:after="120" w:line="240" w:lineRule="auto"/>
        <w:jc w:val="both"/>
        <w:rPr>
          <w:rFonts w:ascii="Times New Roman" w:eastAsia="Times New Roman" w:hAnsi="Times New Roman" w:cs="Times New Roman"/>
          <w:sz w:val="24"/>
        </w:rPr>
      </w:pPr>
      <w:r w:rsidRPr="00477D2B">
        <w:rPr>
          <w:rFonts w:ascii="Times New Roman" w:eastAsia="Times New Roman" w:hAnsi="Times New Roman" w:cs="Times New Roman"/>
          <w:sz w:val="24"/>
        </w:rPr>
        <w:t>По данни на Cheshmedjiev et al. (2019) в района на с. Иваново между Август-Октомври 2009 г. са наблюдавани 22 мигриращи инд. в зоната.</w:t>
      </w:r>
      <w:r>
        <w:rPr>
          <w:rFonts w:ascii="Times New Roman" w:eastAsia="Times New Roman" w:hAnsi="Times New Roman" w:cs="Times New Roman"/>
          <w:sz w:val="24"/>
        </w:rPr>
        <w:t xml:space="preserve"> </w:t>
      </w:r>
      <w:r w:rsidRPr="00477D2B">
        <w:rPr>
          <w:rFonts w:ascii="Times New Roman" w:eastAsia="Times New Roman" w:hAnsi="Times New Roman" w:cs="Times New Roman"/>
          <w:sz w:val="24"/>
        </w:rPr>
        <w:t>В Костадинова и Граматиков, (2007) са посочени 200 – 220 мигриращи индивиди в зоната.</w:t>
      </w:r>
      <w:r>
        <w:rPr>
          <w:rFonts w:ascii="Times New Roman" w:eastAsia="Times New Roman" w:hAnsi="Times New Roman" w:cs="Times New Roman"/>
          <w:sz w:val="24"/>
        </w:rPr>
        <w:t xml:space="preserve"> </w:t>
      </w:r>
      <w:r w:rsidRPr="00477D2B">
        <w:rPr>
          <w:rFonts w:ascii="Times New Roman" w:eastAsia="Times New Roman" w:hAnsi="Times New Roman" w:cs="Times New Roman"/>
          <w:sz w:val="24"/>
        </w:rPr>
        <w:t>По данни на Матеева, Янков (2013) по време на есенна миграция за периода 2008 – 2009 г. над територията на зоната са установени 22 индивиди.</w:t>
      </w:r>
      <w:r>
        <w:rPr>
          <w:rFonts w:ascii="Times New Roman" w:eastAsia="Times New Roman" w:hAnsi="Times New Roman" w:cs="Times New Roman"/>
          <w:sz w:val="24"/>
        </w:rPr>
        <w:t xml:space="preserve"> </w:t>
      </w:r>
      <w:r w:rsidRPr="00477D2B">
        <w:rPr>
          <w:rFonts w:ascii="Times New Roman" w:eastAsia="Times New Roman" w:hAnsi="Times New Roman" w:cs="Times New Roman"/>
          <w:sz w:val="24"/>
        </w:rPr>
        <w:t>По данни на Матеева и др. (2012) по време на есенна миграция на 2011 г. през територията на зоната са установени 69 индивиди.</w:t>
      </w:r>
      <w:r>
        <w:rPr>
          <w:rFonts w:ascii="Times New Roman" w:eastAsia="Times New Roman" w:hAnsi="Times New Roman" w:cs="Times New Roman"/>
          <w:sz w:val="24"/>
        </w:rPr>
        <w:t xml:space="preserve"> </w:t>
      </w:r>
      <w:r w:rsidRPr="00477D2B">
        <w:rPr>
          <w:rFonts w:ascii="Times New Roman" w:eastAsia="Times New Roman" w:hAnsi="Times New Roman" w:cs="Times New Roman"/>
          <w:sz w:val="24"/>
        </w:rPr>
        <w:t>По данни на БДЗП (SmartBirds) за периода 2019 – 2022 г. по време на пролетна и есенна миграция са отчетени между 1 - 2 мигриращи индивиди (11 инд. общо за периода).</w:t>
      </w:r>
      <w:r>
        <w:rPr>
          <w:rFonts w:ascii="Times New Roman" w:eastAsia="Times New Roman" w:hAnsi="Times New Roman" w:cs="Times New Roman"/>
          <w:sz w:val="24"/>
        </w:rPr>
        <w:t xml:space="preserve"> </w:t>
      </w:r>
      <w:r w:rsidRPr="00477D2B">
        <w:rPr>
          <w:rFonts w:ascii="Times New Roman" w:eastAsia="Times New Roman" w:hAnsi="Times New Roman" w:cs="Times New Roman"/>
          <w:sz w:val="24"/>
        </w:rPr>
        <w:t>В резултат на извършено теренно проучване по време на есенна миграция през 2022 г. наблюдаваните числености варират между 1 - 2 индивиди (19 инд. общо за периода).</w:t>
      </w:r>
      <w:r>
        <w:rPr>
          <w:rFonts w:ascii="Times New Roman" w:eastAsia="Times New Roman" w:hAnsi="Times New Roman" w:cs="Times New Roman"/>
          <w:sz w:val="24"/>
        </w:rPr>
        <w:t xml:space="preserve"> </w:t>
      </w:r>
      <w:r w:rsidRPr="00477D2B">
        <w:rPr>
          <w:rFonts w:ascii="Times New Roman" w:eastAsia="Times New Roman" w:hAnsi="Times New Roman" w:cs="Times New Roman"/>
          <w:sz w:val="24"/>
        </w:rPr>
        <w:t>По данни от https://ebird.org/ за периода 2018 – 2022 г., по време есенна и пролетна миграция, не са установени индивиди от вида в зоната.</w:t>
      </w:r>
    </w:p>
    <w:p w:rsidR="00477D2B" w:rsidRPr="00E97B45" w:rsidRDefault="00477D2B" w:rsidP="00E97B45">
      <w:pPr>
        <w:spacing w:before="120" w:after="120" w:line="240" w:lineRule="auto"/>
        <w:rPr>
          <w:rFonts w:ascii="Times New Roman" w:hAnsi="Times New Roman" w:cs="Times New Roman"/>
          <w:b/>
          <w:sz w:val="24"/>
        </w:rPr>
      </w:pPr>
      <w:r w:rsidRPr="00E97B45">
        <w:rPr>
          <w:rFonts w:ascii="Times New Roman" w:hAnsi="Times New Roman" w:cs="Times New Roman"/>
          <w:b/>
          <w:sz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559"/>
        <w:gridCol w:w="2552"/>
        <w:gridCol w:w="2153"/>
      </w:tblGrid>
      <w:tr w:rsidR="00477D2B" w:rsidRPr="00477D2B" w:rsidTr="00B7454F">
        <w:trPr>
          <w:tblHeader/>
          <w:jc w:val="center"/>
        </w:trPr>
        <w:tc>
          <w:tcPr>
            <w:tcW w:w="1696" w:type="dxa"/>
            <w:shd w:val="clear" w:color="auto" w:fill="DEEAF6" w:themeFill="accent1" w:themeFillTint="33"/>
            <w:vAlign w:val="center"/>
          </w:tcPr>
          <w:p w:rsidR="00477D2B" w:rsidRPr="00477D2B" w:rsidRDefault="00477D2B" w:rsidP="00477D2B">
            <w:pPr>
              <w:spacing w:after="0" w:line="240" w:lineRule="auto"/>
              <w:rPr>
                <w:rFonts w:ascii="Times New Roman" w:eastAsia="Times New Roman" w:hAnsi="Times New Roman" w:cs="Times New Roman"/>
                <w:b/>
                <w:bCs/>
                <w:szCs w:val="20"/>
              </w:rPr>
            </w:pPr>
            <w:r w:rsidRPr="00477D2B">
              <w:rPr>
                <w:rFonts w:ascii="Times New Roman" w:eastAsia="Times New Roman" w:hAnsi="Times New Roman" w:cs="Times New Roman"/>
                <w:b/>
                <w:bCs/>
                <w:szCs w:val="20"/>
              </w:rPr>
              <w:t>Параметър</w:t>
            </w:r>
          </w:p>
        </w:tc>
        <w:tc>
          <w:tcPr>
            <w:tcW w:w="1418" w:type="dxa"/>
            <w:shd w:val="clear" w:color="auto" w:fill="DEEAF6" w:themeFill="accent1" w:themeFillTint="33"/>
            <w:vAlign w:val="center"/>
          </w:tcPr>
          <w:p w:rsidR="00477D2B" w:rsidRPr="00477D2B" w:rsidRDefault="00477D2B" w:rsidP="00477D2B">
            <w:pPr>
              <w:spacing w:after="0" w:line="240" w:lineRule="auto"/>
              <w:rPr>
                <w:rFonts w:ascii="Times New Roman" w:eastAsia="Times New Roman" w:hAnsi="Times New Roman" w:cs="Times New Roman"/>
                <w:b/>
                <w:bCs/>
                <w:szCs w:val="20"/>
              </w:rPr>
            </w:pPr>
            <w:r w:rsidRPr="00477D2B">
              <w:rPr>
                <w:rFonts w:ascii="Times New Roman" w:eastAsia="Times New Roman" w:hAnsi="Times New Roman" w:cs="Times New Roman"/>
                <w:b/>
                <w:bCs/>
                <w:szCs w:val="20"/>
              </w:rPr>
              <w:t xml:space="preserve">Мерна единица </w:t>
            </w:r>
          </w:p>
        </w:tc>
        <w:tc>
          <w:tcPr>
            <w:tcW w:w="1559" w:type="dxa"/>
            <w:shd w:val="clear" w:color="auto" w:fill="DEEAF6" w:themeFill="accent1" w:themeFillTint="33"/>
            <w:vAlign w:val="center"/>
          </w:tcPr>
          <w:p w:rsidR="00477D2B" w:rsidRPr="00477D2B" w:rsidRDefault="00477D2B" w:rsidP="00477D2B">
            <w:pPr>
              <w:spacing w:after="0" w:line="240" w:lineRule="auto"/>
              <w:rPr>
                <w:rFonts w:ascii="Times New Roman" w:eastAsia="Times New Roman" w:hAnsi="Times New Roman" w:cs="Times New Roman"/>
                <w:b/>
                <w:bCs/>
                <w:szCs w:val="20"/>
              </w:rPr>
            </w:pPr>
            <w:r w:rsidRPr="00477D2B">
              <w:rPr>
                <w:rFonts w:ascii="Times New Roman" w:eastAsia="Times New Roman" w:hAnsi="Times New Roman" w:cs="Times New Roman"/>
                <w:b/>
                <w:bCs/>
                <w:szCs w:val="20"/>
              </w:rPr>
              <w:t xml:space="preserve">Целева стойност </w:t>
            </w:r>
          </w:p>
        </w:tc>
        <w:tc>
          <w:tcPr>
            <w:tcW w:w="2552" w:type="dxa"/>
            <w:shd w:val="clear" w:color="auto" w:fill="DEEAF6" w:themeFill="accent1" w:themeFillTint="33"/>
            <w:vAlign w:val="center"/>
          </w:tcPr>
          <w:p w:rsidR="00477D2B" w:rsidRPr="00477D2B" w:rsidRDefault="00477D2B" w:rsidP="00477D2B">
            <w:pPr>
              <w:spacing w:after="0" w:line="240" w:lineRule="auto"/>
              <w:rPr>
                <w:rFonts w:ascii="Times New Roman" w:eastAsia="Times New Roman" w:hAnsi="Times New Roman" w:cs="Times New Roman"/>
                <w:b/>
                <w:bCs/>
                <w:szCs w:val="20"/>
              </w:rPr>
            </w:pPr>
            <w:r w:rsidRPr="00477D2B">
              <w:rPr>
                <w:rFonts w:ascii="Times New Roman" w:eastAsia="Times New Roman" w:hAnsi="Times New Roman" w:cs="Times New Roman"/>
                <w:b/>
                <w:bCs/>
                <w:szCs w:val="20"/>
              </w:rPr>
              <w:t xml:space="preserve">Допълнителна информация </w:t>
            </w:r>
          </w:p>
        </w:tc>
        <w:tc>
          <w:tcPr>
            <w:tcW w:w="2153" w:type="dxa"/>
            <w:shd w:val="clear" w:color="auto" w:fill="DEEAF6" w:themeFill="accent1" w:themeFillTint="33"/>
            <w:vAlign w:val="center"/>
          </w:tcPr>
          <w:p w:rsidR="00477D2B" w:rsidRPr="00477D2B" w:rsidRDefault="00477D2B" w:rsidP="00477D2B">
            <w:pPr>
              <w:spacing w:after="0" w:line="240" w:lineRule="auto"/>
              <w:rPr>
                <w:rFonts w:ascii="Times New Roman" w:eastAsia="Times New Roman" w:hAnsi="Times New Roman" w:cs="Times New Roman"/>
                <w:b/>
                <w:bCs/>
                <w:szCs w:val="20"/>
              </w:rPr>
            </w:pPr>
            <w:r w:rsidRPr="00477D2B">
              <w:rPr>
                <w:rFonts w:ascii="Times New Roman" w:eastAsia="Times New Roman" w:hAnsi="Times New Roman" w:cs="Times New Roman"/>
                <w:b/>
                <w:bCs/>
                <w:szCs w:val="20"/>
              </w:rPr>
              <w:t xml:space="preserve">Специфични за зоната цели за опазване </w:t>
            </w:r>
          </w:p>
        </w:tc>
      </w:tr>
      <w:tr w:rsidR="00477D2B" w:rsidRPr="00477D2B" w:rsidTr="00E97B45">
        <w:trPr>
          <w:trHeight w:val="606"/>
          <w:jc w:val="center"/>
        </w:trPr>
        <w:tc>
          <w:tcPr>
            <w:tcW w:w="1696" w:type="dxa"/>
          </w:tcPr>
          <w:p w:rsidR="00477D2B" w:rsidRPr="00477D2B" w:rsidRDefault="00477D2B" w:rsidP="00477D2B">
            <w:pPr>
              <w:spacing w:after="0" w:line="240" w:lineRule="auto"/>
              <w:rPr>
                <w:rFonts w:ascii="Times New Roman" w:eastAsia="Times New Roman" w:hAnsi="Times New Roman" w:cs="Times New Roman"/>
                <w:b/>
                <w:bCs/>
                <w:szCs w:val="20"/>
              </w:rPr>
            </w:pPr>
            <w:r w:rsidRPr="00477D2B">
              <w:rPr>
                <w:rFonts w:ascii="Times New Roman" w:eastAsia="Times New Roman" w:hAnsi="Times New Roman" w:cs="Times New Roman"/>
                <w:b/>
                <w:bCs/>
                <w:szCs w:val="20"/>
              </w:rPr>
              <w:t>Популация</w:t>
            </w:r>
            <w:r w:rsidRPr="00477D2B">
              <w:rPr>
                <w:rFonts w:ascii="Times New Roman" w:eastAsia="Times New Roman" w:hAnsi="Times New Roman" w:cs="Times New Roman"/>
                <w:szCs w:val="20"/>
              </w:rPr>
              <w:t>: Размер на гнездова популацията</w:t>
            </w:r>
          </w:p>
        </w:tc>
        <w:tc>
          <w:tcPr>
            <w:tcW w:w="1418"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t>Брой гнездящи двойки</w:t>
            </w:r>
          </w:p>
        </w:tc>
        <w:tc>
          <w:tcPr>
            <w:tcW w:w="1559"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t>Най-малко 8 двойки</w:t>
            </w:r>
          </w:p>
        </w:tc>
        <w:tc>
          <w:tcPr>
            <w:tcW w:w="2552"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t>Целевата стойност е определена на база на S</w:t>
            </w:r>
            <w:r>
              <w:rPr>
                <w:rFonts w:ascii="Times New Roman" w:eastAsia="Times New Roman" w:hAnsi="Times New Roman" w:cs="Times New Roman"/>
                <w:szCs w:val="20"/>
                <w:lang w:val="en-US"/>
              </w:rPr>
              <w:t>DF</w:t>
            </w:r>
            <w:r w:rsidRPr="00477D2B">
              <w:rPr>
                <w:rFonts w:ascii="Times New Roman" w:eastAsia="Times New Roman" w:hAnsi="Times New Roman" w:cs="Times New Roman"/>
                <w:szCs w:val="20"/>
              </w:rPr>
              <w:t xml:space="preserve">. </w:t>
            </w:r>
          </w:p>
        </w:tc>
        <w:tc>
          <w:tcPr>
            <w:tcW w:w="2153"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t>Поддържане на броя на гнездящите индивиди в зоната в размер от най-малко 8 двойки</w:t>
            </w:r>
            <w:r>
              <w:rPr>
                <w:rFonts w:ascii="Times New Roman" w:eastAsia="Times New Roman" w:hAnsi="Times New Roman" w:cs="Times New Roman"/>
                <w:szCs w:val="20"/>
              </w:rPr>
              <w:t xml:space="preserve"> чрез поддържане на подходящите гнездови местообитания</w:t>
            </w:r>
            <w:r w:rsidRPr="00477D2B">
              <w:rPr>
                <w:rFonts w:ascii="Times New Roman" w:eastAsia="Times New Roman" w:hAnsi="Times New Roman" w:cs="Times New Roman"/>
                <w:szCs w:val="20"/>
              </w:rPr>
              <w:t xml:space="preserve">. </w:t>
            </w:r>
          </w:p>
        </w:tc>
      </w:tr>
      <w:tr w:rsidR="00477D2B" w:rsidRPr="00477D2B" w:rsidTr="00E97B45">
        <w:trPr>
          <w:trHeight w:val="606"/>
          <w:jc w:val="center"/>
        </w:trPr>
        <w:tc>
          <w:tcPr>
            <w:tcW w:w="1696"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b/>
                <w:bCs/>
                <w:szCs w:val="20"/>
              </w:rPr>
              <w:t>Популация</w:t>
            </w:r>
            <w:r w:rsidRPr="00477D2B">
              <w:rPr>
                <w:rFonts w:ascii="Times New Roman" w:eastAsia="Times New Roman" w:hAnsi="Times New Roman" w:cs="Times New Roman"/>
                <w:szCs w:val="20"/>
              </w:rPr>
              <w:t>: Размер на мигриращата популация</w:t>
            </w:r>
          </w:p>
        </w:tc>
        <w:tc>
          <w:tcPr>
            <w:tcW w:w="1418"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t>Брой индивиди</w:t>
            </w:r>
          </w:p>
        </w:tc>
        <w:tc>
          <w:tcPr>
            <w:tcW w:w="1559"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t>Най-малко 69 инд. за един миграционен сезон</w:t>
            </w:r>
          </w:p>
        </w:tc>
        <w:tc>
          <w:tcPr>
            <w:tcW w:w="2552" w:type="dxa"/>
          </w:tcPr>
          <w:p w:rsidR="00477D2B" w:rsidRPr="00477D2B" w:rsidRDefault="00477D2B" w:rsidP="00477D2B">
            <w:pPr>
              <w:spacing w:after="0" w:line="240" w:lineRule="auto"/>
              <w:jc w:val="both"/>
              <w:rPr>
                <w:rFonts w:ascii="Times New Roman" w:eastAsia="Times New Roman" w:hAnsi="Times New Roman" w:cs="Times New Roman"/>
                <w:szCs w:val="20"/>
              </w:rPr>
            </w:pPr>
            <w:r w:rsidRPr="00477D2B">
              <w:rPr>
                <w:rFonts w:ascii="Times New Roman" w:eastAsia="Times New Roman" w:hAnsi="Times New Roman" w:cs="Times New Roman"/>
              </w:rPr>
              <w:t>Целевата стойност е определена на база на SDF.</w:t>
            </w:r>
            <w:r w:rsidRPr="00477D2B">
              <w:rPr>
                <w:rFonts w:ascii="Times New Roman" w:eastAsia="Times New Roman" w:hAnsi="Times New Roman" w:cs="Times New Roman"/>
                <w:szCs w:val="20"/>
              </w:rPr>
              <w:t xml:space="preserve"> </w:t>
            </w:r>
          </w:p>
          <w:p w:rsidR="00477D2B" w:rsidRPr="00477D2B" w:rsidRDefault="00477D2B" w:rsidP="00FB7A65">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t xml:space="preserve">Количеството на </w:t>
            </w:r>
            <w:r w:rsidR="00FB7A65">
              <w:rPr>
                <w:rFonts w:ascii="Times New Roman" w:eastAsia="Times New Roman" w:hAnsi="Times New Roman" w:cs="Times New Roman"/>
                <w:szCs w:val="20"/>
              </w:rPr>
              <w:t>преминаващите</w:t>
            </w:r>
            <w:r w:rsidRPr="00477D2B">
              <w:rPr>
                <w:rFonts w:ascii="Times New Roman" w:eastAsia="Times New Roman" w:hAnsi="Times New Roman" w:cs="Times New Roman"/>
                <w:szCs w:val="20"/>
              </w:rPr>
              <w:t xml:space="preserve"> по време на миграция индивиди силно зависи от метеорологичните условия.</w:t>
            </w:r>
          </w:p>
        </w:tc>
        <w:tc>
          <w:tcPr>
            <w:tcW w:w="2153" w:type="dxa"/>
          </w:tcPr>
          <w:p w:rsidR="00477D2B" w:rsidRPr="00477D2B" w:rsidRDefault="00477D2B" w:rsidP="00FB7A65">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rPr>
              <w:t xml:space="preserve">Поддържане на броя на мигриращите индивиди в зоната в размер от най-малко </w:t>
            </w:r>
            <w:r w:rsidR="00FB7A65">
              <w:rPr>
                <w:rFonts w:ascii="Times New Roman" w:eastAsia="Times New Roman" w:hAnsi="Times New Roman" w:cs="Times New Roman"/>
              </w:rPr>
              <w:t>69</w:t>
            </w:r>
            <w:r w:rsidRPr="00477D2B">
              <w:rPr>
                <w:rFonts w:ascii="Times New Roman" w:eastAsia="Times New Roman" w:hAnsi="Times New Roman" w:cs="Times New Roman"/>
              </w:rPr>
              <w:t xml:space="preserve"> индивиди чрез поддържане на местообитанията за търсене на храна.</w:t>
            </w:r>
          </w:p>
        </w:tc>
      </w:tr>
      <w:tr w:rsidR="00477D2B" w:rsidRPr="00477D2B" w:rsidTr="00E97B45">
        <w:trPr>
          <w:trHeight w:val="748"/>
          <w:jc w:val="center"/>
        </w:trPr>
        <w:tc>
          <w:tcPr>
            <w:tcW w:w="1696" w:type="dxa"/>
          </w:tcPr>
          <w:p w:rsidR="00477D2B" w:rsidRPr="00477D2B" w:rsidRDefault="00477D2B" w:rsidP="00477D2B">
            <w:pPr>
              <w:spacing w:after="0" w:line="240" w:lineRule="auto"/>
              <w:rPr>
                <w:rFonts w:ascii="Times New Roman" w:eastAsia="Times New Roman" w:hAnsi="Times New Roman" w:cs="Times New Roman"/>
                <w:b/>
                <w:bCs/>
                <w:szCs w:val="20"/>
              </w:rPr>
            </w:pPr>
            <w:r w:rsidRPr="00477D2B">
              <w:rPr>
                <w:rFonts w:ascii="Times New Roman" w:eastAsia="Times New Roman" w:hAnsi="Times New Roman" w:cs="Times New Roman"/>
                <w:b/>
                <w:bCs/>
                <w:szCs w:val="20"/>
              </w:rPr>
              <w:t>Местообитание на вида</w:t>
            </w:r>
            <w:r w:rsidRPr="00477D2B">
              <w:rPr>
                <w:rFonts w:ascii="Times New Roman" w:eastAsia="Times New Roman" w:hAnsi="Times New Roman" w:cs="Times New Roman"/>
                <w:szCs w:val="20"/>
              </w:rPr>
              <w:t xml:space="preserve">: Площ на подходящите гнездови </w:t>
            </w:r>
            <w:r w:rsidRPr="00477D2B">
              <w:rPr>
                <w:rFonts w:ascii="Times New Roman" w:eastAsia="Times New Roman" w:hAnsi="Times New Roman" w:cs="Times New Roman"/>
                <w:szCs w:val="20"/>
              </w:rPr>
              <w:lastRenderedPageBreak/>
              <w:t>местообитания на вида</w:t>
            </w:r>
          </w:p>
        </w:tc>
        <w:tc>
          <w:tcPr>
            <w:tcW w:w="1418"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lastRenderedPageBreak/>
              <w:t>ha</w:t>
            </w:r>
          </w:p>
        </w:tc>
        <w:tc>
          <w:tcPr>
            <w:tcW w:w="1559" w:type="dxa"/>
          </w:tcPr>
          <w:p w:rsidR="00477D2B" w:rsidRPr="00477D2B" w:rsidRDefault="00477D2B" w:rsidP="00FB7A65">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t xml:space="preserve">Най-малко </w:t>
            </w:r>
            <w:r w:rsidR="00FB7A65">
              <w:rPr>
                <w:rFonts w:ascii="Times New Roman" w:eastAsia="Times New Roman" w:hAnsi="Times New Roman" w:cs="Times New Roman"/>
                <w:szCs w:val="20"/>
              </w:rPr>
              <w:t>13380</w:t>
            </w:r>
          </w:p>
        </w:tc>
        <w:tc>
          <w:tcPr>
            <w:tcW w:w="2552" w:type="dxa"/>
          </w:tcPr>
          <w:p w:rsidR="00477D2B" w:rsidRPr="00477D2B" w:rsidRDefault="00477D2B" w:rsidP="00FB7A65">
            <w:pPr>
              <w:spacing w:after="0" w:line="240" w:lineRule="auto"/>
              <w:jc w:val="both"/>
              <w:rPr>
                <w:rFonts w:ascii="Times New Roman" w:eastAsia="Times New Roman" w:hAnsi="Times New Roman" w:cs="Times New Roman"/>
                <w:szCs w:val="20"/>
              </w:rPr>
            </w:pPr>
            <w:r w:rsidRPr="00477D2B">
              <w:rPr>
                <w:rFonts w:ascii="Times New Roman" w:eastAsia="Times New Roman" w:hAnsi="Times New Roman" w:cs="Times New Roman"/>
                <w:szCs w:val="24"/>
              </w:rPr>
              <w:t xml:space="preserve">Видът гнезди в стари широколистни гори. Данните са взети от СФ като % на местообитание N16 – </w:t>
            </w:r>
            <w:r w:rsidRPr="00477D2B">
              <w:rPr>
                <w:rFonts w:ascii="Times New Roman" w:eastAsia="Times New Roman" w:hAnsi="Times New Roman" w:cs="Times New Roman"/>
                <w:szCs w:val="24"/>
              </w:rPr>
              <w:lastRenderedPageBreak/>
              <w:t>Широколистни лист</w:t>
            </w:r>
            <w:r w:rsidR="00FB7A65">
              <w:rPr>
                <w:rFonts w:ascii="Times New Roman" w:eastAsia="Times New Roman" w:hAnsi="Times New Roman" w:cs="Times New Roman"/>
                <w:szCs w:val="24"/>
              </w:rPr>
              <w:t xml:space="preserve">опадни гори, N19- Смесени гори. </w:t>
            </w:r>
            <w:r w:rsidRPr="00477D2B">
              <w:rPr>
                <w:rFonts w:ascii="Times New Roman" w:eastAsia="Times New Roman" w:hAnsi="Times New Roman" w:cs="Times New Roman"/>
              </w:rPr>
              <w:t xml:space="preserve">Тяхната обща площ е </w:t>
            </w:r>
            <w:r w:rsidR="00FB7A65">
              <w:rPr>
                <w:rFonts w:ascii="Times New Roman" w:eastAsia="Times New Roman" w:hAnsi="Times New Roman" w:cs="Times New Roman"/>
                <w:szCs w:val="20"/>
              </w:rPr>
              <w:t>13380</w:t>
            </w:r>
            <w:r w:rsidRPr="00477D2B">
              <w:rPr>
                <w:rFonts w:ascii="Times New Roman" w:eastAsia="Times New Roman" w:hAnsi="Times New Roman" w:cs="Times New Roman"/>
              </w:rPr>
              <w:t xml:space="preserve"> ha. </w:t>
            </w:r>
          </w:p>
        </w:tc>
        <w:tc>
          <w:tcPr>
            <w:tcW w:w="2153" w:type="dxa"/>
          </w:tcPr>
          <w:p w:rsidR="00477D2B" w:rsidRPr="00477D2B" w:rsidRDefault="00477D2B" w:rsidP="00FB7A65">
            <w:pPr>
              <w:spacing w:after="0" w:line="240" w:lineRule="auto"/>
              <w:jc w:val="both"/>
              <w:rPr>
                <w:rFonts w:ascii="Times New Roman" w:eastAsia="Times New Roman" w:hAnsi="Times New Roman" w:cs="Times New Roman"/>
                <w:szCs w:val="20"/>
              </w:rPr>
            </w:pPr>
            <w:r w:rsidRPr="00477D2B">
              <w:rPr>
                <w:rFonts w:ascii="Times New Roman" w:eastAsia="Times New Roman" w:hAnsi="Times New Roman" w:cs="Times New Roman"/>
                <w:szCs w:val="24"/>
              </w:rPr>
              <w:lastRenderedPageBreak/>
              <w:t xml:space="preserve">Поддържане на площта на подходящите гнездови местообитания на </w:t>
            </w:r>
            <w:r w:rsidRPr="00477D2B">
              <w:rPr>
                <w:rFonts w:ascii="Times New Roman" w:eastAsia="Times New Roman" w:hAnsi="Times New Roman" w:cs="Times New Roman"/>
                <w:szCs w:val="24"/>
              </w:rPr>
              <w:lastRenderedPageBreak/>
              <w:t xml:space="preserve">вида в защитената зона, в размер на най-малко </w:t>
            </w:r>
            <w:r w:rsidR="00FB7A65">
              <w:rPr>
                <w:rFonts w:ascii="Times New Roman" w:eastAsia="Times New Roman" w:hAnsi="Times New Roman" w:cs="Times New Roman"/>
                <w:szCs w:val="20"/>
              </w:rPr>
              <w:t>13380</w:t>
            </w:r>
            <w:r w:rsidRPr="00477D2B">
              <w:rPr>
                <w:rFonts w:ascii="Times New Roman" w:eastAsia="Times New Roman" w:hAnsi="Times New Roman" w:cs="Times New Roman"/>
                <w:szCs w:val="24"/>
              </w:rPr>
              <w:t xml:space="preserve"> ha.</w:t>
            </w:r>
            <w:r w:rsidR="00FB7A65">
              <w:rPr>
                <w:rFonts w:ascii="Times New Roman" w:eastAsia="Times New Roman" w:hAnsi="Times New Roman" w:cs="Times New Roman"/>
                <w:szCs w:val="24"/>
              </w:rPr>
              <w:t xml:space="preserve"> Запазване на старите широколистни гори в зоната.</w:t>
            </w:r>
          </w:p>
        </w:tc>
      </w:tr>
      <w:tr w:rsidR="00477D2B" w:rsidRPr="00477D2B" w:rsidTr="00E97B45">
        <w:trPr>
          <w:trHeight w:val="748"/>
          <w:jc w:val="center"/>
        </w:trPr>
        <w:tc>
          <w:tcPr>
            <w:tcW w:w="1696"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b/>
                <w:bCs/>
                <w:szCs w:val="20"/>
              </w:rPr>
              <w:lastRenderedPageBreak/>
              <w:t>Местообитание на вида</w:t>
            </w:r>
            <w:r w:rsidRPr="00477D2B">
              <w:rPr>
                <w:rFonts w:ascii="Times New Roman" w:eastAsia="Times New Roman" w:hAnsi="Times New Roman" w:cs="Times New Roman"/>
                <w:szCs w:val="20"/>
              </w:rPr>
              <w:t>: площ на подходящи местообитания за търсене на храна</w:t>
            </w:r>
          </w:p>
        </w:tc>
        <w:tc>
          <w:tcPr>
            <w:tcW w:w="1418" w:type="dxa"/>
          </w:tcPr>
          <w:p w:rsidR="00477D2B" w:rsidRPr="00477D2B" w:rsidRDefault="00477D2B" w:rsidP="00477D2B">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szCs w:val="20"/>
              </w:rPr>
              <w:t>ha</w:t>
            </w:r>
          </w:p>
        </w:tc>
        <w:tc>
          <w:tcPr>
            <w:tcW w:w="1559" w:type="dxa"/>
          </w:tcPr>
          <w:p w:rsidR="00477D2B" w:rsidRPr="00477D2B" w:rsidRDefault="00477D2B" w:rsidP="00FB7A65">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rPr>
              <w:t>Най-малко</w:t>
            </w:r>
            <w:r w:rsidR="00FB7A65">
              <w:rPr>
                <w:rFonts w:ascii="Times New Roman" w:eastAsia="Times New Roman" w:hAnsi="Times New Roman" w:cs="Times New Roman"/>
              </w:rPr>
              <w:t xml:space="preserve"> 18397</w:t>
            </w:r>
          </w:p>
        </w:tc>
        <w:tc>
          <w:tcPr>
            <w:tcW w:w="2552" w:type="dxa"/>
          </w:tcPr>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Видът ловува в обработваеми земи, пасища и ливади,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на разстояние до 3 km около гнездовите </w:t>
            </w:r>
          </w:p>
          <w:p w:rsidR="00477D2B" w:rsidRPr="00477D2B"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местообитания. </w:t>
            </w:r>
            <w:r w:rsidR="00477D2B" w:rsidRPr="00477D2B">
              <w:rPr>
                <w:rFonts w:ascii="Times New Roman" w:eastAsia="Times New Roman" w:hAnsi="Times New Roman" w:cs="Times New Roman"/>
                <w:szCs w:val="20"/>
              </w:rPr>
              <w:t xml:space="preserve">Определена на база на % участие на откритите местообитания в зоната: N09- Сухи ливади, степи, N08- Равнини, шубраци, N21 – Негорски площи, N15- Други обработваеми земи, </w:t>
            </w:r>
            <w:r>
              <w:rPr>
                <w:rFonts w:ascii="Times New Roman" w:eastAsia="Times New Roman" w:hAnsi="Times New Roman" w:cs="Times New Roman"/>
                <w:szCs w:val="20"/>
                <w:lang w:val="en-US"/>
              </w:rPr>
              <w:t>N</w:t>
            </w:r>
            <w:r w:rsidRPr="00FB7A65">
              <w:rPr>
                <w:rFonts w:ascii="Times New Roman" w:eastAsia="Times New Roman" w:hAnsi="Times New Roman" w:cs="Times New Roman"/>
                <w:szCs w:val="20"/>
              </w:rPr>
              <w:t>12-</w:t>
            </w:r>
            <w:r>
              <w:rPr>
                <w:rFonts w:ascii="Times New Roman" w:eastAsia="Times New Roman" w:hAnsi="Times New Roman" w:cs="Times New Roman"/>
                <w:szCs w:val="20"/>
              </w:rPr>
              <w:t xml:space="preserve">обширни зърнени култури, </w:t>
            </w:r>
            <w:r>
              <w:rPr>
                <w:rFonts w:ascii="Times New Roman" w:eastAsia="Times New Roman" w:hAnsi="Times New Roman" w:cs="Times New Roman"/>
                <w:szCs w:val="20"/>
                <w:lang w:val="en-US"/>
              </w:rPr>
              <w:t>N</w:t>
            </w:r>
            <w:r w:rsidRPr="00FB7A65">
              <w:rPr>
                <w:rFonts w:ascii="Times New Roman" w:eastAsia="Times New Roman" w:hAnsi="Times New Roman" w:cs="Times New Roman"/>
                <w:szCs w:val="20"/>
              </w:rPr>
              <w:t>10-</w:t>
            </w:r>
            <w:r>
              <w:rPr>
                <w:rFonts w:ascii="Times New Roman" w:eastAsia="Times New Roman" w:hAnsi="Times New Roman" w:cs="Times New Roman"/>
                <w:szCs w:val="20"/>
              </w:rPr>
              <w:t xml:space="preserve">влажни ливади и пасища и </w:t>
            </w:r>
            <w:r w:rsidR="00477D2B" w:rsidRPr="00477D2B">
              <w:rPr>
                <w:rFonts w:ascii="Times New Roman" w:eastAsia="Times New Roman" w:hAnsi="Times New Roman" w:cs="Times New Roman"/>
                <w:szCs w:val="20"/>
              </w:rPr>
              <w:t>N06 -</w:t>
            </w:r>
            <w:r w:rsidR="00477D2B" w:rsidRPr="00477D2B">
              <w:rPr>
                <w:rFonts w:ascii="Calibri" w:eastAsia="Times New Roman" w:hAnsi="Calibri" w:cs="Calibri"/>
                <w:szCs w:val="20"/>
              </w:rPr>
              <w:t xml:space="preserve"> </w:t>
            </w:r>
            <w:r w:rsidR="00477D2B" w:rsidRPr="00477D2B">
              <w:rPr>
                <w:rFonts w:ascii="Times New Roman" w:eastAsia="Times New Roman" w:hAnsi="Times New Roman" w:cs="Times New Roman"/>
                <w:szCs w:val="20"/>
              </w:rPr>
              <w:t>Вътрешни водни тела (застояла вода, течаща вода) Тяхната общ</w:t>
            </w:r>
            <w:r>
              <w:rPr>
                <w:rFonts w:ascii="Times New Roman" w:eastAsia="Times New Roman" w:hAnsi="Times New Roman" w:cs="Times New Roman"/>
                <w:szCs w:val="20"/>
              </w:rPr>
              <w:t xml:space="preserve">а площ е 18397 </w:t>
            </w:r>
            <w:r w:rsidR="00477D2B" w:rsidRPr="00477D2B">
              <w:rPr>
                <w:rFonts w:ascii="Times New Roman" w:eastAsia="Times New Roman" w:hAnsi="Times New Roman" w:cs="Times New Roman"/>
                <w:szCs w:val="20"/>
              </w:rPr>
              <w:t>ha.</w:t>
            </w:r>
          </w:p>
        </w:tc>
        <w:tc>
          <w:tcPr>
            <w:tcW w:w="2153" w:type="dxa"/>
          </w:tcPr>
          <w:p w:rsidR="00477D2B" w:rsidRPr="00477D2B" w:rsidRDefault="00477D2B" w:rsidP="00FB7A65">
            <w:pPr>
              <w:spacing w:after="0" w:line="240" w:lineRule="auto"/>
              <w:rPr>
                <w:rFonts w:ascii="Times New Roman" w:eastAsia="Times New Roman" w:hAnsi="Times New Roman" w:cs="Times New Roman"/>
                <w:szCs w:val="20"/>
              </w:rPr>
            </w:pPr>
            <w:r w:rsidRPr="00477D2B">
              <w:rPr>
                <w:rFonts w:ascii="Times New Roman" w:eastAsia="Times New Roman" w:hAnsi="Times New Roman" w:cs="Times New Roman"/>
              </w:rPr>
              <w:t xml:space="preserve">Запазване и поддържане на открити местообитания в защитената зона за търсене на храна по време на миграция, в размер на най-малко </w:t>
            </w:r>
            <w:r w:rsidR="00FB7A65">
              <w:rPr>
                <w:rFonts w:ascii="Times New Roman" w:eastAsia="Times New Roman" w:hAnsi="Times New Roman" w:cs="Times New Roman"/>
              </w:rPr>
              <w:t>18397</w:t>
            </w:r>
            <w:r w:rsidRPr="00477D2B">
              <w:rPr>
                <w:rFonts w:ascii="Times New Roman" w:eastAsia="Times New Roman" w:hAnsi="Times New Roman" w:cs="Times New Roman"/>
              </w:rPr>
              <w:t xml:space="preserve"> ha.</w:t>
            </w:r>
          </w:p>
        </w:tc>
      </w:tr>
      <w:tr w:rsidR="00FB7A65" w:rsidRPr="00477D2B" w:rsidTr="00E97B45">
        <w:trPr>
          <w:trHeight w:val="748"/>
          <w:jc w:val="center"/>
        </w:trPr>
        <w:tc>
          <w:tcPr>
            <w:tcW w:w="1696" w:type="dxa"/>
          </w:tcPr>
          <w:p w:rsidR="00FB7A65" w:rsidRPr="00FB7A65" w:rsidRDefault="00FB7A65" w:rsidP="00FB7A65">
            <w:pPr>
              <w:spacing w:after="0" w:line="240" w:lineRule="auto"/>
              <w:rPr>
                <w:rFonts w:ascii="Times New Roman" w:eastAsia="Times New Roman" w:hAnsi="Times New Roman" w:cs="Times New Roman"/>
                <w:b/>
                <w:bCs/>
                <w:szCs w:val="20"/>
              </w:rPr>
            </w:pPr>
            <w:r w:rsidRPr="00FB7A65">
              <w:rPr>
                <w:rFonts w:ascii="Times New Roman" w:eastAsia="Times New Roman" w:hAnsi="Times New Roman" w:cs="Times New Roman"/>
                <w:b/>
                <w:bCs/>
                <w:szCs w:val="20"/>
              </w:rPr>
              <w:t xml:space="preserve">Местообитание на вида: </w:t>
            </w:r>
          </w:p>
          <w:p w:rsidR="00FB7A65" w:rsidRPr="00FB7A65" w:rsidRDefault="00FB7A65" w:rsidP="00FB7A65">
            <w:pPr>
              <w:spacing w:after="0" w:line="240" w:lineRule="auto"/>
              <w:rPr>
                <w:rFonts w:ascii="Times New Roman" w:eastAsia="Times New Roman" w:hAnsi="Times New Roman" w:cs="Times New Roman"/>
                <w:bCs/>
                <w:szCs w:val="20"/>
              </w:rPr>
            </w:pPr>
            <w:r w:rsidRPr="00FB7A65">
              <w:rPr>
                <w:rFonts w:ascii="Times New Roman" w:eastAsia="Times New Roman" w:hAnsi="Times New Roman" w:cs="Times New Roman"/>
                <w:bCs/>
                <w:szCs w:val="20"/>
              </w:rPr>
              <w:t xml:space="preserve">Качество на </w:t>
            </w:r>
          </w:p>
          <w:p w:rsidR="00FB7A65" w:rsidRPr="00FB7A65" w:rsidRDefault="00FB7A65" w:rsidP="00FB7A65">
            <w:pPr>
              <w:spacing w:after="0" w:line="240" w:lineRule="auto"/>
              <w:rPr>
                <w:rFonts w:ascii="Times New Roman" w:eastAsia="Times New Roman" w:hAnsi="Times New Roman" w:cs="Times New Roman"/>
                <w:bCs/>
                <w:szCs w:val="20"/>
              </w:rPr>
            </w:pPr>
            <w:r w:rsidRPr="00FB7A65">
              <w:rPr>
                <w:rFonts w:ascii="Times New Roman" w:eastAsia="Times New Roman" w:hAnsi="Times New Roman" w:cs="Times New Roman"/>
                <w:bCs/>
                <w:szCs w:val="20"/>
              </w:rPr>
              <w:t xml:space="preserve">подходящите </w:t>
            </w:r>
          </w:p>
          <w:p w:rsidR="00FB7A65" w:rsidRPr="00477D2B" w:rsidRDefault="00FB7A65" w:rsidP="00FB7A65">
            <w:pPr>
              <w:spacing w:after="0" w:line="240" w:lineRule="auto"/>
              <w:rPr>
                <w:rFonts w:ascii="Times New Roman" w:eastAsia="Times New Roman" w:hAnsi="Times New Roman" w:cs="Times New Roman"/>
                <w:b/>
                <w:bCs/>
                <w:szCs w:val="20"/>
              </w:rPr>
            </w:pPr>
            <w:r w:rsidRPr="00FB7A65">
              <w:rPr>
                <w:rFonts w:ascii="Times New Roman" w:eastAsia="Times New Roman" w:hAnsi="Times New Roman" w:cs="Times New Roman"/>
                <w:bCs/>
                <w:szCs w:val="20"/>
              </w:rPr>
              <w:t>гнездови</w:t>
            </w:r>
            <w:r w:rsidRPr="00FB7A65">
              <w:t xml:space="preserve"> </w:t>
            </w:r>
            <w:r w:rsidRPr="00FB7A65">
              <w:rPr>
                <w:rFonts w:ascii="Times New Roman" w:eastAsia="Times New Roman" w:hAnsi="Times New Roman" w:cs="Times New Roman"/>
                <w:bCs/>
                <w:szCs w:val="20"/>
              </w:rPr>
              <w:t>местообитания на вида</w:t>
            </w:r>
          </w:p>
        </w:tc>
        <w:tc>
          <w:tcPr>
            <w:tcW w:w="1418" w:type="dxa"/>
          </w:tcPr>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Брой биотопни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дървета на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хектар, с </w:t>
            </w:r>
          </w:p>
          <w:p w:rsidR="00FB7A65" w:rsidRPr="00477D2B"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височина най-малко 25 m</w:t>
            </w:r>
          </w:p>
        </w:tc>
        <w:tc>
          <w:tcPr>
            <w:tcW w:w="1559" w:type="dxa"/>
          </w:tcPr>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Най-малко 1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бр. биотопно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дърво на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хектар, с </w:t>
            </w:r>
          </w:p>
          <w:p w:rsidR="00FB7A65" w:rsidRPr="00477D2B"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височина</w:t>
            </w:r>
            <w:r>
              <w:t xml:space="preserve"> </w:t>
            </w:r>
            <w:r w:rsidRPr="00FB7A65">
              <w:rPr>
                <w:rFonts w:ascii="Times New Roman" w:eastAsia="Times New Roman" w:hAnsi="Times New Roman" w:cs="Times New Roman"/>
              </w:rPr>
              <w:t>най-малко 25 m</w:t>
            </w:r>
          </w:p>
        </w:tc>
        <w:tc>
          <w:tcPr>
            <w:tcW w:w="2552" w:type="dxa"/>
          </w:tcPr>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Видът гнезди в стари широколистни гори, главно върху дървета с височина 6–25 m. Това обосновава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необходимостта от такива дървета в гнездовите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местообитания на вида.</w:t>
            </w:r>
            <w:r>
              <w:t xml:space="preserve"> </w:t>
            </w:r>
            <w:r w:rsidRPr="00FB7A65">
              <w:rPr>
                <w:rFonts w:ascii="Times New Roman" w:eastAsia="Times New Roman" w:hAnsi="Times New Roman" w:cs="Times New Roman"/>
                <w:szCs w:val="20"/>
              </w:rPr>
              <w:t xml:space="preserve">Броят на биотопните дървета с височина най-малко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25 m в момента е неизвестен. По тази причина е формулирана междинна цел.</w:t>
            </w:r>
          </w:p>
        </w:tc>
        <w:tc>
          <w:tcPr>
            <w:tcW w:w="2153" w:type="dxa"/>
          </w:tcPr>
          <w:p w:rsidR="00FB7A65" w:rsidRPr="00477D2B"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b/>
              </w:rPr>
              <w:t>Междинна цел</w:t>
            </w:r>
            <w:r w:rsidRPr="00FB7A65">
              <w:rPr>
                <w:rFonts w:ascii="Times New Roman" w:eastAsia="Times New Roman" w:hAnsi="Times New Roman" w:cs="Times New Roman"/>
              </w:rPr>
              <w:t>: да се определи броя на биотопните дървета на хектар, с височина от най-малко 25 m, чрез провеждане</w:t>
            </w:r>
            <w:r>
              <w:t xml:space="preserve"> </w:t>
            </w:r>
            <w:r w:rsidRPr="00FB7A65">
              <w:rPr>
                <w:rFonts w:ascii="Times New Roman" w:eastAsia="Times New Roman" w:hAnsi="Times New Roman" w:cs="Times New Roman"/>
              </w:rPr>
              <w:t>на теренни проучвания до 2025 г.</w:t>
            </w:r>
          </w:p>
        </w:tc>
      </w:tr>
      <w:tr w:rsidR="00FB7A65" w:rsidRPr="00477D2B" w:rsidTr="00E97B45">
        <w:trPr>
          <w:trHeight w:val="748"/>
          <w:jc w:val="center"/>
        </w:trPr>
        <w:tc>
          <w:tcPr>
            <w:tcW w:w="1696" w:type="dxa"/>
          </w:tcPr>
          <w:p w:rsidR="00FB7A65" w:rsidRPr="00FB7A65" w:rsidRDefault="00FB7A65" w:rsidP="00FB7A65">
            <w:pPr>
              <w:spacing w:after="0" w:line="240" w:lineRule="auto"/>
              <w:rPr>
                <w:rFonts w:ascii="Times New Roman" w:eastAsia="Times New Roman" w:hAnsi="Times New Roman" w:cs="Times New Roman"/>
                <w:b/>
                <w:bCs/>
                <w:szCs w:val="20"/>
              </w:rPr>
            </w:pPr>
            <w:r w:rsidRPr="00FB7A65">
              <w:rPr>
                <w:rFonts w:ascii="Times New Roman" w:eastAsia="Times New Roman" w:hAnsi="Times New Roman" w:cs="Times New Roman"/>
                <w:b/>
                <w:bCs/>
                <w:szCs w:val="20"/>
              </w:rPr>
              <w:t xml:space="preserve">Местообитание на вида: </w:t>
            </w:r>
          </w:p>
          <w:p w:rsidR="00FB7A65" w:rsidRPr="00FB7A65" w:rsidRDefault="00FB7A65" w:rsidP="00FB7A65">
            <w:pPr>
              <w:spacing w:after="0" w:line="240" w:lineRule="auto"/>
              <w:rPr>
                <w:rFonts w:ascii="Times New Roman" w:eastAsia="Times New Roman" w:hAnsi="Times New Roman" w:cs="Times New Roman"/>
                <w:bCs/>
                <w:szCs w:val="20"/>
              </w:rPr>
            </w:pPr>
            <w:r w:rsidRPr="00FB7A65">
              <w:rPr>
                <w:rFonts w:ascii="Times New Roman" w:eastAsia="Times New Roman" w:hAnsi="Times New Roman" w:cs="Times New Roman"/>
                <w:bCs/>
                <w:szCs w:val="20"/>
              </w:rPr>
              <w:t xml:space="preserve">Качество на </w:t>
            </w:r>
          </w:p>
          <w:p w:rsidR="00FB7A65" w:rsidRPr="00FB7A65" w:rsidRDefault="00FB7A65" w:rsidP="00FB7A65">
            <w:pPr>
              <w:spacing w:after="0" w:line="240" w:lineRule="auto"/>
              <w:rPr>
                <w:rFonts w:ascii="Times New Roman" w:eastAsia="Times New Roman" w:hAnsi="Times New Roman" w:cs="Times New Roman"/>
                <w:bCs/>
                <w:szCs w:val="20"/>
              </w:rPr>
            </w:pPr>
            <w:r w:rsidRPr="00FB7A65">
              <w:rPr>
                <w:rFonts w:ascii="Times New Roman" w:eastAsia="Times New Roman" w:hAnsi="Times New Roman" w:cs="Times New Roman"/>
                <w:bCs/>
                <w:szCs w:val="20"/>
              </w:rPr>
              <w:lastRenderedPageBreak/>
              <w:t xml:space="preserve">подходящите </w:t>
            </w:r>
          </w:p>
          <w:p w:rsidR="00FB7A65" w:rsidRPr="00FB7A65" w:rsidRDefault="00FB7A65" w:rsidP="00FB7A65">
            <w:pPr>
              <w:spacing w:after="0" w:line="240" w:lineRule="auto"/>
              <w:rPr>
                <w:rFonts w:ascii="Times New Roman" w:eastAsia="Times New Roman" w:hAnsi="Times New Roman" w:cs="Times New Roman"/>
                <w:bCs/>
                <w:szCs w:val="20"/>
              </w:rPr>
            </w:pPr>
            <w:r w:rsidRPr="00FB7A65">
              <w:rPr>
                <w:rFonts w:ascii="Times New Roman" w:eastAsia="Times New Roman" w:hAnsi="Times New Roman" w:cs="Times New Roman"/>
                <w:bCs/>
                <w:szCs w:val="20"/>
              </w:rPr>
              <w:t xml:space="preserve">хранителни </w:t>
            </w:r>
          </w:p>
          <w:p w:rsidR="00FB7A65" w:rsidRPr="00FB7A65" w:rsidRDefault="00FB7A65" w:rsidP="00FB7A65">
            <w:pPr>
              <w:spacing w:after="0" w:line="240" w:lineRule="auto"/>
              <w:rPr>
                <w:rFonts w:ascii="Times New Roman" w:eastAsia="Times New Roman" w:hAnsi="Times New Roman" w:cs="Times New Roman"/>
                <w:b/>
                <w:bCs/>
                <w:szCs w:val="20"/>
              </w:rPr>
            </w:pPr>
            <w:r w:rsidRPr="00FB7A65">
              <w:rPr>
                <w:rFonts w:ascii="Times New Roman" w:eastAsia="Times New Roman" w:hAnsi="Times New Roman" w:cs="Times New Roman"/>
                <w:bCs/>
                <w:szCs w:val="20"/>
              </w:rPr>
              <w:t>местообитания на вида</w:t>
            </w:r>
          </w:p>
        </w:tc>
        <w:tc>
          <w:tcPr>
            <w:tcW w:w="1418" w:type="dxa"/>
          </w:tcPr>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lastRenderedPageBreak/>
              <w:t xml:space="preserve">% екстензивно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управлявани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lastRenderedPageBreak/>
              <w:t xml:space="preserve">пасища и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ливади като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част от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хранителните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местообитания на вида</w:t>
            </w:r>
          </w:p>
        </w:tc>
        <w:tc>
          <w:tcPr>
            <w:tcW w:w="1559" w:type="dxa"/>
          </w:tcPr>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lastRenderedPageBreak/>
              <w:t xml:space="preserve">100% от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пасищата и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ливадите,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lastRenderedPageBreak/>
              <w:t xml:space="preserve">част от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хранителнит</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е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местообитан</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ия на вида, са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управлявани </w:t>
            </w:r>
          </w:p>
          <w:p w:rsidR="00FB7A65" w:rsidRPr="00FB7A65" w:rsidRDefault="00FB7A65" w:rsidP="00FB7A65">
            <w:pPr>
              <w:spacing w:after="0" w:line="240" w:lineRule="auto"/>
              <w:rPr>
                <w:rFonts w:ascii="Times New Roman" w:eastAsia="Times New Roman" w:hAnsi="Times New Roman" w:cs="Times New Roman"/>
              </w:rPr>
            </w:pPr>
            <w:r w:rsidRPr="00FB7A65">
              <w:rPr>
                <w:rFonts w:ascii="Times New Roman" w:eastAsia="Times New Roman" w:hAnsi="Times New Roman" w:cs="Times New Roman"/>
              </w:rPr>
              <w:t xml:space="preserve">екстензивно  </w:t>
            </w:r>
          </w:p>
        </w:tc>
        <w:tc>
          <w:tcPr>
            <w:tcW w:w="2552" w:type="dxa"/>
          </w:tcPr>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lastRenderedPageBreak/>
              <w:t xml:space="preserve">Видът ловува в обработваеми земи, пасища, ливади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lastRenderedPageBreak/>
              <w:t xml:space="preserve">и влажни ливади около водни тела, където плячката му е най-изобилна. Важна характеристика на пасищата и ливадите, като част от хранителните местообитания на вида, е тяхното екстензивно управление. Те трябва да се управляват екстензивно в рамките на екстензивното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животновъдство (0,3-1 LU/ha), а ливадите да бъдат косени редовно. При липса на управление, тези </w:t>
            </w:r>
          </w:p>
          <w:p w:rsidR="00FB7A65" w:rsidRPr="00FB7A65" w:rsidRDefault="00FB7A65" w:rsidP="00FB7A6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 xml:space="preserve">местообитания постепенно губят характеристиките </w:t>
            </w:r>
          </w:p>
          <w:p w:rsidR="00FB7A65" w:rsidRPr="00FB7A65" w:rsidRDefault="00FB7A65" w:rsidP="00E97B45">
            <w:pPr>
              <w:spacing w:after="0" w:line="240" w:lineRule="auto"/>
              <w:rPr>
                <w:rFonts w:ascii="Times New Roman" w:eastAsia="Times New Roman" w:hAnsi="Times New Roman" w:cs="Times New Roman"/>
                <w:szCs w:val="20"/>
              </w:rPr>
            </w:pPr>
            <w:r w:rsidRPr="00FB7A65">
              <w:rPr>
                <w:rFonts w:ascii="Times New Roman" w:eastAsia="Times New Roman" w:hAnsi="Times New Roman" w:cs="Times New Roman"/>
                <w:szCs w:val="20"/>
              </w:rPr>
              <w:t>си като подходящи хранителни местообитания на вида.</w:t>
            </w:r>
          </w:p>
        </w:tc>
        <w:tc>
          <w:tcPr>
            <w:tcW w:w="2153" w:type="dxa"/>
          </w:tcPr>
          <w:p w:rsidR="00E97B45" w:rsidRPr="00E97B45" w:rsidRDefault="00E97B45" w:rsidP="00E97B45">
            <w:pPr>
              <w:spacing w:after="0" w:line="240" w:lineRule="auto"/>
              <w:rPr>
                <w:rFonts w:ascii="Times New Roman" w:eastAsia="Times New Roman" w:hAnsi="Times New Roman" w:cs="Times New Roman"/>
              </w:rPr>
            </w:pPr>
            <w:r w:rsidRPr="00E97B45">
              <w:rPr>
                <w:rFonts w:ascii="Times New Roman" w:eastAsia="Times New Roman" w:hAnsi="Times New Roman" w:cs="Times New Roman"/>
              </w:rPr>
              <w:lastRenderedPageBreak/>
              <w:t xml:space="preserve">Подобряване на условията в </w:t>
            </w:r>
          </w:p>
          <w:p w:rsidR="00E97B45" w:rsidRPr="00E97B45" w:rsidRDefault="00E97B45" w:rsidP="00E97B45">
            <w:pPr>
              <w:spacing w:after="0" w:line="240" w:lineRule="auto"/>
              <w:rPr>
                <w:rFonts w:ascii="Times New Roman" w:eastAsia="Times New Roman" w:hAnsi="Times New Roman" w:cs="Times New Roman"/>
              </w:rPr>
            </w:pPr>
            <w:r w:rsidRPr="00E97B45">
              <w:rPr>
                <w:rFonts w:ascii="Times New Roman" w:eastAsia="Times New Roman" w:hAnsi="Times New Roman" w:cs="Times New Roman"/>
              </w:rPr>
              <w:t xml:space="preserve">хранителните </w:t>
            </w:r>
            <w:r w:rsidRPr="00E97B45">
              <w:rPr>
                <w:rFonts w:ascii="Times New Roman" w:eastAsia="Times New Roman" w:hAnsi="Times New Roman" w:cs="Times New Roman"/>
              </w:rPr>
              <w:lastRenderedPageBreak/>
              <w:t xml:space="preserve">местообитания </w:t>
            </w:r>
          </w:p>
          <w:p w:rsidR="00E97B45" w:rsidRPr="00E97B45" w:rsidRDefault="00E97B45" w:rsidP="00E97B45">
            <w:pPr>
              <w:spacing w:after="0" w:line="240" w:lineRule="auto"/>
              <w:rPr>
                <w:rFonts w:ascii="Times New Roman" w:eastAsia="Times New Roman" w:hAnsi="Times New Roman" w:cs="Times New Roman"/>
              </w:rPr>
            </w:pPr>
            <w:r w:rsidRPr="00E97B45">
              <w:rPr>
                <w:rFonts w:ascii="Times New Roman" w:eastAsia="Times New Roman" w:hAnsi="Times New Roman" w:cs="Times New Roman"/>
              </w:rPr>
              <w:t xml:space="preserve">на вида по този параметър до </w:t>
            </w:r>
          </w:p>
          <w:p w:rsidR="00E97B45" w:rsidRPr="00E97B45" w:rsidRDefault="00E97B45" w:rsidP="00E97B45">
            <w:pPr>
              <w:spacing w:after="0" w:line="240" w:lineRule="auto"/>
              <w:rPr>
                <w:rFonts w:ascii="Times New Roman" w:eastAsia="Times New Roman" w:hAnsi="Times New Roman" w:cs="Times New Roman"/>
              </w:rPr>
            </w:pPr>
            <w:r w:rsidRPr="00E97B45">
              <w:rPr>
                <w:rFonts w:ascii="Times New Roman" w:eastAsia="Times New Roman" w:hAnsi="Times New Roman" w:cs="Times New Roman"/>
              </w:rPr>
              <w:t xml:space="preserve">достигане на екстензивно </w:t>
            </w:r>
          </w:p>
          <w:p w:rsidR="00E97B45" w:rsidRPr="00E97B45" w:rsidRDefault="00E97B45" w:rsidP="00E97B45">
            <w:pPr>
              <w:spacing w:after="0" w:line="240" w:lineRule="auto"/>
              <w:rPr>
                <w:rFonts w:ascii="Times New Roman" w:eastAsia="Times New Roman" w:hAnsi="Times New Roman" w:cs="Times New Roman"/>
              </w:rPr>
            </w:pPr>
            <w:r w:rsidRPr="00E97B45">
              <w:rPr>
                <w:rFonts w:ascii="Times New Roman" w:eastAsia="Times New Roman" w:hAnsi="Times New Roman" w:cs="Times New Roman"/>
              </w:rPr>
              <w:t xml:space="preserve">управление в 100 % от пасищата и ливадите, част от </w:t>
            </w:r>
          </w:p>
          <w:p w:rsidR="00E97B45" w:rsidRPr="00E97B45" w:rsidRDefault="00E97B45" w:rsidP="00E97B45">
            <w:pPr>
              <w:spacing w:after="0" w:line="240" w:lineRule="auto"/>
              <w:rPr>
                <w:rFonts w:ascii="Times New Roman" w:eastAsia="Times New Roman" w:hAnsi="Times New Roman" w:cs="Times New Roman"/>
              </w:rPr>
            </w:pPr>
            <w:r w:rsidRPr="00E97B45">
              <w:rPr>
                <w:rFonts w:ascii="Times New Roman" w:eastAsia="Times New Roman" w:hAnsi="Times New Roman" w:cs="Times New Roman"/>
              </w:rPr>
              <w:t xml:space="preserve">хранителните местообитания </w:t>
            </w:r>
          </w:p>
          <w:p w:rsidR="00FB7A65" w:rsidRPr="00E97B45" w:rsidRDefault="00E97B45" w:rsidP="00E97B45">
            <w:pPr>
              <w:spacing w:after="0" w:line="240" w:lineRule="auto"/>
              <w:rPr>
                <w:rFonts w:ascii="Times New Roman" w:eastAsia="Times New Roman" w:hAnsi="Times New Roman" w:cs="Times New Roman"/>
              </w:rPr>
            </w:pPr>
            <w:r w:rsidRPr="00E97B45">
              <w:rPr>
                <w:rFonts w:ascii="Times New Roman" w:eastAsia="Times New Roman" w:hAnsi="Times New Roman" w:cs="Times New Roman"/>
              </w:rPr>
              <w:t>на вида.</w:t>
            </w:r>
          </w:p>
        </w:tc>
      </w:tr>
    </w:tbl>
    <w:p w:rsidR="00477D2B" w:rsidRPr="00E97B45" w:rsidRDefault="00477D2B" w:rsidP="00E97B45">
      <w:pPr>
        <w:spacing w:before="120" w:after="120" w:line="240" w:lineRule="auto"/>
        <w:rPr>
          <w:rFonts w:ascii="Times New Roman" w:hAnsi="Times New Roman" w:cs="Times New Roman"/>
          <w:b/>
          <w:sz w:val="24"/>
        </w:rPr>
      </w:pPr>
      <w:r w:rsidRPr="00E97B45">
        <w:rPr>
          <w:rFonts w:ascii="Times New Roman" w:hAnsi="Times New Roman" w:cs="Times New Roman"/>
          <w:b/>
          <w:sz w:val="24"/>
        </w:rPr>
        <w:lastRenderedPageBreak/>
        <w:t>6. Необходимост от промени в СФД</w:t>
      </w:r>
    </w:p>
    <w:p w:rsidR="00477D2B" w:rsidRPr="00E97B45" w:rsidRDefault="00477D2B" w:rsidP="00AF193A">
      <w:pPr>
        <w:spacing w:before="120" w:after="120" w:line="240" w:lineRule="auto"/>
        <w:jc w:val="both"/>
        <w:rPr>
          <w:rFonts w:ascii="Times New Roman" w:eastAsia="Calibri" w:hAnsi="Times New Roman" w:cs="Times New Roman"/>
          <w:b/>
          <w:sz w:val="24"/>
        </w:rPr>
      </w:pPr>
      <w:r w:rsidRPr="00E97B45">
        <w:rPr>
          <w:rFonts w:ascii="Times New Roman" w:hAnsi="Times New Roman" w:cs="Times New Roman"/>
          <w:sz w:val="24"/>
        </w:rPr>
        <w:t>По отношение на родовото име на вида (</w:t>
      </w:r>
      <w:r w:rsidRPr="00E97B45">
        <w:rPr>
          <w:rFonts w:ascii="Times New Roman" w:hAnsi="Times New Roman" w:cs="Times New Roman"/>
          <w:i/>
          <w:iCs/>
          <w:sz w:val="24"/>
        </w:rPr>
        <w:t>Scientific Name</w:t>
      </w:r>
      <w:r w:rsidRPr="00E97B45">
        <w:rPr>
          <w:rFonts w:ascii="Times New Roman" w:hAnsi="Times New Roman" w:cs="Times New Roman"/>
          <w:sz w:val="24"/>
        </w:rPr>
        <w:t xml:space="preserve">) следва да се промени от </w:t>
      </w:r>
      <w:r w:rsidRPr="00E97B45">
        <w:rPr>
          <w:rFonts w:ascii="Times New Roman" w:hAnsi="Times New Roman" w:cs="Times New Roman"/>
          <w:i/>
          <w:iCs/>
          <w:sz w:val="24"/>
          <w:lang w:val="en-US"/>
        </w:rPr>
        <w:t>Aquila</w:t>
      </w:r>
      <w:r w:rsidRPr="00E97B45">
        <w:rPr>
          <w:rFonts w:ascii="Times New Roman" w:hAnsi="Times New Roman" w:cs="Times New Roman"/>
          <w:i/>
          <w:iCs/>
          <w:sz w:val="24"/>
        </w:rPr>
        <w:t xml:space="preserve"> </w:t>
      </w:r>
      <w:r w:rsidRPr="00E97B45">
        <w:rPr>
          <w:rFonts w:ascii="Times New Roman" w:hAnsi="Times New Roman" w:cs="Times New Roman"/>
          <w:i/>
          <w:iCs/>
          <w:sz w:val="24"/>
          <w:lang w:val="en-US"/>
        </w:rPr>
        <w:t>pomarina</w:t>
      </w:r>
      <w:r w:rsidRPr="00E97B45">
        <w:rPr>
          <w:rFonts w:ascii="Times New Roman" w:hAnsi="Times New Roman" w:cs="Times New Roman"/>
          <w:sz w:val="24"/>
        </w:rPr>
        <w:t xml:space="preserve"> на </w:t>
      </w:r>
      <w:r w:rsidRPr="00E97B45">
        <w:rPr>
          <w:rFonts w:ascii="Times New Roman" w:hAnsi="Times New Roman" w:cs="Times New Roman"/>
          <w:i/>
          <w:iCs/>
          <w:sz w:val="24"/>
          <w:lang w:val="en-US"/>
        </w:rPr>
        <w:t>Clanga</w:t>
      </w:r>
      <w:r w:rsidRPr="00E97B45">
        <w:rPr>
          <w:rFonts w:ascii="Times New Roman" w:hAnsi="Times New Roman" w:cs="Times New Roman"/>
          <w:i/>
          <w:iCs/>
          <w:sz w:val="24"/>
        </w:rPr>
        <w:t xml:space="preserve"> </w:t>
      </w:r>
      <w:r w:rsidRPr="00E97B45">
        <w:rPr>
          <w:rFonts w:ascii="Times New Roman" w:hAnsi="Times New Roman" w:cs="Times New Roman"/>
          <w:i/>
          <w:iCs/>
          <w:sz w:val="24"/>
          <w:lang w:val="en-US"/>
        </w:rPr>
        <w:t>pomarina</w:t>
      </w:r>
      <w:r w:rsidRPr="00E97B45">
        <w:rPr>
          <w:rFonts w:ascii="Times New Roman" w:hAnsi="Times New Roman" w:cs="Times New Roman"/>
          <w:sz w:val="24"/>
        </w:rPr>
        <w:t>.</w:t>
      </w:r>
    </w:p>
    <w:p w:rsidR="00477D2B" w:rsidRPr="00E97B45" w:rsidRDefault="00477D2B" w:rsidP="00AF193A">
      <w:pPr>
        <w:spacing w:before="120" w:after="120" w:line="240" w:lineRule="auto"/>
        <w:jc w:val="both"/>
        <w:rPr>
          <w:rFonts w:ascii="Times New Roman" w:eastAsia="Calibri" w:hAnsi="Times New Roman" w:cs="Times New Roman"/>
          <w:b/>
          <w:sz w:val="24"/>
        </w:rPr>
      </w:pPr>
      <w:r w:rsidRPr="00E97B45">
        <w:rPr>
          <w:rFonts w:ascii="Times New Roman" w:hAnsi="Times New Roman" w:cs="Times New Roman"/>
          <w:sz w:val="24"/>
        </w:rPr>
        <w:t>По отношение на кода на вида, следва да се промени от А089 на А858.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68"/>
        <w:gridCol w:w="328"/>
        <w:gridCol w:w="483"/>
        <w:gridCol w:w="350"/>
        <w:gridCol w:w="572"/>
        <w:gridCol w:w="605"/>
        <w:gridCol w:w="594"/>
        <w:gridCol w:w="578"/>
        <w:gridCol w:w="839"/>
        <w:gridCol w:w="950"/>
        <w:gridCol w:w="622"/>
        <w:gridCol w:w="522"/>
        <w:gridCol w:w="578"/>
      </w:tblGrid>
      <w:tr w:rsidR="00477D2B" w:rsidRPr="00477D2B" w:rsidTr="00B7454F">
        <w:trPr>
          <w:jc w:val="center"/>
        </w:trPr>
        <w:tc>
          <w:tcPr>
            <w:tcW w:w="1802" w:type="pct"/>
            <w:gridSpan w:val="5"/>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Species</w:t>
            </w:r>
          </w:p>
        </w:tc>
        <w:tc>
          <w:tcPr>
            <w:tcW w:w="1806" w:type="pct"/>
            <w:gridSpan w:val="6"/>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Population in the site</w:t>
            </w:r>
          </w:p>
        </w:tc>
        <w:tc>
          <w:tcPr>
            <w:tcW w:w="1392" w:type="pct"/>
            <w:gridSpan w:val="4"/>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Site assessment</w:t>
            </w:r>
          </w:p>
        </w:tc>
      </w:tr>
      <w:tr w:rsidR="00477D2B" w:rsidRPr="00477D2B" w:rsidTr="00B7454F">
        <w:trPr>
          <w:jc w:val="center"/>
        </w:trPr>
        <w:tc>
          <w:tcPr>
            <w:tcW w:w="192" w:type="pct"/>
            <w:vMerge w:val="restar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G</w:t>
            </w:r>
          </w:p>
        </w:tc>
        <w:tc>
          <w:tcPr>
            <w:tcW w:w="352" w:type="pct"/>
            <w:vMerge w:val="restar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Code</w:t>
            </w:r>
          </w:p>
        </w:tc>
        <w:tc>
          <w:tcPr>
            <w:tcW w:w="833" w:type="pct"/>
            <w:vMerge w:val="restar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Scientific Name</w:t>
            </w:r>
          </w:p>
        </w:tc>
        <w:tc>
          <w:tcPr>
            <w:tcW w:w="175" w:type="pct"/>
            <w:vMerge w:val="restar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S</w:t>
            </w:r>
          </w:p>
        </w:tc>
        <w:tc>
          <w:tcPr>
            <w:tcW w:w="251" w:type="pct"/>
            <w:vMerge w:val="restar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NP</w:t>
            </w:r>
          </w:p>
        </w:tc>
        <w:tc>
          <w:tcPr>
            <w:tcW w:w="180" w:type="pct"/>
            <w:vMerge w:val="restar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T</w:t>
            </w:r>
          </w:p>
        </w:tc>
        <w:tc>
          <w:tcPr>
            <w:tcW w:w="603" w:type="pct"/>
            <w:gridSpan w:val="2"/>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Size</w:t>
            </w:r>
          </w:p>
        </w:tc>
        <w:tc>
          <w:tcPr>
            <w:tcW w:w="304" w:type="pct"/>
            <w:vMerge w:val="restar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Unit</w:t>
            </w:r>
          </w:p>
        </w:tc>
        <w:tc>
          <w:tcPr>
            <w:tcW w:w="289" w:type="pct"/>
            <w:vMerge w:val="restar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Cat.</w:t>
            </w:r>
          </w:p>
        </w:tc>
        <w:tc>
          <w:tcPr>
            <w:tcW w:w="428" w:type="pct"/>
            <w:vMerge w:val="restar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D.qual.</w:t>
            </w:r>
          </w:p>
        </w:tc>
        <w:tc>
          <w:tcPr>
            <w:tcW w:w="500" w:type="pc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A/B/C/D</w:t>
            </w:r>
          </w:p>
        </w:tc>
        <w:tc>
          <w:tcPr>
            <w:tcW w:w="892" w:type="pct"/>
            <w:gridSpan w:val="3"/>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A/B/C</w:t>
            </w:r>
          </w:p>
        </w:tc>
      </w:tr>
      <w:tr w:rsidR="00477D2B" w:rsidRPr="00477D2B" w:rsidTr="00B7454F">
        <w:trPr>
          <w:jc w:val="center"/>
        </w:trPr>
        <w:tc>
          <w:tcPr>
            <w:tcW w:w="192" w:type="pct"/>
            <w:vMerge/>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Cs/>
                <w:sz w:val="20"/>
                <w:szCs w:val="20"/>
                <w:lang w:val="en-GB"/>
              </w:rPr>
            </w:pPr>
          </w:p>
        </w:tc>
        <w:tc>
          <w:tcPr>
            <w:tcW w:w="352" w:type="pct"/>
            <w:vMerge/>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p>
        </w:tc>
        <w:tc>
          <w:tcPr>
            <w:tcW w:w="833" w:type="pct"/>
            <w:vMerge/>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p>
        </w:tc>
        <w:tc>
          <w:tcPr>
            <w:tcW w:w="175" w:type="pct"/>
            <w:vMerge/>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p>
        </w:tc>
        <w:tc>
          <w:tcPr>
            <w:tcW w:w="251" w:type="pct"/>
            <w:vMerge/>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p>
        </w:tc>
        <w:tc>
          <w:tcPr>
            <w:tcW w:w="180" w:type="pct"/>
            <w:vMerge/>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p>
        </w:tc>
        <w:tc>
          <w:tcPr>
            <w:tcW w:w="293" w:type="pc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Min</w:t>
            </w:r>
          </w:p>
        </w:tc>
        <w:tc>
          <w:tcPr>
            <w:tcW w:w="310" w:type="pc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Max</w:t>
            </w:r>
          </w:p>
        </w:tc>
        <w:tc>
          <w:tcPr>
            <w:tcW w:w="304" w:type="pct"/>
            <w:vMerge/>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p>
        </w:tc>
        <w:tc>
          <w:tcPr>
            <w:tcW w:w="289" w:type="pct"/>
            <w:vMerge/>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p>
        </w:tc>
        <w:tc>
          <w:tcPr>
            <w:tcW w:w="428" w:type="pct"/>
            <w:vMerge/>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p>
        </w:tc>
        <w:tc>
          <w:tcPr>
            <w:tcW w:w="500" w:type="pc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Pop.</w:t>
            </w:r>
          </w:p>
        </w:tc>
        <w:tc>
          <w:tcPr>
            <w:tcW w:w="319" w:type="pc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Con.</w:t>
            </w:r>
          </w:p>
        </w:tc>
        <w:tc>
          <w:tcPr>
            <w:tcW w:w="272" w:type="pc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Iso.</w:t>
            </w:r>
          </w:p>
        </w:tc>
        <w:tc>
          <w:tcPr>
            <w:tcW w:w="301" w:type="pct"/>
            <w:shd w:val="clear" w:color="auto" w:fill="D9D9D9" w:themeFill="background1" w:themeFillShade="D9"/>
            <w:vAlign w:val="center"/>
          </w:tcPr>
          <w:p w:rsidR="00477D2B" w:rsidRPr="00477D2B" w:rsidRDefault="00477D2B" w:rsidP="00AF193A">
            <w:pPr>
              <w:spacing w:after="0" w:line="240" w:lineRule="auto"/>
              <w:rPr>
                <w:rFonts w:ascii="Times New Roman" w:hAnsi="Times New Roman" w:cs="Times New Roman"/>
                <w:b/>
                <w:bCs/>
                <w:sz w:val="20"/>
                <w:szCs w:val="20"/>
                <w:lang w:val="en-GB"/>
              </w:rPr>
            </w:pPr>
            <w:r w:rsidRPr="00477D2B">
              <w:rPr>
                <w:rFonts w:ascii="Times New Roman" w:hAnsi="Times New Roman" w:cs="Times New Roman"/>
                <w:b/>
                <w:bCs/>
                <w:sz w:val="20"/>
                <w:szCs w:val="20"/>
                <w:lang w:val="en-GB"/>
              </w:rPr>
              <w:t>Glo.</w:t>
            </w:r>
          </w:p>
        </w:tc>
      </w:tr>
      <w:tr w:rsidR="00477D2B" w:rsidRPr="00B7454F" w:rsidTr="00477D2B">
        <w:trPr>
          <w:trHeight w:val="295"/>
          <w:jc w:val="center"/>
        </w:trPr>
        <w:tc>
          <w:tcPr>
            <w:tcW w:w="192"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В</w:t>
            </w:r>
          </w:p>
        </w:tc>
        <w:tc>
          <w:tcPr>
            <w:tcW w:w="352" w:type="pct"/>
            <w:shd w:val="clear" w:color="auto" w:fill="auto"/>
            <w:vAlign w:val="center"/>
          </w:tcPr>
          <w:p w:rsidR="00477D2B" w:rsidRPr="00B7454F" w:rsidRDefault="00477D2B" w:rsidP="00AF193A">
            <w:pPr>
              <w:spacing w:after="0" w:line="240" w:lineRule="auto"/>
              <w:rPr>
                <w:rFonts w:ascii="Times New Roman" w:hAnsi="Times New Roman" w:cs="Times New Roman"/>
                <w:b/>
                <w:bCs/>
                <w:sz w:val="20"/>
                <w:szCs w:val="20"/>
                <w:lang w:val="en-GB"/>
              </w:rPr>
            </w:pPr>
            <w:r w:rsidRPr="00B7454F">
              <w:rPr>
                <w:rFonts w:ascii="Times New Roman" w:hAnsi="Times New Roman" w:cs="Times New Roman"/>
                <w:b/>
                <w:bCs/>
                <w:color w:val="FF0000"/>
                <w:sz w:val="20"/>
                <w:szCs w:val="20"/>
                <w:lang w:val="en-GB"/>
              </w:rPr>
              <w:t>A</w:t>
            </w:r>
            <w:r w:rsidRPr="00B7454F">
              <w:rPr>
                <w:rFonts w:ascii="Times New Roman" w:hAnsi="Times New Roman" w:cs="Times New Roman"/>
                <w:b/>
                <w:bCs/>
                <w:color w:val="FF0000"/>
                <w:sz w:val="20"/>
                <w:szCs w:val="20"/>
              </w:rPr>
              <w:t>858</w:t>
            </w:r>
          </w:p>
        </w:tc>
        <w:tc>
          <w:tcPr>
            <w:tcW w:w="833" w:type="pct"/>
            <w:shd w:val="clear" w:color="auto" w:fill="auto"/>
            <w:vAlign w:val="center"/>
          </w:tcPr>
          <w:p w:rsidR="00477D2B" w:rsidRPr="00B7454F" w:rsidRDefault="00477D2B" w:rsidP="00AF193A">
            <w:pPr>
              <w:spacing w:after="0" w:line="240" w:lineRule="auto"/>
              <w:rPr>
                <w:rFonts w:ascii="Times New Roman" w:hAnsi="Times New Roman" w:cs="Times New Roman"/>
                <w:b/>
                <w:bCs/>
                <w:i/>
                <w:iCs/>
                <w:sz w:val="20"/>
                <w:szCs w:val="20"/>
                <w:lang w:val="en-GB"/>
              </w:rPr>
            </w:pPr>
            <w:r w:rsidRPr="00B7454F">
              <w:rPr>
                <w:rFonts w:ascii="Times New Roman" w:hAnsi="Times New Roman" w:cs="Times New Roman"/>
                <w:b/>
                <w:bCs/>
                <w:i/>
                <w:iCs/>
                <w:color w:val="FF0000"/>
                <w:sz w:val="20"/>
                <w:szCs w:val="20"/>
                <w:lang w:val="en-GB"/>
              </w:rPr>
              <w:t>Clanga pomarina</w:t>
            </w:r>
          </w:p>
        </w:tc>
        <w:tc>
          <w:tcPr>
            <w:tcW w:w="175"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p>
        </w:tc>
        <w:tc>
          <w:tcPr>
            <w:tcW w:w="251"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p>
        </w:tc>
        <w:tc>
          <w:tcPr>
            <w:tcW w:w="180"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293"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69</w:t>
            </w:r>
          </w:p>
        </w:tc>
        <w:tc>
          <w:tcPr>
            <w:tcW w:w="310"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220</w:t>
            </w:r>
          </w:p>
        </w:tc>
        <w:tc>
          <w:tcPr>
            <w:tcW w:w="304"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i</w:t>
            </w:r>
          </w:p>
        </w:tc>
        <w:tc>
          <w:tcPr>
            <w:tcW w:w="289"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p>
        </w:tc>
        <w:tc>
          <w:tcPr>
            <w:tcW w:w="428"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G</w:t>
            </w:r>
          </w:p>
        </w:tc>
        <w:tc>
          <w:tcPr>
            <w:tcW w:w="500"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319"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A</w:t>
            </w:r>
          </w:p>
        </w:tc>
        <w:tc>
          <w:tcPr>
            <w:tcW w:w="272"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301"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A</w:t>
            </w:r>
          </w:p>
        </w:tc>
      </w:tr>
      <w:tr w:rsidR="00477D2B" w:rsidRPr="00477D2B" w:rsidTr="00477D2B">
        <w:trPr>
          <w:trHeight w:val="392"/>
          <w:jc w:val="center"/>
        </w:trPr>
        <w:tc>
          <w:tcPr>
            <w:tcW w:w="192"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B</w:t>
            </w:r>
          </w:p>
        </w:tc>
        <w:tc>
          <w:tcPr>
            <w:tcW w:w="352" w:type="pct"/>
            <w:shd w:val="clear" w:color="auto" w:fill="auto"/>
            <w:vAlign w:val="center"/>
          </w:tcPr>
          <w:p w:rsidR="00477D2B" w:rsidRPr="00B7454F" w:rsidRDefault="00477D2B" w:rsidP="00AF193A">
            <w:pPr>
              <w:spacing w:after="0" w:line="240" w:lineRule="auto"/>
              <w:rPr>
                <w:rFonts w:ascii="Times New Roman" w:hAnsi="Times New Roman" w:cs="Times New Roman"/>
                <w:b/>
                <w:bCs/>
                <w:color w:val="FF0000"/>
                <w:sz w:val="20"/>
                <w:szCs w:val="20"/>
                <w:lang w:val="en-GB"/>
              </w:rPr>
            </w:pPr>
            <w:r w:rsidRPr="00B7454F">
              <w:rPr>
                <w:rFonts w:ascii="Times New Roman" w:hAnsi="Times New Roman" w:cs="Times New Roman"/>
                <w:b/>
                <w:bCs/>
                <w:color w:val="FF0000"/>
                <w:sz w:val="20"/>
                <w:szCs w:val="20"/>
                <w:lang w:val="en-GB"/>
              </w:rPr>
              <w:t>A</w:t>
            </w:r>
            <w:r w:rsidRPr="00B7454F">
              <w:rPr>
                <w:rFonts w:ascii="Times New Roman" w:hAnsi="Times New Roman" w:cs="Times New Roman"/>
                <w:b/>
                <w:bCs/>
                <w:color w:val="FF0000"/>
                <w:sz w:val="20"/>
                <w:szCs w:val="20"/>
              </w:rPr>
              <w:t>858</w:t>
            </w:r>
          </w:p>
        </w:tc>
        <w:tc>
          <w:tcPr>
            <w:tcW w:w="833" w:type="pct"/>
            <w:shd w:val="clear" w:color="auto" w:fill="auto"/>
            <w:vAlign w:val="center"/>
          </w:tcPr>
          <w:p w:rsidR="00477D2B" w:rsidRPr="00B7454F" w:rsidRDefault="00477D2B" w:rsidP="00AF193A">
            <w:pPr>
              <w:spacing w:after="0" w:line="240" w:lineRule="auto"/>
              <w:rPr>
                <w:rFonts w:ascii="Times New Roman" w:hAnsi="Times New Roman" w:cs="Times New Roman"/>
                <w:b/>
                <w:bCs/>
                <w:i/>
                <w:iCs/>
                <w:color w:val="FF0000"/>
                <w:sz w:val="20"/>
                <w:szCs w:val="20"/>
                <w:lang w:val="en-GB"/>
              </w:rPr>
            </w:pPr>
            <w:r w:rsidRPr="00B7454F">
              <w:rPr>
                <w:rFonts w:ascii="Times New Roman" w:hAnsi="Times New Roman" w:cs="Times New Roman"/>
                <w:b/>
                <w:bCs/>
                <w:i/>
                <w:iCs/>
                <w:color w:val="FF0000"/>
                <w:sz w:val="20"/>
                <w:szCs w:val="20"/>
                <w:lang w:val="en-GB"/>
              </w:rPr>
              <w:t>Clanga pomarina</w:t>
            </w:r>
          </w:p>
        </w:tc>
        <w:tc>
          <w:tcPr>
            <w:tcW w:w="175"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p>
        </w:tc>
        <w:tc>
          <w:tcPr>
            <w:tcW w:w="251"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p>
        </w:tc>
        <w:tc>
          <w:tcPr>
            <w:tcW w:w="180"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US"/>
              </w:rPr>
            </w:pPr>
            <w:r w:rsidRPr="00B7454F">
              <w:rPr>
                <w:rFonts w:ascii="Times New Roman" w:hAnsi="Times New Roman" w:cs="Times New Roman"/>
                <w:bCs/>
                <w:sz w:val="20"/>
                <w:szCs w:val="20"/>
                <w:lang w:val="en-US"/>
              </w:rPr>
              <w:t>r</w:t>
            </w:r>
          </w:p>
        </w:tc>
        <w:tc>
          <w:tcPr>
            <w:tcW w:w="293"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8</w:t>
            </w:r>
          </w:p>
        </w:tc>
        <w:tc>
          <w:tcPr>
            <w:tcW w:w="310"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10</w:t>
            </w:r>
          </w:p>
        </w:tc>
        <w:tc>
          <w:tcPr>
            <w:tcW w:w="304"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p</w:t>
            </w:r>
          </w:p>
        </w:tc>
        <w:tc>
          <w:tcPr>
            <w:tcW w:w="289"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p>
        </w:tc>
        <w:tc>
          <w:tcPr>
            <w:tcW w:w="428"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G</w:t>
            </w:r>
          </w:p>
        </w:tc>
        <w:tc>
          <w:tcPr>
            <w:tcW w:w="500"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319"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A</w:t>
            </w:r>
          </w:p>
        </w:tc>
        <w:tc>
          <w:tcPr>
            <w:tcW w:w="272" w:type="pct"/>
            <w:shd w:val="clear" w:color="auto" w:fill="auto"/>
            <w:vAlign w:val="center"/>
          </w:tcPr>
          <w:p w:rsidR="00477D2B" w:rsidRPr="00B7454F"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301" w:type="pct"/>
            <w:shd w:val="clear" w:color="auto" w:fill="auto"/>
            <w:vAlign w:val="center"/>
          </w:tcPr>
          <w:p w:rsidR="00477D2B" w:rsidRPr="00477D2B" w:rsidRDefault="00477D2B" w:rsidP="00AF193A">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A</w:t>
            </w:r>
          </w:p>
        </w:tc>
      </w:tr>
    </w:tbl>
    <w:p w:rsidR="001C21A4" w:rsidRPr="00173EE4" w:rsidRDefault="001C21A4" w:rsidP="001C21A4">
      <w:pPr>
        <w:pStyle w:val="Heading1"/>
      </w:pPr>
      <w:bookmarkStart w:id="88" w:name="_Toc89106099"/>
      <w:bookmarkStart w:id="89" w:name="_Toc98741938"/>
      <w:bookmarkStart w:id="90" w:name="_Toc126419412"/>
      <w:bookmarkEnd w:id="51"/>
      <w:bookmarkEnd w:id="52"/>
      <w:bookmarkEnd w:id="53"/>
      <w:r w:rsidRPr="00173EE4">
        <w:t xml:space="preserve">Специфични цели за A080 </w:t>
      </w:r>
      <w:r w:rsidRPr="00173EE4">
        <w:rPr>
          <w:i/>
          <w:iCs/>
        </w:rPr>
        <w:t>Circaetus gallicus</w:t>
      </w:r>
      <w:r w:rsidRPr="00173EE4">
        <w:t xml:space="preserve"> (орел змияр)</w:t>
      </w:r>
      <w:bookmarkEnd w:id="88"/>
      <w:bookmarkEnd w:id="89"/>
      <w:bookmarkEnd w:id="90"/>
    </w:p>
    <w:p w:rsidR="001C21A4" w:rsidRPr="00EE1581" w:rsidRDefault="001C21A4" w:rsidP="001C21A4">
      <w:pPr>
        <w:spacing w:before="120" w:after="120" w:line="240" w:lineRule="auto"/>
        <w:jc w:val="both"/>
        <w:rPr>
          <w:rFonts w:ascii="Times New Roman" w:eastAsia="Times New Roman" w:hAnsi="Times New Roman" w:cs="Times New Roman"/>
          <w:b/>
          <w:bCs/>
          <w:color w:val="000000"/>
          <w:sz w:val="24"/>
          <w:szCs w:val="24"/>
        </w:rPr>
      </w:pPr>
      <w:r w:rsidRPr="00EE1581">
        <w:rPr>
          <w:rFonts w:ascii="Times New Roman" w:eastAsia="Times New Roman" w:hAnsi="Times New Roman" w:cs="Times New Roman"/>
          <w:b/>
          <w:bCs/>
          <w:color w:val="000000"/>
          <w:sz w:val="24"/>
          <w:szCs w:val="24"/>
        </w:rPr>
        <w:t>1. Кратка характеристика на вида</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 xml:space="preserve">Дължина на тялото: 62 – 68 </w:t>
      </w:r>
      <w:r w:rsidRPr="00EE1581">
        <w:rPr>
          <w:rFonts w:ascii="Times New Roman" w:eastAsia="Times New Roman" w:hAnsi="Times New Roman" w:cs="Times New Roman"/>
          <w:color w:val="000000"/>
          <w:sz w:val="24"/>
          <w:szCs w:val="24"/>
          <w:lang w:val="en-US"/>
        </w:rPr>
        <w:t>cm</w:t>
      </w:r>
      <w:r w:rsidRPr="00EE1581">
        <w:rPr>
          <w:rFonts w:ascii="Times New Roman" w:eastAsia="Times New Roman" w:hAnsi="Times New Roman" w:cs="Times New Roman"/>
          <w:color w:val="000000"/>
          <w:sz w:val="24"/>
          <w:szCs w:val="24"/>
        </w:rPr>
        <w:t xml:space="preserve">. Размах на крилата: 185 – 195 </w:t>
      </w:r>
      <w:r w:rsidRPr="00EE1581">
        <w:rPr>
          <w:rFonts w:ascii="Times New Roman" w:eastAsia="Times New Roman" w:hAnsi="Times New Roman" w:cs="Times New Roman"/>
          <w:color w:val="000000"/>
          <w:sz w:val="24"/>
          <w:szCs w:val="24"/>
          <w:lang w:val="en-US"/>
        </w:rPr>
        <w:t>cm</w:t>
      </w:r>
      <w:r w:rsidRPr="00EE1581">
        <w:rPr>
          <w:rFonts w:ascii="Times New Roman" w:eastAsia="Times New Roman" w:hAnsi="Times New Roman" w:cs="Times New Roman"/>
          <w:color w:val="000000"/>
          <w:sz w:val="24"/>
          <w:szCs w:val="24"/>
        </w:rPr>
        <w:t xml:space="preserve">. Едра граблива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w:t>
      </w:r>
      <w:r w:rsidRPr="00EE1581">
        <w:rPr>
          <w:rFonts w:ascii="Times New Roman" w:eastAsia="Times New Roman" w:hAnsi="Times New Roman" w:cs="Times New Roman"/>
          <w:color w:val="000000"/>
          <w:sz w:val="24"/>
          <w:szCs w:val="24"/>
        </w:rPr>
        <w:lastRenderedPageBreak/>
        <w:t>също е по-светла, поради което изглеждат изцяло бели. Среща се по единично или на двойки. При ловуване често „увисва“ във въздуха (Симеонов, и др., 1990).</w:t>
      </w:r>
    </w:p>
    <w:p w:rsidR="001C21A4" w:rsidRPr="00EE1581" w:rsidRDefault="001C21A4" w:rsidP="001C21A4">
      <w:pPr>
        <w:spacing w:before="120" w:after="120" w:line="240" w:lineRule="auto"/>
        <w:jc w:val="both"/>
        <w:rPr>
          <w:rFonts w:ascii="Times New Roman" w:eastAsia="Times New Roman" w:hAnsi="Times New Roman" w:cs="Times New Roman"/>
          <w:i/>
          <w:iCs/>
          <w:color w:val="000000"/>
          <w:sz w:val="24"/>
          <w:szCs w:val="24"/>
        </w:rPr>
      </w:pPr>
      <w:r w:rsidRPr="00EE1581">
        <w:rPr>
          <w:rFonts w:ascii="Times New Roman" w:eastAsia="Times New Roman" w:hAnsi="Times New Roman" w:cs="Times New Roman"/>
          <w:i/>
          <w:iCs/>
          <w:color w:val="000000"/>
          <w:sz w:val="24"/>
          <w:szCs w:val="24"/>
        </w:rPr>
        <w:t>Характер на пребиваване в страната</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 xml:space="preserve">За България видът е гнездящо-прелетен и преминаващ. Числеността му се оценява на 300–360 двойки. Гнезди по дървета, основно широколистни (Стойчев и др., в Червена книга на Р България, 2015; Симеонов и др., 1990).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Като се има в предвид, че видът мигрира през територията на цялата страна, то общият брой на прелетниците по време на пролетна миграция може да се оцени на около 600 индивида. По време на есенна миграция през България са установени да прелитат поне 1100 орли змияри (2012 г.), от които 250 – при Атанасовско езеро (Матеева, 2013). </w:t>
      </w:r>
    </w:p>
    <w:p w:rsidR="001C21A4" w:rsidRPr="00EE1581" w:rsidRDefault="001C21A4" w:rsidP="001C21A4">
      <w:pPr>
        <w:spacing w:before="120" w:after="120" w:line="240" w:lineRule="auto"/>
        <w:jc w:val="both"/>
        <w:rPr>
          <w:rFonts w:ascii="Times New Roman" w:eastAsia="Times New Roman" w:hAnsi="Times New Roman" w:cs="Times New Roman"/>
          <w:i/>
          <w:iCs/>
          <w:color w:val="000000"/>
          <w:sz w:val="24"/>
          <w:szCs w:val="24"/>
        </w:rPr>
      </w:pPr>
      <w:r w:rsidRPr="00EE1581">
        <w:rPr>
          <w:rFonts w:ascii="Times New Roman" w:eastAsia="Times New Roman" w:hAnsi="Times New Roman" w:cs="Times New Roman"/>
          <w:i/>
          <w:iCs/>
          <w:color w:val="000000"/>
          <w:sz w:val="24"/>
          <w:szCs w:val="24"/>
        </w:rPr>
        <w:t>Характерно местообитание</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 xml:space="preserve">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(Симеонов, и др., 1990). Характеристики на гнездовото местообитание: широколистни, иглолистни или смесени гори с дървета на възраст по-голяма от 80 години, с южно изложени; горските участъци трябва да са с площ по-голяма от 0,1 </w:t>
      </w:r>
      <w:r w:rsidRPr="00EE1581">
        <w:rPr>
          <w:rFonts w:ascii="Times New Roman" w:eastAsia="Times New Roman" w:hAnsi="Times New Roman" w:cs="Times New Roman"/>
          <w:color w:val="000000"/>
          <w:sz w:val="24"/>
          <w:szCs w:val="24"/>
          <w:lang w:val="en-US"/>
        </w:rPr>
        <w:t>ha</w:t>
      </w:r>
      <w:r w:rsidRPr="00EE1581">
        <w:rPr>
          <w:rFonts w:ascii="Times New Roman" w:eastAsia="Times New Roman" w:hAnsi="Times New Roman" w:cs="Times New Roman"/>
          <w:color w:val="000000"/>
          <w:sz w:val="24"/>
          <w:szCs w:val="24"/>
        </w:rPr>
        <w:t xml:space="preserve"> и гъстотата на дърветата да не е голяма (около 146 дървета на 0,4 </w:t>
      </w:r>
      <w:r w:rsidRPr="00EE1581">
        <w:rPr>
          <w:rFonts w:ascii="Times New Roman" w:eastAsia="Times New Roman" w:hAnsi="Times New Roman" w:cs="Times New Roman"/>
          <w:color w:val="000000"/>
          <w:sz w:val="24"/>
          <w:szCs w:val="24"/>
          <w:lang w:val="en-US"/>
        </w:rPr>
        <w:t>ha</w:t>
      </w:r>
      <w:r w:rsidRPr="00EE1581">
        <w:rPr>
          <w:rFonts w:ascii="Times New Roman" w:eastAsia="Times New Roman" w:hAnsi="Times New Roman" w:cs="Times New Roman"/>
          <w:color w:val="000000"/>
          <w:sz w:val="24"/>
          <w:szCs w:val="24"/>
        </w:rPr>
        <w:t xml:space="preserve">); 12,7 </w:t>
      </w:r>
      <w:r w:rsidRPr="00EE1581">
        <w:rPr>
          <w:rFonts w:ascii="Times New Roman" w:eastAsia="Times New Roman" w:hAnsi="Times New Roman" w:cs="Times New Roman"/>
          <w:color w:val="000000"/>
          <w:sz w:val="24"/>
          <w:szCs w:val="24"/>
          <w:lang w:val="en-US"/>
        </w:rPr>
        <w:t>m</w:t>
      </w:r>
      <w:r w:rsidRPr="00EE1581">
        <w:rPr>
          <w:rFonts w:ascii="Times New Roman" w:eastAsia="Times New Roman" w:hAnsi="Times New Roman" w:cs="Times New Roman"/>
          <w:color w:val="000000"/>
          <w:sz w:val="24"/>
          <w:szCs w:val="24"/>
        </w:rPr>
        <w:t xml:space="preserve"> средна височина на дърветата, където се разполагат гнездата; повече от 40 </w:t>
      </w:r>
      <w:r w:rsidRPr="00EE1581">
        <w:rPr>
          <w:rFonts w:ascii="Times New Roman" w:eastAsia="Times New Roman" w:hAnsi="Times New Roman" w:cs="Times New Roman"/>
          <w:color w:val="000000"/>
          <w:sz w:val="24"/>
          <w:szCs w:val="24"/>
          <w:lang w:val="en-US"/>
        </w:rPr>
        <w:t>cm</w:t>
      </w:r>
      <w:r w:rsidRPr="00EE1581">
        <w:rPr>
          <w:rFonts w:ascii="Times New Roman" w:eastAsia="Times New Roman" w:hAnsi="Times New Roman" w:cs="Times New Roman"/>
          <w:color w:val="000000"/>
          <w:sz w:val="24"/>
          <w:szCs w:val="24"/>
        </w:rPr>
        <w:t xml:space="preserve"> дебелина на ствола на дърветата измерена на височината на гърдите. Разстоянието между две активни гнезда е 2 </w:t>
      </w:r>
      <w:r w:rsidRPr="00EE1581">
        <w:rPr>
          <w:rFonts w:ascii="Times New Roman" w:eastAsia="Times New Roman" w:hAnsi="Times New Roman" w:cs="Times New Roman"/>
          <w:color w:val="000000"/>
          <w:sz w:val="24"/>
          <w:szCs w:val="24"/>
          <w:lang w:val="en-US"/>
        </w:rPr>
        <w:t>km</w:t>
      </w:r>
      <w:r w:rsidRPr="00EE1581">
        <w:rPr>
          <w:rFonts w:ascii="Times New Roman" w:eastAsia="Times New Roman" w:hAnsi="Times New Roman" w:cs="Times New Roman"/>
          <w:color w:val="000000"/>
          <w:sz w:val="24"/>
          <w:szCs w:val="24"/>
        </w:rPr>
        <w:t xml:space="preserve">. В територията на гнездото трябва да се намират и подходящи места за търсене на храна. Характеристики на мястото за хранене: открити местообитания – сухи тревисти места, пасища, обработваеми земи с площ повече от 0,5 </w:t>
      </w:r>
      <w:r w:rsidRPr="00EE1581">
        <w:rPr>
          <w:rFonts w:ascii="Times New Roman" w:eastAsia="Times New Roman" w:hAnsi="Times New Roman" w:cs="Times New Roman"/>
          <w:color w:val="000000"/>
          <w:sz w:val="24"/>
          <w:szCs w:val="24"/>
          <w:lang w:val="en-US"/>
        </w:rPr>
        <w:t>ha</w:t>
      </w:r>
      <w:r w:rsidRPr="00EE1581">
        <w:rPr>
          <w:rFonts w:ascii="Times New Roman" w:eastAsia="Times New Roman" w:hAnsi="Times New Roman" w:cs="Times New Roman"/>
          <w:color w:val="000000"/>
          <w:sz w:val="24"/>
          <w:szCs w:val="24"/>
        </w:rPr>
        <w:t xml:space="preserve">, където видът ловува влечуги, с които се изхранва (Barrientos, Arroyo, 2014; Vlachos, Papageorgiou, 1994; Bakaloudis, et al., 2001; Bakaloudis, 2009; Cauli, et al., 2021; </w:t>
      </w:r>
      <w:r w:rsidRPr="00EE1581">
        <w:rPr>
          <w:rFonts w:ascii="Times New Roman" w:eastAsia="Times New Roman" w:hAnsi="Times New Roman" w:cs="Times New Roman"/>
          <w:color w:val="000000"/>
          <w:sz w:val="24"/>
          <w:szCs w:val="24"/>
          <w:lang w:val="en-US"/>
        </w:rPr>
        <w:t>Bakaloudis</w:t>
      </w:r>
      <w:r w:rsidRPr="00EE1581">
        <w:rPr>
          <w:rFonts w:ascii="Times New Roman" w:eastAsia="Times New Roman" w:hAnsi="Times New Roman" w:cs="Times New Roman"/>
          <w:color w:val="000000"/>
          <w:sz w:val="24"/>
          <w:szCs w:val="24"/>
        </w:rPr>
        <w:t xml:space="preserve">, </w:t>
      </w:r>
      <w:r w:rsidRPr="00EE1581">
        <w:rPr>
          <w:rFonts w:ascii="Times New Roman" w:eastAsia="Times New Roman" w:hAnsi="Times New Roman" w:cs="Times New Roman"/>
          <w:color w:val="000000"/>
          <w:sz w:val="24"/>
          <w:szCs w:val="24"/>
          <w:lang w:val="en-US"/>
        </w:rPr>
        <w:t>et</w:t>
      </w:r>
      <w:r w:rsidRPr="00EE1581">
        <w:rPr>
          <w:rFonts w:ascii="Times New Roman" w:eastAsia="Times New Roman" w:hAnsi="Times New Roman" w:cs="Times New Roman"/>
          <w:color w:val="000000"/>
          <w:sz w:val="24"/>
          <w:szCs w:val="24"/>
        </w:rPr>
        <w:t xml:space="preserve"> </w:t>
      </w:r>
      <w:r w:rsidRPr="00EE1581">
        <w:rPr>
          <w:rFonts w:ascii="Times New Roman" w:eastAsia="Times New Roman" w:hAnsi="Times New Roman" w:cs="Times New Roman"/>
          <w:color w:val="000000"/>
          <w:sz w:val="24"/>
          <w:szCs w:val="24"/>
          <w:lang w:val="en-US"/>
        </w:rPr>
        <w:t>al</w:t>
      </w:r>
      <w:r w:rsidRPr="00EE1581">
        <w:rPr>
          <w:rFonts w:ascii="Times New Roman" w:eastAsia="Times New Roman" w:hAnsi="Times New Roman" w:cs="Times New Roman"/>
          <w:color w:val="000000"/>
          <w:sz w:val="24"/>
          <w:szCs w:val="24"/>
        </w:rPr>
        <w:t xml:space="preserve">., 1998). В редица Европейски държави е отчетена различна гнездова плътност: в Гърция в гората Дадя е установена гнездова плътност от 5,9-7,3 двойки/100 </w:t>
      </w:r>
      <w:r w:rsidRPr="00EE1581">
        <w:rPr>
          <w:rFonts w:ascii="Times New Roman" w:eastAsia="Times New Roman" w:hAnsi="Times New Roman" w:cs="Times New Roman"/>
          <w:color w:val="000000"/>
          <w:sz w:val="24"/>
          <w:szCs w:val="24"/>
          <w:lang w:val="en-US"/>
        </w:rPr>
        <w:t>km</w:t>
      </w:r>
      <w:r w:rsidRPr="00EE1581">
        <w:rPr>
          <w:rFonts w:ascii="Times New Roman" w:eastAsia="Times New Roman" w:hAnsi="Times New Roman" w:cs="Times New Roman"/>
          <w:color w:val="000000"/>
          <w:sz w:val="24"/>
          <w:szCs w:val="24"/>
          <w:vertAlign w:val="superscript"/>
        </w:rPr>
        <w:t>2</w:t>
      </w:r>
      <w:r w:rsidRPr="00EE1581">
        <w:rPr>
          <w:rFonts w:ascii="Times New Roman" w:eastAsia="Times New Roman" w:hAnsi="Times New Roman" w:cs="Times New Roman"/>
          <w:color w:val="000000"/>
          <w:sz w:val="24"/>
          <w:szCs w:val="24"/>
        </w:rPr>
        <w:t xml:space="preserve"> (Vlachos, Papageorgiou, 1994); в Южна Македония е установена гнездова плътност от 1 двойки /20,3 </w:t>
      </w:r>
      <w:r w:rsidRPr="00EE1581">
        <w:rPr>
          <w:rFonts w:ascii="Times New Roman" w:eastAsia="Times New Roman" w:hAnsi="Times New Roman" w:cs="Times New Roman"/>
          <w:color w:val="000000"/>
          <w:sz w:val="24"/>
          <w:szCs w:val="24"/>
          <w:lang w:val="en-US"/>
        </w:rPr>
        <w:t>km</w:t>
      </w:r>
      <w:r w:rsidRPr="00EE1581">
        <w:rPr>
          <w:rFonts w:ascii="Times New Roman" w:eastAsia="Times New Roman" w:hAnsi="Times New Roman" w:cs="Times New Roman"/>
          <w:color w:val="000000"/>
          <w:sz w:val="24"/>
          <w:szCs w:val="24"/>
          <w:vertAlign w:val="superscript"/>
        </w:rPr>
        <w:t>2</w:t>
      </w:r>
      <w:r w:rsidRPr="00EE1581">
        <w:rPr>
          <w:rFonts w:ascii="Times New Roman" w:eastAsia="Times New Roman" w:hAnsi="Times New Roman" w:cs="Times New Roman"/>
          <w:color w:val="000000"/>
          <w:sz w:val="24"/>
          <w:szCs w:val="24"/>
        </w:rPr>
        <w:t xml:space="preserve"> (Velevski, Gruba</w:t>
      </w:r>
      <w:r w:rsidRPr="00EE1581">
        <w:rPr>
          <w:rFonts w:ascii="Times New Roman" w:hAnsi="Times New Roman" w:cs="Times New Roman"/>
          <w:sz w:val="24"/>
        </w:rPr>
        <w:t>č</w:t>
      </w:r>
      <w:r w:rsidRPr="00EE1581">
        <w:rPr>
          <w:rFonts w:ascii="Times New Roman" w:eastAsia="Times New Roman" w:hAnsi="Times New Roman" w:cs="Times New Roman"/>
          <w:color w:val="000000"/>
          <w:sz w:val="24"/>
          <w:szCs w:val="24"/>
        </w:rPr>
        <w:t xml:space="preserve">, 2008); в Испания – 11,8 двойки /100 </w:t>
      </w:r>
      <w:r w:rsidRPr="00EE1581">
        <w:rPr>
          <w:rFonts w:ascii="Times New Roman" w:eastAsia="Times New Roman" w:hAnsi="Times New Roman" w:cs="Times New Roman"/>
          <w:color w:val="000000"/>
          <w:sz w:val="24"/>
          <w:szCs w:val="24"/>
          <w:lang w:val="en-US"/>
        </w:rPr>
        <w:t>km</w:t>
      </w:r>
      <w:r w:rsidRPr="00EE1581">
        <w:rPr>
          <w:rFonts w:ascii="Times New Roman" w:eastAsia="Times New Roman" w:hAnsi="Times New Roman" w:cs="Times New Roman"/>
          <w:color w:val="000000"/>
          <w:sz w:val="24"/>
          <w:szCs w:val="24"/>
          <w:vertAlign w:val="superscript"/>
        </w:rPr>
        <w:t>2</w:t>
      </w:r>
      <w:r w:rsidRPr="00EE1581">
        <w:rPr>
          <w:rFonts w:ascii="Times New Roman" w:eastAsia="Times New Roman" w:hAnsi="Times New Roman" w:cs="Times New Roman"/>
          <w:color w:val="000000"/>
          <w:sz w:val="24"/>
          <w:szCs w:val="24"/>
        </w:rPr>
        <w:t xml:space="preserve">; в Италия – 2,1 двойки /100 </w:t>
      </w:r>
      <w:r w:rsidRPr="00EE1581">
        <w:rPr>
          <w:rFonts w:ascii="Times New Roman" w:eastAsia="Times New Roman" w:hAnsi="Times New Roman" w:cs="Times New Roman"/>
          <w:color w:val="000000"/>
          <w:sz w:val="24"/>
          <w:szCs w:val="24"/>
          <w:lang w:val="en-US"/>
        </w:rPr>
        <w:t>km</w:t>
      </w:r>
      <w:r w:rsidRPr="00EE1581">
        <w:rPr>
          <w:rFonts w:ascii="Times New Roman" w:eastAsia="Times New Roman" w:hAnsi="Times New Roman" w:cs="Times New Roman"/>
          <w:color w:val="000000"/>
          <w:sz w:val="24"/>
          <w:szCs w:val="24"/>
          <w:vertAlign w:val="superscript"/>
        </w:rPr>
        <w:t>2</w:t>
      </w:r>
      <w:r w:rsidRPr="00EE1581">
        <w:rPr>
          <w:rFonts w:ascii="Times New Roman" w:eastAsia="Times New Roman" w:hAnsi="Times New Roman" w:cs="Times New Roman"/>
          <w:color w:val="000000"/>
          <w:sz w:val="24"/>
          <w:szCs w:val="24"/>
        </w:rPr>
        <w:t xml:space="preserve">; </w:t>
      </w:r>
    </w:p>
    <w:p w:rsidR="001C21A4" w:rsidRPr="00EE1581" w:rsidRDefault="001C21A4" w:rsidP="001C21A4">
      <w:pPr>
        <w:spacing w:before="120" w:after="120" w:line="240" w:lineRule="auto"/>
        <w:jc w:val="both"/>
        <w:rPr>
          <w:rFonts w:ascii="Times New Roman" w:eastAsia="Times New Roman" w:hAnsi="Times New Roman" w:cs="Times New Roman"/>
          <w:i/>
          <w:iCs/>
          <w:color w:val="000000"/>
          <w:sz w:val="24"/>
          <w:szCs w:val="24"/>
        </w:rPr>
      </w:pPr>
      <w:r w:rsidRPr="00EE1581">
        <w:rPr>
          <w:rFonts w:ascii="Times New Roman" w:eastAsia="Times New Roman" w:hAnsi="Times New Roman" w:cs="Times New Roman"/>
          <w:i/>
          <w:iCs/>
          <w:color w:val="000000"/>
          <w:sz w:val="24"/>
          <w:szCs w:val="24"/>
        </w:rPr>
        <w:t>Хранене</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 xml:space="preserve">Храни се предимно със змии, гущери и жаби, по-рядко с дребни бозайници и насекоми (Симеонов, и др., 1990). </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b/>
          <w:bCs/>
          <w:color w:val="000000"/>
          <w:sz w:val="24"/>
          <w:szCs w:val="24"/>
        </w:rPr>
        <w:t>2.</w:t>
      </w:r>
      <w:r w:rsidRPr="00EE1581">
        <w:rPr>
          <w:rFonts w:ascii="Times New Roman" w:eastAsia="Times New Roman" w:hAnsi="Times New Roman" w:cs="Times New Roman"/>
          <w:color w:val="000000"/>
          <w:sz w:val="24"/>
          <w:szCs w:val="24"/>
        </w:rPr>
        <w:t xml:space="preserve"> </w:t>
      </w:r>
      <w:r w:rsidRPr="00EE1581">
        <w:rPr>
          <w:rFonts w:ascii="Times New Roman" w:eastAsia="Times New Roman" w:hAnsi="Times New Roman" w:cs="Times New Roman"/>
          <w:b/>
          <w:bCs/>
          <w:color w:val="000000"/>
          <w:sz w:val="24"/>
          <w:szCs w:val="24"/>
        </w:rPr>
        <w:t>Разпространение, природозащитно състояние и тенденции в популацията на вида на национално ниво</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 xml:space="preserve">Разпръснато и групово в цялата страна, по-плътно в откритите, сухи и богати на влечуги райони. 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w:t>
      </w:r>
      <w:r w:rsidRPr="00EE1581">
        <w:rPr>
          <w:rFonts w:ascii="Times New Roman" w:eastAsia="Times New Roman" w:hAnsi="Times New Roman" w:cs="Times New Roman"/>
          <w:color w:val="000000"/>
          <w:sz w:val="24"/>
          <w:szCs w:val="24"/>
        </w:rPr>
        <w:lastRenderedPageBreak/>
        <w:t>равнините – Рила, Пирин, Западните гранични планини, Тракийската низина, Дунавската равнина (Янков, отг. ред., 2007; Стойчев, и др., в Червена книга на Р България, 2015).</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континентална Европа както и за света видът е „слабо засегнат“ – LC (Least Concern). Няма </w:t>
      </w:r>
      <w:r w:rsidRPr="00EE1581">
        <w:rPr>
          <w:rFonts w:ascii="Times New Roman" w:eastAsia="Times New Roman" w:hAnsi="Times New Roman" w:cs="Times New Roman"/>
          <w:color w:val="000000"/>
          <w:sz w:val="24"/>
          <w:szCs w:val="24"/>
          <w:lang w:val="en-US"/>
        </w:rPr>
        <w:t>SPEC</w:t>
      </w:r>
      <w:r w:rsidRPr="00EE1581">
        <w:rPr>
          <w:rFonts w:ascii="Times New Roman" w:eastAsia="Times New Roman" w:hAnsi="Times New Roman" w:cs="Times New Roman"/>
          <w:color w:val="000000"/>
          <w:sz w:val="24"/>
          <w:szCs w:val="24"/>
        </w:rPr>
        <w:t xml:space="preserve"> категория, популацията му в Европа е стабилна (</w:t>
      </w:r>
      <w:r w:rsidRPr="00EE1581">
        <w:rPr>
          <w:rFonts w:ascii="Times New Roman" w:eastAsia="Times New Roman" w:hAnsi="Times New Roman" w:cs="Times New Roman"/>
          <w:color w:val="000000"/>
          <w:sz w:val="24"/>
          <w:szCs w:val="24"/>
          <w:lang w:val="en-US"/>
        </w:rPr>
        <w:t>BirdLife</w:t>
      </w:r>
      <w:r w:rsidRPr="00EE1581">
        <w:rPr>
          <w:rFonts w:ascii="Times New Roman" w:eastAsia="Times New Roman" w:hAnsi="Times New Roman" w:cs="Times New Roman"/>
          <w:color w:val="000000"/>
          <w:sz w:val="24"/>
          <w:szCs w:val="24"/>
        </w:rPr>
        <w:t xml:space="preserve"> </w:t>
      </w:r>
      <w:r w:rsidRPr="00EE1581">
        <w:rPr>
          <w:rFonts w:ascii="Times New Roman" w:eastAsia="Times New Roman" w:hAnsi="Times New Roman" w:cs="Times New Roman"/>
          <w:color w:val="000000"/>
          <w:sz w:val="24"/>
          <w:szCs w:val="24"/>
          <w:lang w:val="en-US"/>
        </w:rPr>
        <w:t>International</w:t>
      </w:r>
      <w:r w:rsidRPr="00EE1581">
        <w:rPr>
          <w:rFonts w:ascii="Times New Roman" w:eastAsia="Times New Roman" w:hAnsi="Times New Roman" w:cs="Times New Roman"/>
          <w:color w:val="000000"/>
          <w:sz w:val="24"/>
          <w:szCs w:val="24"/>
        </w:rPr>
        <w:t xml:space="preserve">, </w:t>
      </w:r>
      <w:r w:rsidRPr="00EE1581">
        <w:rPr>
          <w:rFonts w:ascii="Times New Roman" w:eastAsia="Times New Roman" w:hAnsi="Times New Roman" w:cs="Times New Roman"/>
          <w:bCs/>
          <w:color w:val="000000"/>
          <w:sz w:val="24"/>
          <w:szCs w:val="24"/>
          <w:lang w:val="en-US"/>
        </w:rPr>
        <w:t>Staneva</w:t>
      </w:r>
      <w:r w:rsidRPr="00EE1581">
        <w:rPr>
          <w:rFonts w:ascii="Times New Roman" w:eastAsia="Times New Roman" w:hAnsi="Times New Roman" w:cs="Times New Roman"/>
          <w:bCs/>
          <w:color w:val="000000"/>
          <w:sz w:val="24"/>
          <w:szCs w:val="24"/>
        </w:rPr>
        <w:t xml:space="preserve"> </w:t>
      </w:r>
      <w:r w:rsidRPr="00EE1581">
        <w:rPr>
          <w:rFonts w:ascii="Times New Roman" w:eastAsia="Times New Roman" w:hAnsi="Times New Roman" w:cs="Times New Roman"/>
          <w:bCs/>
          <w:color w:val="000000"/>
          <w:sz w:val="24"/>
          <w:szCs w:val="24"/>
          <w:lang w:val="en-US"/>
        </w:rPr>
        <w:t>and</w:t>
      </w:r>
      <w:r w:rsidRPr="00EE1581">
        <w:rPr>
          <w:rFonts w:ascii="Times New Roman" w:eastAsia="Times New Roman" w:hAnsi="Times New Roman" w:cs="Times New Roman"/>
          <w:bCs/>
          <w:color w:val="000000"/>
          <w:sz w:val="24"/>
          <w:szCs w:val="24"/>
        </w:rPr>
        <w:t xml:space="preserve"> </w:t>
      </w:r>
      <w:r w:rsidRPr="00EE1581">
        <w:rPr>
          <w:rFonts w:ascii="Times New Roman" w:eastAsia="Times New Roman" w:hAnsi="Times New Roman" w:cs="Times New Roman"/>
          <w:bCs/>
          <w:color w:val="000000"/>
          <w:sz w:val="24"/>
          <w:szCs w:val="24"/>
          <w:lang w:val="en-US"/>
        </w:rPr>
        <w:t>Burfield</w:t>
      </w:r>
      <w:r w:rsidRPr="00EE1581">
        <w:rPr>
          <w:rFonts w:ascii="Times New Roman" w:eastAsia="Times New Roman" w:hAnsi="Times New Roman" w:cs="Times New Roman"/>
          <w:bCs/>
          <w:color w:val="000000"/>
          <w:sz w:val="24"/>
          <w:szCs w:val="24"/>
        </w:rPr>
        <w:t xml:space="preserve">, 2017). </w:t>
      </w:r>
      <w:r w:rsidRPr="00EE1581">
        <w:rPr>
          <w:rFonts w:ascii="Times New Roman" w:eastAsia="Times New Roman" w:hAnsi="Times New Roman" w:cs="Times New Roman"/>
          <w:color w:val="000000"/>
          <w:sz w:val="24"/>
          <w:szCs w:val="24"/>
        </w:rPr>
        <w:t xml:space="preserve">Включен в Червената книга на Р България със статус „уязвим“ VU (Vulnerable).  </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 xml:space="preserve">Според докладването по чл. 12 от 2019 г. (за периода 2013-2018 г.) гнездовата популация се оценява 300 и 450 двойки. Краткосрочната (2000-2018 г.) и дългосрочната (1980-2018 г.) популационни тенденции са увеличаващи се. Посочени са следните заплахи: B02, G05. Смятаме, че заплахата </w:t>
      </w:r>
      <w:r w:rsidRPr="00EE1581">
        <w:rPr>
          <w:rFonts w:ascii="Times New Roman" w:eastAsia="Times New Roman" w:hAnsi="Times New Roman" w:cs="Times New Roman"/>
          <w:color w:val="000000"/>
          <w:sz w:val="24"/>
          <w:szCs w:val="24"/>
          <w:lang w:val="en-US"/>
        </w:rPr>
        <w:t>G</w:t>
      </w:r>
      <w:r w:rsidRPr="00EE1581">
        <w:rPr>
          <w:rFonts w:ascii="Times New Roman" w:eastAsia="Times New Roman" w:hAnsi="Times New Roman" w:cs="Times New Roman"/>
          <w:color w:val="000000"/>
          <w:sz w:val="24"/>
          <w:szCs w:val="24"/>
        </w:rPr>
        <w:t>05 няма отношение към вида.</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Според докладването по чл. 12 от 2019 г. (за периода 2013-2018 г.) мигриращата популация се оценява на 600-1500 индивида. За предходният период на докладване (2008-2013) гнездовата популация в страната е била оценена на 300-350 двойки. Не са посочени тенденции в развитието на популацията. Посочени са следните заплахи: F03, B02, D06.</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Според Атласа на гнездящите птици (Янков отг. ред., 2007) след 1990 г. числеността и заеманата територия нараства, вероятна причина за което е увеличаването площта на пустеещите земи и свързаното с него подобряване на хранителната база на вида.</w:t>
      </w:r>
    </w:p>
    <w:p w:rsidR="001C21A4" w:rsidRPr="00EE1581" w:rsidRDefault="001C21A4" w:rsidP="001C21A4">
      <w:pPr>
        <w:spacing w:before="120" w:after="120" w:line="240" w:lineRule="auto"/>
        <w:jc w:val="both"/>
        <w:rPr>
          <w:rFonts w:ascii="Times New Roman" w:eastAsia="Times New Roman" w:hAnsi="Times New Roman" w:cs="Times New Roman"/>
          <w:color w:val="000000"/>
          <w:sz w:val="24"/>
          <w:szCs w:val="24"/>
        </w:rPr>
      </w:pPr>
      <w:r w:rsidRPr="00EE1581">
        <w:rPr>
          <w:rFonts w:ascii="Times New Roman" w:eastAsia="Times New Roman" w:hAnsi="Times New Roman" w:cs="Times New Roman"/>
          <w:color w:val="000000"/>
          <w:sz w:val="24"/>
          <w:szCs w:val="24"/>
        </w:rPr>
        <w:t>В Червената книга (Стойчев, и др., 2015) като отрицателно действащи фактори са посочени едромащабното залесяване (</w:t>
      </w:r>
      <w:r w:rsidRPr="00EE1581">
        <w:rPr>
          <w:rFonts w:ascii="Times New Roman" w:eastAsia="Times New Roman" w:hAnsi="Times New Roman" w:cs="Times New Roman"/>
          <w:color w:val="000000"/>
          <w:sz w:val="24"/>
          <w:szCs w:val="24"/>
          <w:lang w:val="en-US"/>
        </w:rPr>
        <w:t>B</w:t>
      </w:r>
      <w:r w:rsidRPr="00EE1581">
        <w:rPr>
          <w:rFonts w:ascii="Times New Roman" w:eastAsia="Times New Roman" w:hAnsi="Times New Roman" w:cs="Times New Roman"/>
          <w:color w:val="000000"/>
          <w:sz w:val="24"/>
          <w:szCs w:val="24"/>
        </w:rPr>
        <w:t xml:space="preserve">01, </w:t>
      </w:r>
      <w:r w:rsidRPr="00EE1581">
        <w:rPr>
          <w:rFonts w:ascii="Times New Roman" w:eastAsia="Times New Roman" w:hAnsi="Times New Roman" w:cs="Times New Roman"/>
          <w:color w:val="000000"/>
          <w:sz w:val="24"/>
          <w:szCs w:val="24"/>
          <w:lang w:val="en-US"/>
        </w:rPr>
        <w:t>B</w:t>
      </w:r>
      <w:r w:rsidRPr="00EE1581">
        <w:rPr>
          <w:rFonts w:ascii="Times New Roman" w:eastAsia="Times New Roman" w:hAnsi="Times New Roman" w:cs="Times New Roman"/>
          <w:color w:val="000000"/>
          <w:sz w:val="24"/>
          <w:szCs w:val="24"/>
        </w:rPr>
        <w:t xml:space="preserve">02, </w:t>
      </w:r>
      <w:r w:rsidRPr="00EE1581">
        <w:rPr>
          <w:rFonts w:ascii="Times New Roman" w:eastAsia="Times New Roman" w:hAnsi="Times New Roman" w:cs="Times New Roman"/>
          <w:color w:val="000000"/>
          <w:sz w:val="24"/>
          <w:szCs w:val="24"/>
          <w:lang w:val="en-US"/>
        </w:rPr>
        <w:t>B</w:t>
      </w:r>
      <w:r w:rsidRPr="00EE1581">
        <w:rPr>
          <w:rFonts w:ascii="Times New Roman" w:eastAsia="Times New Roman" w:hAnsi="Times New Roman" w:cs="Times New Roman"/>
          <w:color w:val="000000"/>
          <w:sz w:val="24"/>
          <w:szCs w:val="24"/>
        </w:rPr>
        <w:t>03), голата сеч (</w:t>
      </w:r>
      <w:r w:rsidRPr="00EE1581">
        <w:rPr>
          <w:rFonts w:ascii="Times New Roman" w:eastAsia="Times New Roman" w:hAnsi="Times New Roman" w:cs="Times New Roman"/>
          <w:color w:val="000000"/>
          <w:sz w:val="24"/>
          <w:szCs w:val="24"/>
          <w:lang w:val="en-US"/>
        </w:rPr>
        <w:t>B</w:t>
      </w:r>
      <w:r w:rsidRPr="00EE1581">
        <w:rPr>
          <w:rFonts w:ascii="Times New Roman" w:eastAsia="Times New Roman" w:hAnsi="Times New Roman" w:cs="Times New Roman"/>
          <w:color w:val="000000"/>
          <w:sz w:val="24"/>
          <w:szCs w:val="24"/>
        </w:rPr>
        <w:t>09) и пожарите (</w:t>
      </w:r>
      <w:r w:rsidRPr="00EE1581">
        <w:rPr>
          <w:rFonts w:ascii="Times New Roman" w:eastAsia="Times New Roman" w:hAnsi="Times New Roman" w:cs="Times New Roman"/>
          <w:color w:val="000000"/>
          <w:sz w:val="24"/>
          <w:szCs w:val="24"/>
          <w:lang w:val="en-US"/>
        </w:rPr>
        <w:t>B</w:t>
      </w:r>
      <w:r w:rsidRPr="00EE1581">
        <w:rPr>
          <w:rFonts w:ascii="Times New Roman" w:eastAsia="Times New Roman" w:hAnsi="Times New Roman" w:cs="Times New Roman"/>
          <w:color w:val="000000"/>
          <w:sz w:val="24"/>
          <w:szCs w:val="24"/>
        </w:rPr>
        <w:t>13); добиване на птици за изготвяне на препарати (</w:t>
      </w:r>
      <w:r w:rsidRPr="00EE1581">
        <w:rPr>
          <w:rFonts w:ascii="Times New Roman" w:eastAsia="Times New Roman" w:hAnsi="Times New Roman" w:cs="Times New Roman"/>
          <w:color w:val="000000"/>
          <w:sz w:val="24"/>
          <w:szCs w:val="24"/>
          <w:lang w:val="en-US"/>
        </w:rPr>
        <w:t>G</w:t>
      </w:r>
      <w:r w:rsidRPr="00EE1581">
        <w:rPr>
          <w:rFonts w:ascii="Times New Roman" w:eastAsia="Times New Roman" w:hAnsi="Times New Roman" w:cs="Times New Roman"/>
          <w:color w:val="000000"/>
          <w:sz w:val="24"/>
          <w:szCs w:val="24"/>
        </w:rPr>
        <w:t xml:space="preserve">09, </w:t>
      </w:r>
      <w:r w:rsidRPr="00EE1581">
        <w:rPr>
          <w:rFonts w:ascii="Times New Roman" w:eastAsia="Times New Roman" w:hAnsi="Times New Roman" w:cs="Times New Roman"/>
          <w:color w:val="000000"/>
          <w:sz w:val="24"/>
          <w:szCs w:val="24"/>
          <w:lang w:val="en-US"/>
        </w:rPr>
        <w:t>G</w:t>
      </w:r>
      <w:r w:rsidRPr="00EE1581">
        <w:rPr>
          <w:rFonts w:ascii="Times New Roman" w:eastAsia="Times New Roman" w:hAnsi="Times New Roman" w:cs="Times New Roman"/>
          <w:color w:val="000000"/>
          <w:sz w:val="24"/>
          <w:szCs w:val="24"/>
        </w:rPr>
        <w:t>10); смъртност, причинена от сблъскване с електрически стълбове и електропроводи (</w:t>
      </w:r>
      <w:r w:rsidRPr="00EE1581">
        <w:rPr>
          <w:rFonts w:ascii="Times New Roman" w:eastAsia="Times New Roman" w:hAnsi="Times New Roman" w:cs="Times New Roman"/>
          <w:color w:val="000000"/>
          <w:sz w:val="24"/>
          <w:szCs w:val="24"/>
          <w:lang w:val="en-US"/>
        </w:rPr>
        <w:t>D</w:t>
      </w:r>
      <w:r w:rsidRPr="00EE1581">
        <w:rPr>
          <w:rFonts w:ascii="Times New Roman" w:eastAsia="Times New Roman" w:hAnsi="Times New Roman" w:cs="Times New Roman"/>
          <w:color w:val="000000"/>
          <w:sz w:val="24"/>
          <w:szCs w:val="24"/>
        </w:rPr>
        <w:t>06), пряко преследване, безпокойство (</w:t>
      </w:r>
      <w:r w:rsidRPr="00EE1581">
        <w:rPr>
          <w:rFonts w:ascii="Times New Roman" w:eastAsia="Times New Roman" w:hAnsi="Times New Roman" w:cs="Times New Roman"/>
          <w:color w:val="000000"/>
          <w:sz w:val="24"/>
          <w:szCs w:val="24"/>
          <w:lang w:val="en-US"/>
        </w:rPr>
        <w:t>H</w:t>
      </w:r>
      <w:r w:rsidRPr="00EE1581">
        <w:rPr>
          <w:rFonts w:ascii="Times New Roman" w:eastAsia="Times New Roman" w:hAnsi="Times New Roman" w:cs="Times New Roman"/>
          <w:color w:val="000000"/>
          <w:sz w:val="24"/>
          <w:szCs w:val="24"/>
        </w:rPr>
        <w:t>08).</w:t>
      </w:r>
    </w:p>
    <w:p w:rsidR="001C21A4" w:rsidRPr="00EE1581" w:rsidRDefault="001C21A4" w:rsidP="001C21A4">
      <w:pPr>
        <w:spacing w:before="120" w:after="120" w:line="240" w:lineRule="auto"/>
        <w:jc w:val="both"/>
        <w:rPr>
          <w:rFonts w:ascii="Times New Roman" w:hAnsi="Times New Roman" w:cs="Times New Roman"/>
          <w:b/>
          <w:bCs/>
          <w:sz w:val="24"/>
        </w:rPr>
      </w:pPr>
      <w:r w:rsidRPr="00EE1581">
        <w:rPr>
          <w:rFonts w:ascii="Times New Roman" w:hAnsi="Times New Roman" w:cs="Times New Roman"/>
          <w:b/>
          <w:bCs/>
          <w:sz w:val="24"/>
        </w:rPr>
        <w:t>3. Състояние в СЗЗ BG0002025 „Ломовете“</w:t>
      </w:r>
    </w:p>
    <w:p w:rsidR="001C21A4" w:rsidRPr="00EE1581" w:rsidRDefault="001C21A4" w:rsidP="001C21A4">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Съгласно стандартния формуляр за данни на зоната видът се опазва като </w:t>
      </w:r>
      <w:r w:rsidRPr="00EE1581">
        <w:rPr>
          <w:rFonts w:ascii="Times New Roman" w:hAnsi="Times New Roman" w:cs="Times New Roman"/>
          <w:b/>
          <w:sz w:val="24"/>
          <w:szCs w:val="24"/>
        </w:rPr>
        <w:t>гнездящ</w:t>
      </w:r>
      <w:r w:rsidRPr="00EE1581">
        <w:rPr>
          <w:rFonts w:ascii="Times New Roman" w:hAnsi="Times New Roman" w:cs="Times New Roman"/>
          <w:sz w:val="24"/>
          <w:szCs w:val="24"/>
        </w:rPr>
        <w:t>. Гнездящата популация на вида се оценява на 3 - 5 двойки, което е 1 – 1,11 %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1C21A4" w:rsidRPr="00EE1581" w:rsidRDefault="001C21A4" w:rsidP="001C21A4">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Съгласно стандартния формуляр за данни на зоната видът се опазва като </w:t>
      </w:r>
      <w:r w:rsidRPr="00EE1581">
        <w:rPr>
          <w:rFonts w:ascii="Times New Roman" w:hAnsi="Times New Roman" w:cs="Times New Roman"/>
          <w:b/>
          <w:sz w:val="24"/>
          <w:szCs w:val="24"/>
        </w:rPr>
        <w:t>мигриращ</w:t>
      </w:r>
      <w:r w:rsidRPr="00EE1581">
        <w:rPr>
          <w:rFonts w:ascii="Times New Roman" w:hAnsi="Times New Roman" w:cs="Times New Roman"/>
          <w:sz w:val="24"/>
          <w:szCs w:val="24"/>
        </w:rPr>
        <w:t xml:space="preserve">. Мигриращата популация на вида се оценява на до 19 индивиди, което е 1,27 %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 </w:t>
      </w:r>
    </w:p>
    <w:p w:rsidR="001C21A4" w:rsidRPr="00EE1581" w:rsidRDefault="001C21A4" w:rsidP="001C21A4">
      <w:pPr>
        <w:spacing w:before="120" w:after="120" w:line="240" w:lineRule="auto"/>
        <w:jc w:val="both"/>
        <w:rPr>
          <w:rFonts w:ascii="Times New Roman" w:hAnsi="Times New Roman" w:cs="Times New Roman"/>
          <w:sz w:val="24"/>
          <w:szCs w:val="24"/>
        </w:rPr>
      </w:pPr>
      <w:r w:rsidRPr="00EE1581">
        <w:rPr>
          <w:rFonts w:ascii="Times New Roman" w:hAnsi="Times New Roman" w:cs="Times New Roman"/>
          <w:b/>
          <w:sz w:val="24"/>
          <w:szCs w:val="24"/>
        </w:rPr>
        <w:t>4. Анализ на наличната информация</w:t>
      </w:r>
    </w:p>
    <w:p w:rsidR="001C21A4" w:rsidRPr="00EE1581" w:rsidRDefault="001C21A4" w:rsidP="001C21A4">
      <w:pPr>
        <w:spacing w:before="120" w:after="120" w:line="240" w:lineRule="auto"/>
        <w:jc w:val="both"/>
        <w:rPr>
          <w:rFonts w:ascii="Times New Roman" w:hAnsi="Times New Roman" w:cs="Times New Roman"/>
          <w:i/>
          <w:iCs/>
          <w:sz w:val="24"/>
        </w:rPr>
      </w:pPr>
      <w:r w:rsidRPr="00EE1581">
        <w:rPr>
          <w:rFonts w:ascii="Times New Roman" w:hAnsi="Times New Roman" w:cs="Times New Roman"/>
          <w:i/>
          <w:iCs/>
          <w:sz w:val="24"/>
        </w:rPr>
        <w:t>Размножителен сезон</w:t>
      </w:r>
    </w:p>
    <w:p w:rsidR="001C21A4" w:rsidRPr="00EE1581" w:rsidRDefault="001C21A4" w:rsidP="001C21A4">
      <w:pPr>
        <w:spacing w:before="120" w:after="120" w:line="240" w:lineRule="auto"/>
        <w:jc w:val="both"/>
        <w:rPr>
          <w:rFonts w:ascii="Times New Roman" w:hAnsi="Times New Roman" w:cs="Times New Roman"/>
          <w:sz w:val="24"/>
        </w:rPr>
      </w:pPr>
      <w:bookmarkStart w:id="91" w:name="_Hlk124847080"/>
      <w:r w:rsidRPr="00EE1581">
        <w:rPr>
          <w:rFonts w:ascii="Times New Roman" w:hAnsi="Times New Roman" w:cs="Times New Roman"/>
          <w:sz w:val="24"/>
        </w:rPr>
        <w:t xml:space="preserve">По данни на Shurulinkov, Nikolov (2005) за периода 2000 – 2004 г. на територията на зоната са отчетени общо размножаващи се 8-10 двойки. В Костадинова и Граматиков, (2007) са посочени 3-4 гнездящи двойки в зоната и присъствие по време на миграция без показана численост. По данни на Cheshmedjiev et al. (2019) през периода март-юли между 2012 до 2018 г. се съобщава за заети гнездови територии на вида в района на с. Красен и с. Иваново </w:t>
      </w:r>
      <w:r w:rsidRPr="00EE1581">
        <w:rPr>
          <w:rFonts w:ascii="Times New Roman" w:hAnsi="Times New Roman" w:cs="Times New Roman"/>
          <w:sz w:val="24"/>
        </w:rPr>
        <w:lastRenderedPageBreak/>
        <w:t>в зоната. По данни на ИАОС през размножителния период на 2020 г., наблюдаваните числености варират между 1 - 1 индивид (3 инд. общо за периода) наблюдаван в подходящо гнездово местообитание. По данни на БДЗП (SmartBirds) през размножителния период между 2018 – 2022 г., наблюдаваните числености варират между 1 - 2 индивиди (27 инд. общо за периода) в гнездови местообитания. В резултат на извършени теренни проучвания по време на размножителен сезон през 2022 г. наблюдаваните числености варират между 1 - 1 индивиди (4 инд. общо за периода). По данни от https://ebird.org/ по време на размножителен сезон за периода 2018 – 2022 г. не са отчетени индивиди в зоната.</w:t>
      </w:r>
    </w:p>
    <w:bookmarkEnd w:id="91"/>
    <w:p w:rsidR="001C21A4" w:rsidRPr="00EE1581" w:rsidRDefault="001C21A4" w:rsidP="001C21A4">
      <w:pPr>
        <w:spacing w:before="120" w:after="120" w:line="240" w:lineRule="auto"/>
        <w:jc w:val="both"/>
        <w:rPr>
          <w:rFonts w:ascii="Times New Roman" w:hAnsi="Times New Roman" w:cs="Times New Roman"/>
          <w:i/>
          <w:iCs/>
          <w:sz w:val="24"/>
        </w:rPr>
      </w:pPr>
      <w:r w:rsidRPr="00EE1581">
        <w:rPr>
          <w:rFonts w:ascii="Times New Roman" w:hAnsi="Times New Roman" w:cs="Times New Roman"/>
          <w:i/>
          <w:iCs/>
          <w:sz w:val="24"/>
        </w:rPr>
        <w:t>Миграционен сезон</w:t>
      </w:r>
    </w:p>
    <w:p w:rsidR="001C21A4" w:rsidRPr="00EE1581" w:rsidRDefault="001C21A4" w:rsidP="001C21A4">
      <w:pPr>
        <w:spacing w:before="120" w:after="120" w:line="240" w:lineRule="auto"/>
        <w:jc w:val="both"/>
        <w:rPr>
          <w:rFonts w:ascii="Times New Roman" w:hAnsi="Times New Roman" w:cs="Times New Roman"/>
          <w:sz w:val="24"/>
        </w:rPr>
      </w:pPr>
      <w:r w:rsidRPr="00EE1581">
        <w:rPr>
          <w:rFonts w:ascii="Times New Roman" w:hAnsi="Times New Roman" w:cs="Times New Roman"/>
          <w:sz w:val="24"/>
        </w:rPr>
        <w:t>По данни на Cheshmedjiev et al. (2019) в района на с. Иваново между Август-Октомври 2009 г. са наблюдавани 3 мигриращи инд. в зоната. По данни на Матеева, Янков (2013) по време на есенна миграция за периода 2008 – 2009 г. над територията на зоната са установени 3 индивиди. По данни на Матеева и др. (2012) по време на есенна миграция на 2011 г. над територията на зоната са установени 19 индивиди. По данни на БДЗП (SmartBirds) за периода 2019 – 2021 г. по време на есенна миграция наблюдаваните числености варират между 1 - 2 индивиди (18 инд. общо за периода). В резултат на извършено теренно проучване по време на есенна миграция през 2022 г. е отчетен 1 мигриращ индивид в зоната. По данни от https://ebird.org/ за периода 2018 – 2022 г., по време есенна миграция, между 0 - 2 индивиди (2 инд. общо за периода).</w:t>
      </w:r>
    </w:p>
    <w:p w:rsidR="001C21A4" w:rsidRPr="00EE1581" w:rsidRDefault="001C21A4" w:rsidP="001C21A4">
      <w:pPr>
        <w:spacing w:before="120" w:after="120" w:line="240" w:lineRule="auto"/>
        <w:jc w:val="both"/>
        <w:rPr>
          <w:rFonts w:ascii="Times New Roman" w:eastAsia="Calibri" w:hAnsi="Times New Roman"/>
          <w:b/>
          <w:sz w:val="24"/>
          <w:szCs w:val="24"/>
        </w:rPr>
      </w:pPr>
      <w:r w:rsidRPr="00EE1581">
        <w:rPr>
          <w:rFonts w:ascii="Times New Roman" w:eastAsia="Calibri" w:hAnsi="Times New Roman"/>
          <w:b/>
          <w:sz w:val="24"/>
          <w:szCs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417"/>
        <w:gridCol w:w="2694"/>
        <w:gridCol w:w="2153"/>
      </w:tblGrid>
      <w:tr w:rsidR="001C21A4" w:rsidRPr="00EE1581" w:rsidTr="00B7454F">
        <w:trPr>
          <w:tblHeader/>
          <w:jc w:val="center"/>
        </w:trPr>
        <w:tc>
          <w:tcPr>
            <w:tcW w:w="1696" w:type="dxa"/>
            <w:shd w:val="clear" w:color="auto" w:fill="DEEAF6" w:themeFill="accent1" w:themeFillTint="33"/>
            <w:vAlign w:val="center"/>
          </w:tcPr>
          <w:p w:rsidR="001C21A4" w:rsidRPr="00EE1581" w:rsidRDefault="001C21A4" w:rsidP="001C21A4">
            <w:pPr>
              <w:spacing w:after="0" w:line="240" w:lineRule="auto"/>
              <w:rPr>
                <w:rFonts w:ascii="Times New Roman" w:hAnsi="Times New Roman" w:cs="Times New Roman"/>
                <w:b/>
                <w:bCs/>
              </w:rPr>
            </w:pPr>
            <w:r w:rsidRPr="00EE1581">
              <w:rPr>
                <w:rFonts w:ascii="Times New Roman" w:hAnsi="Times New Roman" w:cs="Times New Roman"/>
                <w:b/>
                <w:bCs/>
              </w:rPr>
              <w:t>Параметър</w:t>
            </w:r>
          </w:p>
        </w:tc>
        <w:tc>
          <w:tcPr>
            <w:tcW w:w="1418" w:type="dxa"/>
            <w:shd w:val="clear" w:color="auto" w:fill="DEEAF6" w:themeFill="accent1" w:themeFillTint="33"/>
            <w:vAlign w:val="center"/>
          </w:tcPr>
          <w:p w:rsidR="001C21A4" w:rsidRPr="00EE1581" w:rsidRDefault="001C21A4" w:rsidP="001C21A4">
            <w:pPr>
              <w:spacing w:after="0" w:line="240" w:lineRule="auto"/>
              <w:rPr>
                <w:rFonts w:ascii="Times New Roman" w:hAnsi="Times New Roman" w:cs="Times New Roman"/>
                <w:b/>
                <w:bCs/>
              </w:rPr>
            </w:pPr>
            <w:r w:rsidRPr="00EE1581">
              <w:rPr>
                <w:rFonts w:ascii="Times New Roman" w:hAnsi="Times New Roman" w:cs="Times New Roman"/>
                <w:b/>
                <w:bCs/>
              </w:rPr>
              <w:t xml:space="preserve">Мерна единица </w:t>
            </w:r>
          </w:p>
        </w:tc>
        <w:tc>
          <w:tcPr>
            <w:tcW w:w="1417" w:type="dxa"/>
            <w:shd w:val="clear" w:color="auto" w:fill="DEEAF6" w:themeFill="accent1" w:themeFillTint="33"/>
            <w:vAlign w:val="center"/>
          </w:tcPr>
          <w:p w:rsidR="001C21A4" w:rsidRPr="00EE1581" w:rsidRDefault="001C21A4" w:rsidP="001C21A4">
            <w:pPr>
              <w:spacing w:after="0" w:line="240" w:lineRule="auto"/>
              <w:rPr>
                <w:rFonts w:ascii="Times New Roman" w:hAnsi="Times New Roman" w:cs="Times New Roman"/>
                <w:b/>
                <w:bCs/>
              </w:rPr>
            </w:pPr>
            <w:r w:rsidRPr="00EE1581">
              <w:rPr>
                <w:rFonts w:ascii="Times New Roman" w:hAnsi="Times New Roman" w:cs="Times New Roman"/>
                <w:b/>
                <w:bCs/>
              </w:rPr>
              <w:t xml:space="preserve">Целева стойност </w:t>
            </w:r>
          </w:p>
        </w:tc>
        <w:tc>
          <w:tcPr>
            <w:tcW w:w="2694" w:type="dxa"/>
            <w:shd w:val="clear" w:color="auto" w:fill="DEEAF6" w:themeFill="accent1" w:themeFillTint="33"/>
            <w:vAlign w:val="center"/>
          </w:tcPr>
          <w:p w:rsidR="001C21A4" w:rsidRPr="00EE1581" w:rsidRDefault="001C21A4" w:rsidP="001C21A4">
            <w:pPr>
              <w:spacing w:after="0" w:line="240" w:lineRule="auto"/>
              <w:rPr>
                <w:rFonts w:ascii="Times New Roman" w:hAnsi="Times New Roman" w:cs="Times New Roman"/>
                <w:b/>
                <w:bCs/>
              </w:rPr>
            </w:pPr>
            <w:r w:rsidRPr="00EE1581">
              <w:rPr>
                <w:rFonts w:ascii="Times New Roman" w:hAnsi="Times New Roman" w:cs="Times New Roman"/>
                <w:b/>
                <w:bCs/>
              </w:rPr>
              <w:t xml:space="preserve">Допълнителна информация </w:t>
            </w:r>
          </w:p>
        </w:tc>
        <w:tc>
          <w:tcPr>
            <w:tcW w:w="2153" w:type="dxa"/>
            <w:shd w:val="clear" w:color="auto" w:fill="DEEAF6" w:themeFill="accent1" w:themeFillTint="33"/>
            <w:vAlign w:val="center"/>
          </w:tcPr>
          <w:p w:rsidR="001C21A4" w:rsidRPr="00EE1581" w:rsidRDefault="001C21A4" w:rsidP="001C21A4">
            <w:pPr>
              <w:spacing w:after="0" w:line="240" w:lineRule="auto"/>
              <w:rPr>
                <w:rFonts w:ascii="Times New Roman" w:hAnsi="Times New Roman" w:cs="Times New Roman"/>
                <w:b/>
                <w:bCs/>
              </w:rPr>
            </w:pPr>
            <w:r w:rsidRPr="00EE1581">
              <w:rPr>
                <w:rFonts w:ascii="Times New Roman" w:hAnsi="Times New Roman" w:cs="Times New Roman"/>
                <w:b/>
                <w:bCs/>
              </w:rPr>
              <w:t xml:space="preserve">Специфични за зоната цели за опазване </w:t>
            </w:r>
          </w:p>
        </w:tc>
      </w:tr>
      <w:tr w:rsidR="001C21A4" w:rsidRPr="00EE1581" w:rsidTr="00455053">
        <w:trPr>
          <w:trHeight w:val="606"/>
          <w:jc w:val="center"/>
        </w:trPr>
        <w:tc>
          <w:tcPr>
            <w:tcW w:w="1696" w:type="dxa"/>
          </w:tcPr>
          <w:p w:rsidR="001C21A4" w:rsidRPr="00EE1581" w:rsidRDefault="001C21A4" w:rsidP="001C21A4">
            <w:pPr>
              <w:spacing w:after="0" w:line="240" w:lineRule="auto"/>
              <w:rPr>
                <w:rFonts w:ascii="Times New Roman" w:hAnsi="Times New Roman" w:cs="Times New Roman"/>
                <w:b/>
                <w:bCs/>
              </w:rPr>
            </w:pPr>
            <w:r w:rsidRPr="00EE1581">
              <w:rPr>
                <w:rFonts w:ascii="Times New Roman" w:hAnsi="Times New Roman" w:cs="Times New Roman"/>
                <w:b/>
              </w:rPr>
              <w:t>Популация:</w:t>
            </w:r>
            <w:r w:rsidRPr="00EE1581">
              <w:rPr>
                <w:rFonts w:ascii="Times New Roman" w:hAnsi="Times New Roman" w:cs="Times New Roman"/>
              </w:rPr>
              <w:t xml:space="preserve"> </w:t>
            </w:r>
            <w:r w:rsidRPr="00EE1581">
              <w:rPr>
                <w:rFonts w:ascii="Times New Roman" w:hAnsi="Times New Roman" w:cs="Times New Roman"/>
                <w:bCs/>
              </w:rPr>
              <w:t>Размер на гнездовата популация</w:t>
            </w:r>
          </w:p>
        </w:tc>
        <w:tc>
          <w:tcPr>
            <w:tcW w:w="1418"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Брой гнездящи двойки</w:t>
            </w:r>
          </w:p>
        </w:tc>
        <w:tc>
          <w:tcPr>
            <w:tcW w:w="1417"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Най-малко 3 двойки</w:t>
            </w:r>
          </w:p>
        </w:tc>
        <w:tc>
          <w:tcPr>
            <w:tcW w:w="2694"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В настоящия СФД (актуализиран през 2015 г.) са посочени 3– 5 гнездящи двойки. </w:t>
            </w:r>
          </w:p>
        </w:tc>
        <w:tc>
          <w:tcPr>
            <w:tcW w:w="2153"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Поддържане на популацията на вида в зоната в размер от най-малко 3 гнездящи двойки.</w:t>
            </w:r>
          </w:p>
        </w:tc>
      </w:tr>
      <w:tr w:rsidR="001C21A4" w:rsidRPr="00EE1581" w:rsidTr="00455053">
        <w:trPr>
          <w:trHeight w:val="606"/>
          <w:jc w:val="center"/>
        </w:trPr>
        <w:tc>
          <w:tcPr>
            <w:tcW w:w="1696"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b/>
                <w:bCs/>
              </w:rPr>
              <w:t>Популация</w:t>
            </w:r>
            <w:r w:rsidRPr="00EE1581">
              <w:rPr>
                <w:rFonts w:ascii="Times New Roman" w:hAnsi="Times New Roman" w:cs="Times New Roman"/>
              </w:rPr>
              <w:t>: Размер на мигриращата популация</w:t>
            </w:r>
          </w:p>
        </w:tc>
        <w:tc>
          <w:tcPr>
            <w:tcW w:w="1418"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Брой индивиди</w:t>
            </w:r>
          </w:p>
        </w:tc>
        <w:tc>
          <w:tcPr>
            <w:tcW w:w="1417"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Най-малко 3 инд. за един миграционен сезон</w:t>
            </w:r>
          </w:p>
        </w:tc>
        <w:tc>
          <w:tcPr>
            <w:tcW w:w="2694"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Целевата стойност е определена на база на данни посочени в т. 4 (Матеева, Янков, 2013).</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Количеството на спиращите по време на миграция индивиди силно зависи от метеорологичните условия.</w:t>
            </w:r>
          </w:p>
        </w:tc>
        <w:tc>
          <w:tcPr>
            <w:tcW w:w="2153" w:type="dxa"/>
          </w:tcPr>
          <w:p w:rsidR="001C21A4" w:rsidRPr="00EE1581" w:rsidRDefault="001C21A4" w:rsidP="001C21A4">
            <w:pPr>
              <w:spacing w:after="0" w:line="240" w:lineRule="auto"/>
              <w:rPr>
                <w:noProof/>
              </w:rPr>
            </w:pPr>
            <w:r w:rsidRPr="00EE1581">
              <w:rPr>
                <w:rFonts w:ascii="Times New Roman" w:hAnsi="Times New Roman" w:cs="Times New Roman"/>
                <w:noProof/>
              </w:rPr>
              <w:t>Поддържане на броя на мигриращите индивиди в зоната в размер от най-малко 3 индивиди чрез поддържане на местообитанията за търсене на храна.</w:t>
            </w:r>
            <w:r w:rsidRPr="00EE1581">
              <w:rPr>
                <w:noProof/>
              </w:rPr>
              <w:t xml:space="preserve"> </w:t>
            </w:r>
          </w:p>
        </w:tc>
      </w:tr>
      <w:tr w:rsidR="001C21A4" w:rsidRPr="00EE1581" w:rsidTr="00455053">
        <w:trPr>
          <w:trHeight w:val="748"/>
          <w:jc w:val="center"/>
        </w:trPr>
        <w:tc>
          <w:tcPr>
            <w:tcW w:w="1696" w:type="dxa"/>
          </w:tcPr>
          <w:p w:rsidR="001C21A4" w:rsidRPr="00EE1581" w:rsidRDefault="001C21A4" w:rsidP="001C21A4">
            <w:pPr>
              <w:autoSpaceDE w:val="0"/>
              <w:autoSpaceDN w:val="0"/>
              <w:adjustRightInd w:val="0"/>
              <w:spacing w:after="0" w:line="240" w:lineRule="auto"/>
              <w:rPr>
                <w:rFonts w:ascii="Times New Roman" w:hAnsi="Times New Roman" w:cs="Times New Roman"/>
                <w:color w:val="000000"/>
              </w:rPr>
            </w:pPr>
            <w:r w:rsidRPr="00EE1581">
              <w:rPr>
                <w:rFonts w:ascii="Times New Roman" w:hAnsi="Times New Roman" w:cs="Times New Roman"/>
                <w:b/>
                <w:bCs/>
                <w:color w:val="000000"/>
              </w:rPr>
              <w:t xml:space="preserve">Местообитание на вида: </w:t>
            </w:r>
            <w:r w:rsidRPr="00EE1581">
              <w:rPr>
                <w:rFonts w:ascii="Times New Roman" w:hAnsi="Times New Roman" w:cs="Times New Roman"/>
                <w:color w:val="000000"/>
              </w:rPr>
              <w:t xml:space="preserve">Площ на гнездовото местообитание на вида </w:t>
            </w:r>
          </w:p>
          <w:p w:rsidR="001C21A4" w:rsidRPr="00EE1581" w:rsidRDefault="001C21A4" w:rsidP="001C21A4">
            <w:pPr>
              <w:spacing w:after="0" w:line="240" w:lineRule="auto"/>
              <w:rPr>
                <w:rFonts w:ascii="Times New Roman" w:hAnsi="Times New Roman" w:cs="Times New Roman"/>
                <w:b/>
                <w:bCs/>
              </w:rPr>
            </w:pPr>
          </w:p>
        </w:tc>
        <w:tc>
          <w:tcPr>
            <w:tcW w:w="1418" w:type="dxa"/>
          </w:tcPr>
          <w:p w:rsidR="001C21A4" w:rsidRPr="00EE1581" w:rsidRDefault="001C21A4" w:rsidP="001C21A4">
            <w:pPr>
              <w:autoSpaceDE w:val="0"/>
              <w:autoSpaceDN w:val="0"/>
              <w:adjustRightInd w:val="0"/>
              <w:spacing w:after="0" w:line="240" w:lineRule="auto"/>
              <w:rPr>
                <w:rFonts w:ascii="Times New Roman" w:hAnsi="Times New Roman" w:cs="Times New Roman"/>
                <w:color w:val="000000"/>
              </w:rPr>
            </w:pPr>
            <w:r w:rsidRPr="00EE1581">
              <w:rPr>
                <w:rFonts w:ascii="Times New Roman" w:hAnsi="Times New Roman" w:cs="Times New Roman"/>
                <w:color w:val="000000"/>
              </w:rPr>
              <w:t xml:space="preserve">ha </w:t>
            </w:r>
          </w:p>
          <w:p w:rsidR="001C21A4" w:rsidRPr="00EE1581" w:rsidRDefault="001C21A4" w:rsidP="001C21A4">
            <w:pPr>
              <w:spacing w:after="0" w:line="240" w:lineRule="auto"/>
              <w:rPr>
                <w:rFonts w:ascii="Times New Roman" w:hAnsi="Times New Roman" w:cs="Times New Roman"/>
              </w:rPr>
            </w:pPr>
          </w:p>
        </w:tc>
        <w:tc>
          <w:tcPr>
            <w:tcW w:w="1417" w:type="dxa"/>
          </w:tcPr>
          <w:p w:rsidR="001C21A4" w:rsidRPr="00EE1581" w:rsidRDefault="001C21A4" w:rsidP="001C21A4">
            <w:pPr>
              <w:autoSpaceDE w:val="0"/>
              <w:autoSpaceDN w:val="0"/>
              <w:adjustRightInd w:val="0"/>
              <w:spacing w:after="0" w:line="240" w:lineRule="auto"/>
              <w:rPr>
                <w:rFonts w:ascii="Times New Roman" w:hAnsi="Times New Roman" w:cs="Times New Roman"/>
                <w:color w:val="000000"/>
              </w:rPr>
            </w:pPr>
            <w:r w:rsidRPr="00EE1581">
              <w:rPr>
                <w:rFonts w:ascii="Times New Roman" w:hAnsi="Times New Roman" w:cs="Times New Roman"/>
              </w:rPr>
              <w:t xml:space="preserve">Най-малко </w:t>
            </w:r>
            <w:r w:rsidRPr="00EE1581">
              <w:rPr>
                <w:rFonts w:ascii="Times New Roman" w:hAnsi="Times New Roman" w:cs="Times New Roman"/>
                <w:color w:val="000000"/>
              </w:rPr>
              <w:t xml:space="preserve">13380 ha </w:t>
            </w:r>
          </w:p>
          <w:p w:rsidR="001C21A4" w:rsidRPr="00EE1581" w:rsidRDefault="001C21A4" w:rsidP="001C21A4">
            <w:pPr>
              <w:spacing w:after="0" w:line="240" w:lineRule="auto"/>
              <w:rPr>
                <w:rFonts w:ascii="Times New Roman" w:hAnsi="Times New Roman" w:cs="Times New Roman"/>
              </w:rPr>
            </w:pPr>
          </w:p>
        </w:tc>
        <w:tc>
          <w:tcPr>
            <w:tcW w:w="2694" w:type="dxa"/>
          </w:tcPr>
          <w:p w:rsidR="001C21A4" w:rsidRPr="00EE1581" w:rsidRDefault="001C21A4" w:rsidP="001C21A4">
            <w:pPr>
              <w:spacing w:after="0" w:line="240" w:lineRule="auto"/>
              <w:rPr>
                <w:rFonts w:ascii="Times New Roman" w:hAnsi="Times New Roman" w:cs="Times New Roman"/>
                <w:color w:val="000000"/>
              </w:rPr>
            </w:pPr>
            <w:r w:rsidRPr="00EE1581">
              <w:rPr>
                <w:rFonts w:ascii="Times New Roman" w:hAnsi="Times New Roman" w:cs="Times New Roman"/>
                <w:color w:val="000000"/>
              </w:rPr>
              <w:t xml:space="preserve">Видът гнезди в стари разредени широколистни и рядко в иглолистни гори с малки поляни, в близост до сухи пустеещи терени, ерозирани склонове, пасища, ливади.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color w:val="000000"/>
              </w:rPr>
              <w:t xml:space="preserve">Определена на база на % </w:t>
            </w:r>
            <w:r w:rsidRPr="00EE1581">
              <w:rPr>
                <w:rFonts w:ascii="Times New Roman" w:hAnsi="Times New Roman" w:cs="Times New Roman"/>
                <w:color w:val="000000"/>
              </w:rPr>
              <w:lastRenderedPageBreak/>
              <w:t xml:space="preserve">участие на следните местообитания в зоната: N16-широколистни гори, N19-смесени гори. </w:t>
            </w:r>
          </w:p>
        </w:tc>
        <w:tc>
          <w:tcPr>
            <w:tcW w:w="2153"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lastRenderedPageBreak/>
              <w:t xml:space="preserve">Поддържане на площта на подходящите гнездови местообитания на вида в защитената зона, в размер на най-малко </w:t>
            </w:r>
            <w:r w:rsidRPr="00EE1581">
              <w:rPr>
                <w:rFonts w:ascii="Times New Roman" w:hAnsi="Times New Roman" w:cs="Times New Roman"/>
                <w:color w:val="000000"/>
              </w:rPr>
              <w:t>13380</w:t>
            </w:r>
            <w:r w:rsidRPr="00EE1581">
              <w:rPr>
                <w:rFonts w:ascii="Times New Roman" w:hAnsi="Times New Roman" w:cs="Times New Roman"/>
              </w:rPr>
              <w:t xml:space="preserve"> ha. </w:t>
            </w:r>
          </w:p>
          <w:p w:rsidR="001C21A4" w:rsidRPr="00EE1581" w:rsidRDefault="001C21A4" w:rsidP="001C21A4">
            <w:pPr>
              <w:spacing w:after="0" w:line="240" w:lineRule="auto"/>
              <w:rPr>
                <w:rFonts w:ascii="Times New Roman" w:hAnsi="Times New Roman" w:cs="Times New Roman"/>
              </w:rPr>
            </w:pPr>
          </w:p>
        </w:tc>
      </w:tr>
      <w:tr w:rsidR="001C21A4" w:rsidRPr="00EE1581" w:rsidTr="00455053">
        <w:trPr>
          <w:trHeight w:val="748"/>
          <w:jc w:val="center"/>
        </w:trPr>
        <w:tc>
          <w:tcPr>
            <w:tcW w:w="1696"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b/>
                <w:bCs/>
              </w:rPr>
              <w:lastRenderedPageBreak/>
              <w:t>Местообитание на вида</w:t>
            </w:r>
            <w:r w:rsidRPr="00EE1581">
              <w:rPr>
                <w:rFonts w:ascii="Times New Roman" w:hAnsi="Times New Roman" w:cs="Times New Roman"/>
              </w:rPr>
              <w:t>: площ на подходящи местообитания за търсене на храна</w:t>
            </w:r>
          </w:p>
        </w:tc>
        <w:tc>
          <w:tcPr>
            <w:tcW w:w="1418"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ha</w:t>
            </w:r>
          </w:p>
        </w:tc>
        <w:tc>
          <w:tcPr>
            <w:tcW w:w="1417"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Най-малко 19401</w:t>
            </w:r>
          </w:p>
        </w:tc>
        <w:tc>
          <w:tcPr>
            <w:tcW w:w="2694"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Определена на база на % участие на откритите местообитания в зоната: N08- равнини, шубраци, N21-негорски площи, N23-други земи, </w:t>
            </w:r>
            <w:r w:rsidRPr="00EE1581">
              <w:rPr>
                <w:rFonts w:ascii="Times New Roman" w:hAnsi="Times New Roman" w:cs="Times New Roman"/>
                <w:lang w:val="en-US"/>
              </w:rPr>
              <w:t>N</w:t>
            </w:r>
            <w:r w:rsidRPr="00EE1581">
              <w:rPr>
                <w:rFonts w:ascii="Times New Roman" w:hAnsi="Times New Roman" w:cs="Times New Roman"/>
              </w:rPr>
              <w:t>22- Вътрешни скали, сипеи, пясъци, постоянен сняг и лед, N09, N10, N12, N15. Тяхната обща площ е 19401 ha.</w:t>
            </w:r>
          </w:p>
        </w:tc>
        <w:tc>
          <w:tcPr>
            <w:tcW w:w="2153"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Запазване и поддържане на открити местообитания в защитената зона за търсене на храна в размер на най-малко 19401 ha.</w:t>
            </w:r>
          </w:p>
        </w:tc>
      </w:tr>
      <w:tr w:rsidR="001C21A4" w:rsidRPr="00EE1581" w:rsidTr="00455053">
        <w:trPr>
          <w:trHeight w:val="748"/>
          <w:jc w:val="center"/>
        </w:trPr>
        <w:tc>
          <w:tcPr>
            <w:tcW w:w="1696" w:type="dxa"/>
          </w:tcPr>
          <w:p w:rsidR="001C21A4" w:rsidRPr="00EE1581" w:rsidRDefault="001C21A4" w:rsidP="001C21A4">
            <w:pPr>
              <w:spacing w:after="0" w:line="240" w:lineRule="auto"/>
              <w:rPr>
                <w:rFonts w:ascii="Times New Roman" w:hAnsi="Times New Roman" w:cs="Times New Roman"/>
                <w:bCs/>
              </w:rPr>
            </w:pPr>
            <w:r w:rsidRPr="00EE1581">
              <w:rPr>
                <w:rFonts w:ascii="Times New Roman" w:hAnsi="Times New Roman" w:cs="Times New Roman"/>
                <w:b/>
                <w:bCs/>
              </w:rPr>
              <w:t xml:space="preserve">Местообитание на вида: </w:t>
            </w:r>
            <w:r w:rsidRPr="00EE1581">
              <w:rPr>
                <w:rFonts w:ascii="Times New Roman" w:hAnsi="Times New Roman" w:cs="Times New Roman"/>
                <w:bCs/>
              </w:rPr>
              <w:t xml:space="preserve">Качество на подходящите </w:t>
            </w:r>
          </w:p>
          <w:p w:rsidR="001C21A4" w:rsidRPr="00EE1581" w:rsidRDefault="001C21A4" w:rsidP="001C21A4">
            <w:pPr>
              <w:spacing w:after="0" w:line="240" w:lineRule="auto"/>
              <w:rPr>
                <w:rFonts w:ascii="Times New Roman" w:hAnsi="Times New Roman" w:cs="Times New Roman"/>
                <w:bCs/>
              </w:rPr>
            </w:pPr>
            <w:r w:rsidRPr="00EE1581">
              <w:rPr>
                <w:rFonts w:ascii="Times New Roman" w:hAnsi="Times New Roman" w:cs="Times New Roman"/>
                <w:bCs/>
              </w:rPr>
              <w:t xml:space="preserve">хранителни </w:t>
            </w:r>
          </w:p>
          <w:p w:rsidR="001C21A4" w:rsidRPr="00EE1581" w:rsidRDefault="001C21A4" w:rsidP="001C21A4">
            <w:pPr>
              <w:spacing w:after="0" w:line="240" w:lineRule="auto"/>
              <w:rPr>
                <w:rFonts w:ascii="Times New Roman" w:hAnsi="Times New Roman" w:cs="Times New Roman"/>
                <w:bCs/>
              </w:rPr>
            </w:pPr>
            <w:r w:rsidRPr="00EE1581">
              <w:rPr>
                <w:rFonts w:ascii="Times New Roman" w:hAnsi="Times New Roman" w:cs="Times New Roman"/>
                <w:bCs/>
              </w:rPr>
              <w:t xml:space="preserve">местообитания на вида в зоната – начин на </w:t>
            </w:r>
          </w:p>
          <w:p w:rsidR="001C21A4" w:rsidRPr="00EE1581" w:rsidRDefault="001C21A4" w:rsidP="001C21A4">
            <w:pPr>
              <w:spacing w:after="0" w:line="240" w:lineRule="auto"/>
              <w:rPr>
                <w:rFonts w:ascii="Times New Roman" w:hAnsi="Times New Roman" w:cs="Times New Roman"/>
                <w:b/>
                <w:bCs/>
              </w:rPr>
            </w:pPr>
            <w:r w:rsidRPr="00EE1581">
              <w:rPr>
                <w:rFonts w:ascii="Times New Roman" w:hAnsi="Times New Roman" w:cs="Times New Roman"/>
                <w:bCs/>
              </w:rPr>
              <w:t>управление на пасища и ливади</w:t>
            </w:r>
          </w:p>
        </w:tc>
        <w:tc>
          <w:tcPr>
            <w:tcW w:w="1418"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 екстензивно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управлявани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пасища и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ливади, като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част от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хранителното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местообитание на вида</w:t>
            </w:r>
          </w:p>
        </w:tc>
        <w:tc>
          <w:tcPr>
            <w:tcW w:w="1417"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100% от пасищата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и ливадите, част от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хранителното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местообитание на вида се управляват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екстензивно</w:t>
            </w:r>
          </w:p>
        </w:tc>
        <w:tc>
          <w:tcPr>
            <w:tcW w:w="2694"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Видът предпочита да се храни в отворени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153" w:type="dxa"/>
          </w:tcPr>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Подобряване на състоянието на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 xml:space="preserve">хранителното местообитание </w:t>
            </w:r>
          </w:p>
          <w:p w:rsidR="001C21A4" w:rsidRPr="00EE1581" w:rsidRDefault="001C21A4" w:rsidP="001C21A4">
            <w:pPr>
              <w:spacing w:after="0" w:line="240" w:lineRule="auto"/>
              <w:rPr>
                <w:rFonts w:ascii="Times New Roman" w:hAnsi="Times New Roman" w:cs="Times New Roman"/>
              </w:rPr>
            </w:pPr>
            <w:r w:rsidRPr="00EE1581">
              <w:rPr>
                <w:rFonts w:ascii="Times New Roman" w:hAnsi="Times New Roman" w:cs="Times New Roman"/>
              </w:rPr>
              <w:t>на вида до постигане на  100% екстензивно управление на пасища и ливади, част от хранителното местообитание на вида.</w:t>
            </w:r>
          </w:p>
        </w:tc>
      </w:tr>
    </w:tbl>
    <w:p w:rsidR="001C21A4" w:rsidRPr="00EE1581" w:rsidRDefault="001C21A4" w:rsidP="001C21A4">
      <w:pPr>
        <w:spacing w:before="120" w:after="120" w:line="259" w:lineRule="auto"/>
        <w:rPr>
          <w:rFonts w:ascii="Times New Roman" w:eastAsia="Calibri" w:hAnsi="Times New Roman"/>
          <w:b/>
          <w:bCs/>
          <w:sz w:val="24"/>
          <w:szCs w:val="24"/>
        </w:rPr>
      </w:pPr>
      <w:r w:rsidRPr="00EE1581">
        <w:rPr>
          <w:rFonts w:ascii="Times New Roman" w:eastAsia="Calibri" w:hAnsi="Times New Roman"/>
          <w:b/>
          <w:bCs/>
          <w:sz w:val="24"/>
          <w:szCs w:val="24"/>
        </w:rPr>
        <w:t>6. Необходимост от промени в СФД</w:t>
      </w:r>
    </w:p>
    <w:p w:rsidR="001C21A4" w:rsidRPr="00EE1581" w:rsidRDefault="001C21A4" w:rsidP="001C21A4">
      <w:pPr>
        <w:spacing w:before="120" w:after="120" w:line="259" w:lineRule="auto"/>
        <w:jc w:val="both"/>
        <w:rPr>
          <w:rFonts w:ascii="Times New Roman" w:hAnsi="Times New Roman" w:cs="Times New Roman"/>
          <w:sz w:val="24"/>
          <w:szCs w:val="24"/>
        </w:rPr>
      </w:pPr>
      <w:r w:rsidRPr="00EE1581">
        <w:rPr>
          <w:rFonts w:ascii="Times New Roman" w:hAnsi="Times New Roman" w:cs="Times New Roman"/>
          <w:sz w:val="24"/>
          <w:szCs w:val="24"/>
        </w:rPr>
        <w:t>По отношение на мигриращата популация предлагаме да се посочи минимална численост от 3 инд. на база на данни за вида посочени в Матеева, Янков (2013).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20"/>
        <w:gridCol w:w="328"/>
        <w:gridCol w:w="483"/>
        <w:gridCol w:w="350"/>
        <w:gridCol w:w="572"/>
        <w:gridCol w:w="605"/>
        <w:gridCol w:w="696"/>
        <w:gridCol w:w="578"/>
        <w:gridCol w:w="839"/>
        <w:gridCol w:w="950"/>
        <w:gridCol w:w="622"/>
        <w:gridCol w:w="522"/>
        <w:gridCol w:w="578"/>
      </w:tblGrid>
      <w:tr w:rsidR="001C21A4" w:rsidRPr="00D8059A" w:rsidTr="00B7454F">
        <w:trPr>
          <w:jc w:val="center"/>
        </w:trPr>
        <w:tc>
          <w:tcPr>
            <w:tcW w:w="0" w:type="auto"/>
            <w:gridSpan w:val="5"/>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Species</w:t>
            </w:r>
          </w:p>
        </w:tc>
        <w:tc>
          <w:tcPr>
            <w:tcW w:w="0" w:type="auto"/>
            <w:gridSpan w:val="6"/>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Population in the site</w:t>
            </w:r>
          </w:p>
        </w:tc>
        <w:tc>
          <w:tcPr>
            <w:tcW w:w="0" w:type="auto"/>
            <w:gridSpan w:val="4"/>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Site assessment</w:t>
            </w:r>
          </w:p>
        </w:tc>
      </w:tr>
      <w:tr w:rsidR="001C21A4" w:rsidRPr="00D8059A" w:rsidTr="00B7454F">
        <w:trPr>
          <w:jc w:val="center"/>
        </w:trPr>
        <w:tc>
          <w:tcPr>
            <w:tcW w:w="0" w:type="auto"/>
            <w:vMerge w:val="restart"/>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G</w:t>
            </w:r>
          </w:p>
        </w:tc>
        <w:tc>
          <w:tcPr>
            <w:tcW w:w="661" w:type="dxa"/>
            <w:vMerge w:val="restart"/>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Code</w:t>
            </w:r>
          </w:p>
        </w:tc>
        <w:tc>
          <w:tcPr>
            <w:tcW w:w="1220" w:type="dxa"/>
            <w:vMerge w:val="restart"/>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Scientific Name</w:t>
            </w:r>
          </w:p>
        </w:tc>
        <w:tc>
          <w:tcPr>
            <w:tcW w:w="0" w:type="auto"/>
            <w:vMerge w:val="restart"/>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S</w:t>
            </w:r>
          </w:p>
        </w:tc>
        <w:tc>
          <w:tcPr>
            <w:tcW w:w="0" w:type="auto"/>
            <w:vMerge w:val="restart"/>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NP</w:t>
            </w:r>
          </w:p>
        </w:tc>
        <w:tc>
          <w:tcPr>
            <w:tcW w:w="0" w:type="auto"/>
            <w:vMerge w:val="restart"/>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T</w:t>
            </w:r>
          </w:p>
        </w:tc>
        <w:tc>
          <w:tcPr>
            <w:tcW w:w="1177" w:type="dxa"/>
            <w:gridSpan w:val="2"/>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Size</w:t>
            </w:r>
          </w:p>
        </w:tc>
        <w:tc>
          <w:tcPr>
            <w:tcW w:w="696" w:type="dxa"/>
            <w:vMerge w:val="restart"/>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Unit</w:t>
            </w:r>
          </w:p>
        </w:tc>
        <w:tc>
          <w:tcPr>
            <w:tcW w:w="0" w:type="auto"/>
            <w:vMerge w:val="restart"/>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Cat.</w:t>
            </w:r>
          </w:p>
        </w:tc>
        <w:tc>
          <w:tcPr>
            <w:tcW w:w="0" w:type="auto"/>
            <w:vMerge w:val="restart"/>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D.qual.</w:t>
            </w:r>
          </w:p>
        </w:tc>
        <w:tc>
          <w:tcPr>
            <w:tcW w:w="0" w:type="auto"/>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A/B/C/D</w:t>
            </w:r>
          </w:p>
        </w:tc>
        <w:tc>
          <w:tcPr>
            <w:tcW w:w="0" w:type="auto"/>
            <w:gridSpan w:val="3"/>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A/B/C</w:t>
            </w:r>
          </w:p>
        </w:tc>
      </w:tr>
      <w:tr w:rsidR="001C21A4" w:rsidRPr="00D8059A" w:rsidTr="00B7454F">
        <w:trPr>
          <w:jc w:val="center"/>
        </w:trPr>
        <w:tc>
          <w:tcPr>
            <w:tcW w:w="0" w:type="auto"/>
            <w:vMerge/>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Cs/>
                <w:sz w:val="20"/>
                <w:szCs w:val="20"/>
                <w:lang w:val="en-GB"/>
              </w:rPr>
            </w:pPr>
          </w:p>
        </w:tc>
        <w:tc>
          <w:tcPr>
            <w:tcW w:w="661" w:type="dxa"/>
            <w:vMerge/>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Cs/>
                <w:sz w:val="20"/>
                <w:szCs w:val="20"/>
                <w:lang w:val="en-GB"/>
              </w:rPr>
            </w:pPr>
          </w:p>
        </w:tc>
        <w:tc>
          <w:tcPr>
            <w:tcW w:w="1220" w:type="dxa"/>
            <w:vMerge/>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p>
        </w:tc>
        <w:tc>
          <w:tcPr>
            <w:tcW w:w="0" w:type="auto"/>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Min</w:t>
            </w:r>
          </w:p>
        </w:tc>
        <w:tc>
          <w:tcPr>
            <w:tcW w:w="605" w:type="dxa"/>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Max</w:t>
            </w:r>
          </w:p>
        </w:tc>
        <w:tc>
          <w:tcPr>
            <w:tcW w:w="696" w:type="dxa"/>
            <w:vMerge/>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p>
        </w:tc>
        <w:tc>
          <w:tcPr>
            <w:tcW w:w="0" w:type="auto"/>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Pop.</w:t>
            </w:r>
          </w:p>
        </w:tc>
        <w:tc>
          <w:tcPr>
            <w:tcW w:w="0" w:type="auto"/>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Con.</w:t>
            </w:r>
          </w:p>
        </w:tc>
        <w:tc>
          <w:tcPr>
            <w:tcW w:w="0" w:type="auto"/>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Iso.</w:t>
            </w:r>
          </w:p>
        </w:tc>
        <w:tc>
          <w:tcPr>
            <w:tcW w:w="0" w:type="auto"/>
            <w:shd w:val="clear" w:color="auto" w:fill="D9D9D9" w:themeFill="background1" w:themeFillShade="D9"/>
            <w:vAlign w:val="center"/>
          </w:tcPr>
          <w:p w:rsidR="001C21A4" w:rsidRPr="00D8059A" w:rsidRDefault="001C21A4" w:rsidP="001C21A4">
            <w:pPr>
              <w:spacing w:after="0" w:line="240" w:lineRule="auto"/>
              <w:rPr>
                <w:rFonts w:ascii="Times New Roman" w:hAnsi="Times New Roman" w:cs="Times New Roman"/>
                <w:b/>
                <w:bCs/>
                <w:sz w:val="20"/>
                <w:szCs w:val="20"/>
                <w:lang w:val="en-GB"/>
              </w:rPr>
            </w:pPr>
            <w:r w:rsidRPr="00D8059A">
              <w:rPr>
                <w:rFonts w:ascii="Times New Roman" w:hAnsi="Times New Roman" w:cs="Times New Roman"/>
                <w:b/>
                <w:bCs/>
                <w:sz w:val="20"/>
                <w:szCs w:val="20"/>
                <w:lang w:val="en-GB"/>
              </w:rPr>
              <w:t>Glo.</w:t>
            </w:r>
          </w:p>
        </w:tc>
      </w:tr>
      <w:tr w:rsidR="001C21A4" w:rsidRPr="00D8059A" w:rsidTr="001C21A4">
        <w:trPr>
          <w:trHeight w:val="295"/>
          <w:jc w:val="center"/>
        </w:trPr>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В</w:t>
            </w:r>
          </w:p>
        </w:tc>
        <w:tc>
          <w:tcPr>
            <w:tcW w:w="661" w:type="dxa"/>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lang w:val="en-GB"/>
              </w:rPr>
              <w:t>A</w:t>
            </w:r>
            <w:r w:rsidRPr="00B7454F">
              <w:rPr>
                <w:rFonts w:ascii="Times New Roman" w:hAnsi="Times New Roman" w:cs="Times New Roman"/>
                <w:bCs/>
                <w:sz w:val="20"/>
                <w:szCs w:val="20"/>
                <w:lang w:val="en-US"/>
              </w:rPr>
              <w:t>0</w:t>
            </w:r>
            <w:r w:rsidRPr="00B7454F">
              <w:rPr>
                <w:rFonts w:ascii="Times New Roman" w:hAnsi="Times New Roman" w:cs="Times New Roman"/>
                <w:bCs/>
                <w:sz w:val="20"/>
                <w:szCs w:val="20"/>
              </w:rPr>
              <w:t>80</w:t>
            </w:r>
          </w:p>
        </w:tc>
        <w:tc>
          <w:tcPr>
            <w:tcW w:w="1220" w:type="dxa"/>
            <w:shd w:val="clear" w:color="auto" w:fill="auto"/>
            <w:vAlign w:val="center"/>
          </w:tcPr>
          <w:p w:rsidR="001C21A4" w:rsidRPr="00B7454F" w:rsidRDefault="001C21A4" w:rsidP="001C21A4">
            <w:pPr>
              <w:spacing w:after="0" w:line="240" w:lineRule="auto"/>
              <w:rPr>
                <w:rFonts w:ascii="Times New Roman" w:hAnsi="Times New Roman" w:cs="Times New Roman"/>
                <w:bCs/>
                <w:i/>
                <w:iCs/>
                <w:sz w:val="20"/>
                <w:szCs w:val="20"/>
                <w:lang w:val="en-GB"/>
              </w:rPr>
            </w:pPr>
            <w:r w:rsidRPr="00B7454F">
              <w:rPr>
                <w:rFonts w:ascii="Times New Roman" w:hAnsi="Times New Roman" w:cs="Times New Roman"/>
                <w:bCs/>
                <w:i/>
                <w:iCs/>
                <w:sz w:val="20"/>
                <w:szCs w:val="20"/>
                <w:lang w:val="en-GB"/>
              </w:rPr>
              <w:t>Circaetus gallicus</w:t>
            </w:r>
          </w:p>
        </w:tc>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
                <w:bCs/>
                <w:color w:val="FF0000"/>
                <w:sz w:val="20"/>
                <w:szCs w:val="20"/>
              </w:rPr>
            </w:pPr>
            <w:r w:rsidRPr="00B7454F">
              <w:rPr>
                <w:rFonts w:ascii="Times New Roman" w:hAnsi="Times New Roman" w:cs="Times New Roman"/>
                <w:b/>
                <w:bCs/>
                <w:color w:val="FF0000"/>
                <w:sz w:val="20"/>
                <w:szCs w:val="20"/>
              </w:rPr>
              <w:t>3</w:t>
            </w:r>
          </w:p>
        </w:tc>
        <w:tc>
          <w:tcPr>
            <w:tcW w:w="605" w:type="dxa"/>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19</w:t>
            </w:r>
          </w:p>
        </w:tc>
        <w:tc>
          <w:tcPr>
            <w:tcW w:w="696" w:type="dxa"/>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i</w:t>
            </w:r>
          </w:p>
        </w:tc>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G</w:t>
            </w:r>
          </w:p>
        </w:tc>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С</w:t>
            </w:r>
          </w:p>
        </w:tc>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A</w:t>
            </w:r>
          </w:p>
        </w:tc>
        <w:tc>
          <w:tcPr>
            <w:tcW w:w="0" w:type="auto"/>
            <w:shd w:val="clear" w:color="auto" w:fill="auto"/>
            <w:vAlign w:val="center"/>
          </w:tcPr>
          <w:p w:rsidR="001C21A4" w:rsidRPr="00B7454F" w:rsidRDefault="001C21A4" w:rsidP="001C21A4">
            <w:pPr>
              <w:spacing w:after="0" w:line="240" w:lineRule="auto"/>
              <w:rPr>
                <w:rFonts w:ascii="Times New Roman" w:hAnsi="Times New Roman" w:cs="Times New Roman"/>
                <w:bCs/>
                <w:sz w:val="20"/>
                <w:szCs w:val="20"/>
                <w:lang w:val="en-GB"/>
              </w:rPr>
            </w:pPr>
            <w:r w:rsidRPr="00B7454F">
              <w:rPr>
                <w:rFonts w:ascii="Times New Roman" w:hAnsi="Times New Roman" w:cs="Times New Roman"/>
                <w:bCs/>
                <w:sz w:val="20"/>
                <w:szCs w:val="20"/>
                <w:lang w:val="en-GB"/>
              </w:rPr>
              <w:t>C</w:t>
            </w: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rPr>
            </w:pPr>
            <w:r w:rsidRPr="00B7454F">
              <w:rPr>
                <w:rFonts w:ascii="Times New Roman" w:hAnsi="Times New Roman" w:cs="Times New Roman"/>
                <w:bCs/>
                <w:sz w:val="20"/>
                <w:szCs w:val="20"/>
              </w:rPr>
              <w:t>В</w:t>
            </w:r>
          </w:p>
        </w:tc>
      </w:tr>
      <w:tr w:rsidR="001C21A4" w:rsidRPr="00D8059A" w:rsidTr="001C21A4">
        <w:trPr>
          <w:trHeight w:val="295"/>
          <w:jc w:val="center"/>
        </w:trPr>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lang w:val="en-GB"/>
              </w:rPr>
            </w:pPr>
            <w:r w:rsidRPr="00D8059A">
              <w:rPr>
                <w:rFonts w:ascii="Times New Roman" w:hAnsi="Times New Roman" w:cs="Times New Roman"/>
                <w:bCs/>
                <w:sz w:val="20"/>
                <w:szCs w:val="20"/>
                <w:lang w:val="en-GB"/>
              </w:rPr>
              <w:t>В</w:t>
            </w:r>
          </w:p>
        </w:tc>
        <w:tc>
          <w:tcPr>
            <w:tcW w:w="661" w:type="dxa"/>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rPr>
            </w:pPr>
            <w:r w:rsidRPr="00D8059A">
              <w:rPr>
                <w:rFonts w:ascii="Times New Roman" w:hAnsi="Times New Roman" w:cs="Times New Roman"/>
                <w:bCs/>
                <w:sz w:val="20"/>
                <w:szCs w:val="20"/>
                <w:lang w:val="en-GB"/>
              </w:rPr>
              <w:t>A</w:t>
            </w:r>
            <w:r w:rsidRPr="00D8059A">
              <w:rPr>
                <w:rFonts w:ascii="Times New Roman" w:hAnsi="Times New Roman" w:cs="Times New Roman"/>
                <w:bCs/>
                <w:sz w:val="20"/>
                <w:szCs w:val="20"/>
                <w:lang w:val="en-US"/>
              </w:rPr>
              <w:t>08</w:t>
            </w:r>
            <w:r w:rsidRPr="00D8059A">
              <w:rPr>
                <w:rFonts w:ascii="Times New Roman" w:hAnsi="Times New Roman" w:cs="Times New Roman"/>
                <w:bCs/>
                <w:sz w:val="20"/>
                <w:szCs w:val="20"/>
              </w:rPr>
              <w:t>0</w:t>
            </w:r>
          </w:p>
        </w:tc>
        <w:tc>
          <w:tcPr>
            <w:tcW w:w="1220" w:type="dxa"/>
            <w:shd w:val="clear" w:color="auto" w:fill="auto"/>
            <w:vAlign w:val="center"/>
          </w:tcPr>
          <w:p w:rsidR="001C21A4" w:rsidRPr="00D8059A" w:rsidRDefault="001C21A4" w:rsidP="001C21A4">
            <w:pPr>
              <w:spacing w:after="0" w:line="240" w:lineRule="auto"/>
              <w:rPr>
                <w:rFonts w:ascii="Times New Roman" w:hAnsi="Times New Roman" w:cs="Times New Roman"/>
                <w:bCs/>
                <w:i/>
                <w:iCs/>
                <w:sz w:val="20"/>
                <w:szCs w:val="20"/>
                <w:lang w:val="en-GB"/>
              </w:rPr>
            </w:pPr>
            <w:r w:rsidRPr="00D8059A">
              <w:rPr>
                <w:rFonts w:ascii="Times New Roman" w:hAnsi="Times New Roman" w:cs="Times New Roman"/>
                <w:bCs/>
                <w:i/>
                <w:iCs/>
                <w:sz w:val="20"/>
                <w:szCs w:val="20"/>
                <w:lang w:val="en-GB"/>
              </w:rPr>
              <w:t xml:space="preserve">Circaetus </w:t>
            </w:r>
            <w:r w:rsidRPr="00D8059A">
              <w:rPr>
                <w:rFonts w:ascii="Times New Roman" w:hAnsi="Times New Roman" w:cs="Times New Roman"/>
                <w:bCs/>
                <w:i/>
                <w:iCs/>
                <w:sz w:val="20"/>
                <w:szCs w:val="20"/>
                <w:lang w:val="en-GB"/>
              </w:rPr>
              <w:lastRenderedPageBreak/>
              <w:t>gallicus</w:t>
            </w: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lang w:val="en-US"/>
              </w:rPr>
            </w:pPr>
            <w:r w:rsidRPr="00D8059A">
              <w:rPr>
                <w:rFonts w:ascii="Times New Roman" w:hAnsi="Times New Roman" w:cs="Times New Roman"/>
                <w:bCs/>
                <w:sz w:val="20"/>
                <w:szCs w:val="20"/>
                <w:lang w:val="en-US"/>
              </w:rPr>
              <w:t>r</w:t>
            </w:r>
          </w:p>
        </w:tc>
        <w:tc>
          <w:tcPr>
            <w:tcW w:w="0" w:type="auto"/>
            <w:shd w:val="clear" w:color="auto" w:fill="auto"/>
            <w:vAlign w:val="center"/>
          </w:tcPr>
          <w:p w:rsidR="001C21A4" w:rsidRPr="00024AB4" w:rsidRDefault="001C21A4" w:rsidP="001C21A4">
            <w:pPr>
              <w:spacing w:after="0" w:line="240" w:lineRule="auto"/>
              <w:rPr>
                <w:rFonts w:ascii="Times New Roman" w:hAnsi="Times New Roman" w:cs="Times New Roman"/>
                <w:bCs/>
                <w:sz w:val="20"/>
                <w:szCs w:val="20"/>
              </w:rPr>
            </w:pPr>
            <w:r w:rsidRPr="00024AB4">
              <w:rPr>
                <w:rFonts w:ascii="Times New Roman" w:hAnsi="Times New Roman" w:cs="Times New Roman"/>
                <w:bCs/>
                <w:sz w:val="20"/>
                <w:szCs w:val="20"/>
              </w:rPr>
              <w:t>3</w:t>
            </w:r>
          </w:p>
        </w:tc>
        <w:tc>
          <w:tcPr>
            <w:tcW w:w="605" w:type="dxa"/>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rPr>
            </w:pPr>
            <w:r>
              <w:rPr>
                <w:rFonts w:ascii="Times New Roman" w:hAnsi="Times New Roman" w:cs="Times New Roman"/>
                <w:bCs/>
                <w:sz w:val="20"/>
                <w:szCs w:val="20"/>
                <w:lang w:val="en-US"/>
              </w:rPr>
              <w:t>5</w:t>
            </w:r>
          </w:p>
        </w:tc>
        <w:tc>
          <w:tcPr>
            <w:tcW w:w="696" w:type="dxa"/>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lang w:val="en-GB"/>
              </w:rPr>
            </w:pPr>
            <w:r w:rsidRPr="00D8059A">
              <w:rPr>
                <w:rFonts w:ascii="Times New Roman" w:hAnsi="Times New Roman" w:cs="Times New Roman"/>
                <w:bCs/>
                <w:sz w:val="20"/>
                <w:szCs w:val="20"/>
                <w:lang w:val="en-GB"/>
              </w:rPr>
              <w:t>p</w:t>
            </w: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lang w:val="en-GB"/>
              </w:rPr>
            </w:pPr>
            <w:r w:rsidRPr="00D8059A">
              <w:rPr>
                <w:rFonts w:ascii="Times New Roman" w:hAnsi="Times New Roman" w:cs="Times New Roman"/>
                <w:bCs/>
                <w:sz w:val="20"/>
                <w:szCs w:val="20"/>
                <w:lang w:val="en-GB"/>
              </w:rPr>
              <w:t>G</w:t>
            </w: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rPr>
            </w:pPr>
            <w:r w:rsidRPr="00D8059A">
              <w:rPr>
                <w:rFonts w:ascii="Times New Roman" w:hAnsi="Times New Roman" w:cs="Times New Roman"/>
                <w:bCs/>
                <w:sz w:val="20"/>
                <w:szCs w:val="20"/>
              </w:rPr>
              <w:t>С</w:t>
            </w: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lang w:val="en-GB"/>
              </w:rPr>
            </w:pPr>
            <w:r w:rsidRPr="00D8059A">
              <w:rPr>
                <w:rFonts w:ascii="Times New Roman" w:hAnsi="Times New Roman" w:cs="Times New Roman"/>
                <w:bCs/>
                <w:sz w:val="20"/>
                <w:szCs w:val="20"/>
                <w:lang w:val="en-GB"/>
              </w:rPr>
              <w:t>A</w:t>
            </w: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lang w:val="en-GB"/>
              </w:rPr>
            </w:pPr>
            <w:r w:rsidRPr="00D8059A">
              <w:rPr>
                <w:rFonts w:ascii="Times New Roman" w:hAnsi="Times New Roman" w:cs="Times New Roman"/>
                <w:bCs/>
                <w:sz w:val="20"/>
                <w:szCs w:val="20"/>
                <w:lang w:val="en-GB"/>
              </w:rPr>
              <w:t>C</w:t>
            </w:r>
          </w:p>
        </w:tc>
        <w:tc>
          <w:tcPr>
            <w:tcW w:w="0" w:type="auto"/>
            <w:shd w:val="clear" w:color="auto" w:fill="auto"/>
            <w:vAlign w:val="center"/>
          </w:tcPr>
          <w:p w:rsidR="001C21A4" w:rsidRPr="00D8059A" w:rsidRDefault="001C21A4" w:rsidP="001C21A4">
            <w:pPr>
              <w:spacing w:after="0" w:line="240" w:lineRule="auto"/>
              <w:rPr>
                <w:rFonts w:ascii="Times New Roman" w:hAnsi="Times New Roman" w:cs="Times New Roman"/>
                <w:bCs/>
                <w:sz w:val="20"/>
                <w:szCs w:val="20"/>
              </w:rPr>
            </w:pPr>
            <w:r>
              <w:rPr>
                <w:rFonts w:ascii="Times New Roman" w:hAnsi="Times New Roman" w:cs="Times New Roman"/>
                <w:bCs/>
                <w:sz w:val="20"/>
                <w:szCs w:val="20"/>
              </w:rPr>
              <w:t>В</w:t>
            </w:r>
          </w:p>
        </w:tc>
      </w:tr>
    </w:tbl>
    <w:p w:rsidR="001C21A4" w:rsidRPr="00E46CD8" w:rsidRDefault="001C21A4" w:rsidP="001C21A4">
      <w:pPr>
        <w:pStyle w:val="Heading1"/>
      </w:pPr>
      <w:bookmarkStart w:id="92" w:name="_Toc89106100"/>
      <w:bookmarkStart w:id="93" w:name="_Toc98741939"/>
      <w:bookmarkStart w:id="94" w:name="_Toc126419413"/>
      <w:r w:rsidRPr="00E46CD8">
        <w:lastRenderedPageBreak/>
        <w:t xml:space="preserve">Специфични цели за </w:t>
      </w:r>
      <w:r w:rsidRPr="00E46CD8">
        <w:rPr>
          <w:lang w:val="en-US"/>
        </w:rPr>
        <w:t>A</w:t>
      </w:r>
      <w:r w:rsidRPr="00E46CD8">
        <w:t xml:space="preserve">081 </w:t>
      </w:r>
      <w:r w:rsidRPr="00E46CD8">
        <w:rPr>
          <w:i/>
          <w:iCs/>
          <w:lang w:val="en-US"/>
        </w:rPr>
        <w:t>Circus</w:t>
      </w:r>
      <w:r w:rsidRPr="00E46CD8">
        <w:rPr>
          <w:i/>
          <w:iCs/>
        </w:rPr>
        <w:t xml:space="preserve"> </w:t>
      </w:r>
      <w:r w:rsidRPr="00E46CD8">
        <w:rPr>
          <w:i/>
          <w:iCs/>
          <w:lang w:val="en-US"/>
        </w:rPr>
        <w:t>aeruginosus</w:t>
      </w:r>
      <w:r w:rsidRPr="00E46CD8">
        <w:t xml:space="preserve"> (тръстиков блатар)</w:t>
      </w:r>
      <w:bookmarkEnd w:id="92"/>
      <w:bookmarkEnd w:id="93"/>
      <w:bookmarkEnd w:id="94"/>
    </w:p>
    <w:p w:rsidR="001C21A4" w:rsidRPr="00E46CD8" w:rsidRDefault="001C21A4" w:rsidP="001C21A4">
      <w:pPr>
        <w:spacing w:before="120" w:after="120" w:line="240" w:lineRule="auto"/>
        <w:jc w:val="both"/>
        <w:rPr>
          <w:rFonts w:ascii="Times New Roman" w:eastAsia="Times New Roman" w:hAnsi="Times New Roman" w:cs="Times New Roman"/>
          <w:b/>
          <w:bCs/>
          <w:sz w:val="24"/>
          <w:szCs w:val="24"/>
        </w:rPr>
      </w:pPr>
      <w:r w:rsidRPr="00E46CD8">
        <w:rPr>
          <w:rFonts w:ascii="Times New Roman" w:eastAsia="Times New Roman" w:hAnsi="Times New Roman" w:cs="Times New Roman"/>
          <w:b/>
          <w:bCs/>
          <w:sz w:val="24"/>
          <w:szCs w:val="24"/>
        </w:rPr>
        <w:t>1. Кратка характеристика на вида</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rPr>
        <w:t xml:space="preserve">Дължина на тялото: 50-55 </w:t>
      </w:r>
      <w:r w:rsidRPr="00E46CD8">
        <w:rPr>
          <w:rFonts w:ascii="Times New Roman" w:eastAsia="Times New Roman" w:hAnsi="Times New Roman" w:cs="Times New Roman"/>
          <w:sz w:val="24"/>
          <w:szCs w:val="24"/>
          <w:lang w:val="en-US"/>
        </w:rPr>
        <w:t>cm</w:t>
      </w:r>
      <w:r w:rsidRPr="00E46CD8">
        <w:rPr>
          <w:rFonts w:ascii="Times New Roman" w:eastAsia="Times New Roman" w:hAnsi="Times New Roman" w:cs="Times New Roman"/>
          <w:sz w:val="24"/>
          <w:szCs w:val="24"/>
        </w:rPr>
        <w:t xml:space="preserve">, размах на крилата: 120-130 </w:t>
      </w:r>
      <w:r w:rsidRPr="00E46CD8">
        <w:rPr>
          <w:rFonts w:ascii="Times New Roman" w:eastAsia="Times New Roman" w:hAnsi="Times New Roman" w:cs="Times New Roman"/>
          <w:sz w:val="24"/>
          <w:szCs w:val="24"/>
          <w:lang w:val="en-US"/>
        </w:rPr>
        <w:t>cm</w:t>
      </w:r>
      <w:r w:rsidRPr="00E46CD8">
        <w:rPr>
          <w:rFonts w:ascii="Times New Roman" w:eastAsia="Times New Roman" w:hAnsi="Times New Roman" w:cs="Times New Roman"/>
          <w:sz w:val="24"/>
          <w:szCs w:val="24"/>
        </w:rPr>
        <w:t>. Това е най-едрият блатар. Има полов и възрастов диморфизъм. Женската и младото са едноцветни, тъмни, със светла глава, а мъжкият отгоре кафяв със сива опашка и тъмни върхове на крилата. Лети с бавен, плавен махов полет, понякога планира. В полет тръстиковият блатар има V-образен профил. През лятото рядко издава силни крясъци (Симеонов и др., 1990).</w:t>
      </w:r>
    </w:p>
    <w:p w:rsidR="001C21A4" w:rsidRPr="00E46CD8" w:rsidRDefault="001C21A4" w:rsidP="001C21A4">
      <w:pPr>
        <w:spacing w:before="120" w:after="120" w:line="240" w:lineRule="auto"/>
        <w:jc w:val="both"/>
        <w:rPr>
          <w:rFonts w:ascii="Times New Roman" w:eastAsia="Times New Roman" w:hAnsi="Times New Roman" w:cs="Times New Roman"/>
          <w:i/>
          <w:iCs/>
          <w:sz w:val="24"/>
          <w:szCs w:val="24"/>
        </w:rPr>
      </w:pPr>
      <w:r w:rsidRPr="00E46CD8">
        <w:rPr>
          <w:rFonts w:ascii="Times New Roman" w:eastAsia="Times New Roman" w:hAnsi="Times New Roman" w:cs="Times New Roman"/>
          <w:i/>
          <w:iCs/>
          <w:sz w:val="24"/>
          <w:szCs w:val="24"/>
        </w:rPr>
        <w:t>Характер на пребиваване в страната</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rPr>
        <w:t xml:space="preserve">За България видът е гнездящо-прелетен, преминаващ и зимуващ. Среща се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отг.ред., 2007). Преобладават единично гнездещи двойки, но са познати и малки гнездови колонии. Гнездото е трудно достъпно, разположено ниско сред гъста блатна растителност. Отглежда 4–5 малки, които излитат през юли  (Симеонов и др., 1990; Мичев и др., в Червена книга на Р България, 2015).  </w:t>
      </w:r>
    </w:p>
    <w:p w:rsidR="001C21A4" w:rsidRPr="00E46CD8" w:rsidRDefault="001C21A4" w:rsidP="001C21A4">
      <w:pPr>
        <w:spacing w:before="120" w:after="120" w:line="240" w:lineRule="auto"/>
        <w:jc w:val="both"/>
        <w:rPr>
          <w:rFonts w:ascii="Times New Roman" w:eastAsia="Calibri" w:hAnsi="Times New Roman" w:cs="Times New Roman"/>
          <w:sz w:val="24"/>
          <w:szCs w:val="24"/>
        </w:rPr>
      </w:pPr>
      <w:r w:rsidRPr="00E46CD8">
        <w:rPr>
          <w:rFonts w:ascii="Times New Roman" w:eastAsia="Calibri" w:hAnsi="Times New Roman" w:cs="Times New Roman"/>
          <w:sz w:val="24"/>
          <w:szCs w:val="24"/>
        </w:rPr>
        <w:t>Видът мигрира на широк фронт. Средният брой индивиди при Атанасовското езеро за периода 1979-2003 г. е бил 218 инд., през 2011 г. е бил 476 инд., през периода 2012-2017 г. варира между 492-1479 инд. Това показва увеличение на броя на преминаващите индивиди (Michev et al., 2018).</w:t>
      </w:r>
      <w:r w:rsidRPr="00E46CD8">
        <w:rPr>
          <w:rFonts w:ascii="Calibri" w:eastAsia="Times New Roman" w:hAnsi="Calibri" w:cs="Calibri"/>
        </w:rPr>
        <w:t xml:space="preserve"> </w:t>
      </w:r>
      <w:r w:rsidRPr="00E46CD8">
        <w:rPr>
          <w:rFonts w:ascii="Times New Roman" w:eastAsia="Calibri" w:hAnsi="Times New Roman" w:cs="Times New Roman"/>
          <w:sz w:val="24"/>
          <w:szCs w:val="24"/>
        </w:rPr>
        <w:t>Според Матеева и Янков (2013) пролетният прелет на тръстиковия блатар започва от средата на март и протича почти до края на май, като най-интензивният прелет е през април. Есенната миграция на тръстиковия блатар започва в началото на август и продължава до края на октомври, като основната част от птиците преминават през страната ни през септември. По време на пролетна миграция през България са установени да прелитат около 690 тръстикови блатари в източната част на страната (2012 г.). Като се има в предвид, че тръстиковия блатар мигрира през територията на цялата страна и се концентрира основно по крайбрежието, то прелитаща популация по време на пролетна миграция може да се оцени на около 1000 индивида. По време на есенна миграция през България са установени да прелитат 3100 тръстикови блатари в източната половина на страната (2012 г.). Като се отчете фактът, че видът се концентрира по черноморското крайбрежие, но мигрира над територията на цялата страна, на базата на наличната информация може да се предположи, че през България прелитат минимум 3500 тръстикови блатари.</w:t>
      </w:r>
    </w:p>
    <w:p w:rsidR="001C21A4" w:rsidRPr="00E46CD8" w:rsidRDefault="001C21A4" w:rsidP="001C21A4">
      <w:pPr>
        <w:spacing w:before="120" w:after="120" w:line="240" w:lineRule="auto"/>
        <w:jc w:val="both"/>
        <w:rPr>
          <w:rFonts w:ascii="Times New Roman" w:eastAsia="Times New Roman" w:hAnsi="Times New Roman" w:cs="Times New Roman"/>
          <w:i/>
          <w:iCs/>
          <w:sz w:val="24"/>
          <w:szCs w:val="24"/>
        </w:rPr>
      </w:pPr>
      <w:r w:rsidRPr="00E46CD8">
        <w:rPr>
          <w:rFonts w:ascii="Times New Roman" w:eastAsia="Times New Roman" w:hAnsi="Times New Roman" w:cs="Times New Roman"/>
          <w:i/>
          <w:iCs/>
          <w:sz w:val="24"/>
          <w:szCs w:val="24"/>
        </w:rPr>
        <w:t>Хранене</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rPr>
        <w:t xml:space="preserve">Предпочитана храна са водоплаващи и блатни птици (белочела водна кокошка, зимно бърне, зеленоглава патица, калугерица, малък червеноног водобегач), бозайници (воден плъх), земноводни и влечуги (водна жаба, обикновена водна змия) (Симеонов и др., 1990). </w:t>
      </w:r>
    </w:p>
    <w:p w:rsidR="001C21A4" w:rsidRPr="00E46CD8" w:rsidRDefault="001C21A4" w:rsidP="001C21A4">
      <w:pPr>
        <w:spacing w:before="120" w:after="120" w:line="240" w:lineRule="auto"/>
        <w:jc w:val="both"/>
        <w:rPr>
          <w:rFonts w:ascii="Times New Roman" w:eastAsia="Times New Roman" w:hAnsi="Times New Roman" w:cs="Times New Roman"/>
          <w:i/>
          <w:iCs/>
          <w:sz w:val="24"/>
          <w:szCs w:val="24"/>
        </w:rPr>
      </w:pPr>
      <w:r w:rsidRPr="00E46CD8">
        <w:rPr>
          <w:rFonts w:ascii="Times New Roman" w:eastAsia="Times New Roman" w:hAnsi="Times New Roman" w:cs="Times New Roman"/>
          <w:i/>
          <w:iCs/>
          <w:sz w:val="24"/>
          <w:szCs w:val="24"/>
        </w:rPr>
        <w:t>Характеристика на местообитанието</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rPr>
        <w:lastRenderedPageBreak/>
        <w:t xml:space="preserve">В България гнезди в блата, в растителност по периферията на водоеми и крайречни и приизворни мочурища, а през последните години наблюдаван и в посеви и други (едногодишни) тревни култури. Установен да гнезди както в приморски, крайречни и вътрешни естествени влажни зони, така и в изкуствени водоеми, като рибарници, микроязовири и язовири. Гнездата си разполага предимно в тръстикови масиви. Разпространен на надморска височина до 600 м. По време на миграции и зимуване обитава различни естествени и изкуствени влажни зони в ниските части на страната (Симеонов и др., 1990). </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rPr>
        <w:t xml:space="preserve">Проучване в Португалия разкрива, че важно местообитание са тръстиковите масиви, в които се случва гнезденето и изхранването. </w:t>
      </w:r>
      <w:r w:rsidRPr="00E46CD8">
        <w:rPr>
          <w:rFonts w:ascii="Times New Roman" w:hAnsi="Times New Roman" w:cs="Times New Roman"/>
          <w:sz w:val="24"/>
          <w:szCs w:val="24"/>
        </w:rPr>
        <w:t xml:space="preserve">Факторите, допринасящи за качеството на местообитанието са сезонните наводнения, които предпазват гнездата от сухоземни хищници; гъстотата и височината на тръстиката, предпазваща от вятър; наличие на храна (дребни бозайници и птици). През неразмножителния период предпочитани места за хранене са оризовите полета. Царевичните полета са избягвани от тръстиковите блатари, тъй като предлагат малко количество дребни бозайници и височината на посевите възпрепятства ловуването (Alves et al., 2014). Изследване в Испания показва че интензификацията на селското стопанство е довела до промени в състава и изобилието на плячката в земеделските земи. Тръстиковите блатари в райони с интензивно земеделие консумират основно дребни бозайници и имат по-бедна диета в сравнение с тези в райони с традиционно земеделие (Cardador et al., 2012). </w:t>
      </w:r>
      <w:r w:rsidRPr="00E46CD8">
        <w:rPr>
          <w:rFonts w:ascii="Times New Roman" w:eastAsia="Times New Roman" w:hAnsi="Times New Roman" w:cs="Times New Roman"/>
          <w:sz w:val="24"/>
          <w:szCs w:val="24"/>
        </w:rPr>
        <w:t xml:space="preserve">Най-често тръстиковия блатар ловува на разстояние около 3 </w:t>
      </w:r>
      <w:r w:rsidRPr="00E46CD8">
        <w:rPr>
          <w:rFonts w:ascii="Times New Roman" w:eastAsia="Times New Roman" w:hAnsi="Times New Roman" w:cs="Times New Roman"/>
          <w:sz w:val="24"/>
          <w:szCs w:val="24"/>
          <w:lang w:val="en-US"/>
        </w:rPr>
        <w:t>km</w:t>
      </w:r>
      <w:r w:rsidRPr="00E46CD8">
        <w:rPr>
          <w:rFonts w:ascii="Times New Roman" w:eastAsia="Times New Roman" w:hAnsi="Times New Roman" w:cs="Times New Roman"/>
          <w:sz w:val="24"/>
          <w:szCs w:val="24"/>
        </w:rPr>
        <w:t xml:space="preserve"> от гнездото, т.е. гнездовата територия на 1 двойка е около 2800 </w:t>
      </w:r>
      <w:r w:rsidRPr="00E46CD8">
        <w:rPr>
          <w:rFonts w:ascii="Times New Roman" w:eastAsia="Times New Roman" w:hAnsi="Times New Roman" w:cs="Times New Roman"/>
          <w:sz w:val="24"/>
          <w:szCs w:val="24"/>
          <w:lang w:val="en-US"/>
        </w:rPr>
        <w:t>ha</w:t>
      </w:r>
      <w:r w:rsidRPr="00E46CD8">
        <w:rPr>
          <w:rFonts w:ascii="Times New Roman" w:eastAsia="Times New Roman" w:hAnsi="Times New Roman" w:cs="Times New Roman"/>
          <w:sz w:val="24"/>
          <w:szCs w:val="24"/>
        </w:rPr>
        <w:t xml:space="preserve">. Предпочита да ловува в обработваеми земи, в които растенията са с височина до 10 </w:t>
      </w:r>
      <w:r w:rsidRPr="00E46CD8">
        <w:rPr>
          <w:rFonts w:ascii="Times New Roman" w:eastAsia="Times New Roman" w:hAnsi="Times New Roman" w:cs="Times New Roman"/>
          <w:sz w:val="24"/>
          <w:szCs w:val="24"/>
          <w:lang w:val="en-US"/>
        </w:rPr>
        <w:t>cm</w:t>
      </w:r>
      <w:r w:rsidRPr="00E46CD8">
        <w:rPr>
          <w:rFonts w:ascii="Times New Roman" w:eastAsia="Times New Roman" w:hAnsi="Times New Roman" w:cs="Times New Roman"/>
          <w:sz w:val="24"/>
          <w:szCs w:val="24"/>
        </w:rPr>
        <w:t xml:space="preserve"> (</w:t>
      </w:r>
      <w:r w:rsidRPr="00E46CD8">
        <w:rPr>
          <w:rFonts w:ascii="Times New Roman" w:eastAsia="Times New Roman" w:hAnsi="Times New Roman" w:cs="Times New Roman"/>
          <w:sz w:val="24"/>
          <w:szCs w:val="24"/>
          <w:lang w:val="en-US"/>
        </w:rPr>
        <w:t>Cardador</w:t>
      </w:r>
      <w:r w:rsidRPr="00E46CD8">
        <w:rPr>
          <w:rFonts w:ascii="Times New Roman" w:eastAsia="Times New Roman" w:hAnsi="Times New Roman" w:cs="Times New Roman"/>
          <w:sz w:val="24"/>
          <w:szCs w:val="24"/>
        </w:rPr>
        <w:t xml:space="preserve"> </w:t>
      </w:r>
      <w:r w:rsidRPr="00E46CD8">
        <w:rPr>
          <w:rFonts w:ascii="Times New Roman" w:eastAsia="Times New Roman" w:hAnsi="Times New Roman" w:cs="Times New Roman"/>
          <w:sz w:val="24"/>
          <w:szCs w:val="24"/>
          <w:lang w:val="en-US"/>
        </w:rPr>
        <w:t>and</w:t>
      </w:r>
      <w:r w:rsidRPr="00E46CD8">
        <w:rPr>
          <w:rFonts w:ascii="Times New Roman" w:eastAsia="Times New Roman" w:hAnsi="Times New Roman" w:cs="Times New Roman"/>
          <w:sz w:val="24"/>
          <w:szCs w:val="24"/>
        </w:rPr>
        <w:t xml:space="preserve"> </w:t>
      </w:r>
      <w:r w:rsidRPr="00E46CD8">
        <w:rPr>
          <w:rFonts w:ascii="Times New Roman" w:eastAsia="Times New Roman" w:hAnsi="Times New Roman" w:cs="Times New Roman"/>
          <w:sz w:val="24"/>
          <w:szCs w:val="24"/>
          <w:lang w:val="en-US"/>
        </w:rPr>
        <w:t>Manosa</w:t>
      </w:r>
      <w:r w:rsidRPr="00E46CD8">
        <w:rPr>
          <w:rFonts w:ascii="Times New Roman" w:eastAsia="Times New Roman" w:hAnsi="Times New Roman" w:cs="Times New Roman"/>
          <w:sz w:val="24"/>
          <w:szCs w:val="24"/>
        </w:rPr>
        <w:t>, 2011).</w:t>
      </w:r>
    </w:p>
    <w:p w:rsidR="001C21A4" w:rsidRPr="00E46CD8" w:rsidRDefault="001C21A4" w:rsidP="001C21A4">
      <w:pPr>
        <w:spacing w:before="120" w:after="120" w:line="240" w:lineRule="auto"/>
        <w:jc w:val="both"/>
        <w:rPr>
          <w:rFonts w:ascii="Times New Roman" w:eastAsia="Times New Roman" w:hAnsi="Times New Roman" w:cs="Times New Roman"/>
          <w:b/>
          <w:bCs/>
          <w:sz w:val="24"/>
          <w:szCs w:val="24"/>
        </w:rPr>
      </w:pPr>
      <w:r w:rsidRPr="00E46CD8">
        <w:rPr>
          <w:rFonts w:ascii="Times New Roman" w:eastAsia="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rPr>
        <w:t>С петнисто и разпръснато разпространение в ниските части на по-голямата част от страната, по-концентрирано в централната част на Тракийската низина, поречието на р. Тунджа, Бургаската низина, на места по Черноморското и Дунавското крайбрежия и прилежащите им райони и в Софийското поле. Отделни изолирани находища и на други места в страната. През периода след 1985 г. националната популация показва постепенно възстановяване (Симеонов и др., 1990).</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rPr>
        <w:t xml:space="preserve">Включен в Приложение 2 и 3 на Закона за биологичното разнообразие в България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E46CD8">
        <w:rPr>
          <w:rFonts w:ascii="Times New Roman" w:eastAsia="Times New Roman" w:hAnsi="Times New Roman" w:cs="Times New Roman"/>
          <w:sz w:val="24"/>
          <w:szCs w:val="24"/>
          <w:lang w:val="en-GB"/>
        </w:rPr>
        <w:t>IUCN</w:t>
      </w:r>
      <w:r w:rsidRPr="00E46CD8">
        <w:rPr>
          <w:rFonts w:ascii="Times New Roman" w:eastAsia="Times New Roman" w:hAnsi="Times New Roman" w:cs="Times New Roman"/>
          <w:sz w:val="24"/>
          <w:szCs w:val="24"/>
        </w:rPr>
        <w:t xml:space="preserve"> за територията на континентална Европа както и за света видът е „слабо засегнат“ – </w:t>
      </w:r>
      <w:r w:rsidRPr="00E46CD8">
        <w:rPr>
          <w:rFonts w:ascii="Times New Roman" w:eastAsia="Times New Roman" w:hAnsi="Times New Roman" w:cs="Times New Roman"/>
          <w:sz w:val="24"/>
          <w:szCs w:val="24"/>
          <w:lang w:val="en-US"/>
        </w:rPr>
        <w:t>LC</w:t>
      </w:r>
      <w:r w:rsidRPr="00E46CD8">
        <w:rPr>
          <w:rFonts w:ascii="Times New Roman" w:eastAsia="Times New Roman" w:hAnsi="Times New Roman" w:cs="Times New Roman"/>
          <w:sz w:val="24"/>
          <w:szCs w:val="24"/>
        </w:rPr>
        <w:t xml:space="preserve"> (</w:t>
      </w:r>
      <w:r w:rsidRPr="00E46CD8">
        <w:rPr>
          <w:rFonts w:ascii="Times New Roman" w:eastAsia="Times New Roman" w:hAnsi="Times New Roman" w:cs="Times New Roman"/>
          <w:sz w:val="24"/>
          <w:szCs w:val="24"/>
          <w:lang w:val="en-GB"/>
        </w:rPr>
        <w:t>Least</w:t>
      </w:r>
      <w:r w:rsidRPr="00E46CD8">
        <w:rPr>
          <w:rFonts w:ascii="Times New Roman" w:eastAsia="Times New Roman" w:hAnsi="Times New Roman" w:cs="Times New Roman"/>
          <w:sz w:val="24"/>
          <w:szCs w:val="24"/>
        </w:rPr>
        <w:t xml:space="preserve"> </w:t>
      </w:r>
      <w:r w:rsidRPr="00E46CD8">
        <w:rPr>
          <w:rFonts w:ascii="Times New Roman" w:eastAsia="Times New Roman" w:hAnsi="Times New Roman" w:cs="Times New Roman"/>
          <w:sz w:val="24"/>
          <w:szCs w:val="24"/>
          <w:lang w:val="en-GB"/>
        </w:rPr>
        <w:t>Concern</w:t>
      </w:r>
      <w:r w:rsidRPr="00E46CD8">
        <w:rPr>
          <w:rFonts w:ascii="Times New Roman" w:eastAsia="Times New Roman" w:hAnsi="Times New Roman" w:cs="Times New Roman"/>
          <w:sz w:val="24"/>
          <w:szCs w:val="24"/>
        </w:rPr>
        <w:t xml:space="preserve">). Няма </w:t>
      </w:r>
      <w:r w:rsidRPr="00E46CD8">
        <w:rPr>
          <w:rFonts w:ascii="Times New Roman" w:eastAsia="Times New Roman" w:hAnsi="Times New Roman" w:cs="Times New Roman"/>
          <w:sz w:val="24"/>
          <w:szCs w:val="24"/>
          <w:lang w:val="en-US"/>
        </w:rPr>
        <w:t>SPEC</w:t>
      </w:r>
      <w:r w:rsidRPr="00E46CD8">
        <w:rPr>
          <w:rFonts w:ascii="Times New Roman" w:eastAsia="Times New Roman" w:hAnsi="Times New Roman" w:cs="Times New Roman"/>
          <w:sz w:val="24"/>
          <w:szCs w:val="24"/>
        </w:rPr>
        <w:t xml:space="preserve"> категория, тъй като популацията му в Европа е нарастваща (</w:t>
      </w:r>
      <w:r w:rsidRPr="00E46CD8">
        <w:rPr>
          <w:rFonts w:ascii="Times New Roman" w:eastAsia="Times New Roman" w:hAnsi="Times New Roman" w:cs="Times New Roman"/>
          <w:sz w:val="24"/>
          <w:szCs w:val="24"/>
          <w:lang w:val="en-US"/>
        </w:rPr>
        <w:t>BirdLife</w:t>
      </w:r>
      <w:r w:rsidRPr="00E46CD8">
        <w:rPr>
          <w:rFonts w:ascii="Times New Roman" w:eastAsia="Times New Roman" w:hAnsi="Times New Roman" w:cs="Times New Roman"/>
          <w:sz w:val="24"/>
          <w:szCs w:val="24"/>
        </w:rPr>
        <w:t xml:space="preserve"> </w:t>
      </w:r>
      <w:r w:rsidRPr="00E46CD8">
        <w:rPr>
          <w:rFonts w:ascii="Times New Roman" w:eastAsia="Times New Roman" w:hAnsi="Times New Roman" w:cs="Times New Roman"/>
          <w:sz w:val="24"/>
          <w:szCs w:val="24"/>
          <w:lang w:val="en-US"/>
        </w:rPr>
        <w:t>International</w:t>
      </w:r>
      <w:r w:rsidRPr="00E46CD8">
        <w:rPr>
          <w:rFonts w:ascii="Times New Roman" w:eastAsia="Times New Roman" w:hAnsi="Times New Roman" w:cs="Times New Roman"/>
          <w:sz w:val="24"/>
          <w:szCs w:val="24"/>
        </w:rPr>
        <w:t xml:space="preserve">, </w:t>
      </w:r>
      <w:r w:rsidRPr="00E46CD8">
        <w:rPr>
          <w:rFonts w:ascii="Times New Roman" w:eastAsia="Times New Roman" w:hAnsi="Times New Roman" w:cs="Times New Roman"/>
          <w:bCs/>
          <w:sz w:val="24"/>
          <w:szCs w:val="24"/>
        </w:rPr>
        <w:t xml:space="preserve">Staneva </w:t>
      </w:r>
      <w:r w:rsidRPr="00E46CD8">
        <w:rPr>
          <w:rFonts w:ascii="Times New Roman" w:eastAsia="Times New Roman" w:hAnsi="Times New Roman" w:cs="Times New Roman"/>
          <w:bCs/>
          <w:sz w:val="24"/>
          <w:szCs w:val="24"/>
          <w:lang w:val="en-US"/>
        </w:rPr>
        <w:t>and</w:t>
      </w:r>
      <w:r w:rsidRPr="00E46CD8">
        <w:rPr>
          <w:rFonts w:ascii="Times New Roman" w:eastAsia="Times New Roman" w:hAnsi="Times New Roman" w:cs="Times New Roman"/>
          <w:bCs/>
          <w:sz w:val="24"/>
          <w:szCs w:val="24"/>
        </w:rPr>
        <w:t xml:space="preserve"> Burfield, 2017). </w:t>
      </w:r>
      <w:r w:rsidRPr="00E46CD8">
        <w:rPr>
          <w:rFonts w:ascii="Times New Roman" w:eastAsia="Times New Roman" w:hAnsi="Times New Roman" w:cs="Times New Roman"/>
          <w:sz w:val="24"/>
          <w:szCs w:val="24"/>
        </w:rPr>
        <w:t>Включен е в Червената книга на Р България (2015) в категория „застрашен“ (</w:t>
      </w:r>
      <w:r w:rsidRPr="00E46CD8">
        <w:rPr>
          <w:rFonts w:ascii="Times New Roman" w:eastAsia="Times New Roman" w:hAnsi="Times New Roman" w:cs="Times New Roman"/>
          <w:sz w:val="24"/>
          <w:szCs w:val="24"/>
          <w:lang w:val="en-US"/>
        </w:rPr>
        <w:t>EN</w:t>
      </w:r>
      <w:r w:rsidRPr="00E46CD8">
        <w:rPr>
          <w:rFonts w:ascii="Times New Roman" w:eastAsia="Times New Roman" w:hAnsi="Times New Roman" w:cs="Times New Roman"/>
          <w:sz w:val="24"/>
          <w:szCs w:val="24"/>
        </w:rPr>
        <w:t>). В миналото се е срещал често, но през втората половина на XX в. е все по-рядък. През периода 1950–1984 г. са установени само 40–60 двойки. Настоящите оценки показват известно увеличение през последните години.</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rPr>
        <w:t>Съгласно докладването през 2019 г. (за периода 2005-2018 г.), видът е гнездящ с популация между 220 и 260 двойки. Краткосрочната популационна тенденция (2000-2018 г.) е стабилна, а дългосрочната (1980-2018 г.) е увеличаваща.</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rPr>
        <w:lastRenderedPageBreak/>
        <w:t xml:space="preserve">Съгласно докладването през 2019 г. (за периода 2001-2018 г.), видът е и мигриращ с численост 3300 – 5000 индивида. Не са посочени краткосрочна и дългосрочна тенденции в развитието на популацията. </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Calibri" w:hAnsi="Times New Roman" w:cs="Times New Roman"/>
          <w:sz w:val="24"/>
          <w:szCs w:val="24"/>
        </w:rPr>
        <w:t xml:space="preserve">При докладването по чл. 12 от Директивата за птиците за гнездовата популация са посочени следните заплахи и влияния: </w:t>
      </w:r>
      <w:r w:rsidRPr="00E46CD8">
        <w:rPr>
          <w:rFonts w:ascii="Times New Roman" w:eastAsia="Times New Roman" w:hAnsi="Times New Roman" w:cs="Times New Roman"/>
          <w:sz w:val="24"/>
          <w:szCs w:val="24"/>
        </w:rPr>
        <w:t xml:space="preserve">A02, A03, A04, C03, D02, F03, J01, J02, J03, M07. Смятаме че заплахи </w:t>
      </w:r>
      <w:r w:rsidRPr="00E46CD8">
        <w:rPr>
          <w:rFonts w:ascii="Times New Roman" w:eastAsia="Times New Roman" w:hAnsi="Times New Roman" w:cs="Times New Roman"/>
          <w:sz w:val="24"/>
          <w:szCs w:val="24"/>
          <w:lang w:val="en-US"/>
        </w:rPr>
        <w:t>C</w:t>
      </w:r>
      <w:r w:rsidRPr="00E46CD8">
        <w:rPr>
          <w:rFonts w:ascii="Times New Roman" w:eastAsia="Times New Roman" w:hAnsi="Times New Roman" w:cs="Times New Roman"/>
          <w:sz w:val="24"/>
          <w:szCs w:val="24"/>
        </w:rPr>
        <w:t xml:space="preserve">03, </w:t>
      </w:r>
      <w:r w:rsidRPr="00E46CD8">
        <w:rPr>
          <w:rFonts w:ascii="Times New Roman" w:eastAsia="Times New Roman" w:hAnsi="Times New Roman" w:cs="Times New Roman"/>
          <w:sz w:val="24"/>
          <w:szCs w:val="24"/>
          <w:lang w:val="en-US"/>
        </w:rPr>
        <w:t>D</w:t>
      </w:r>
      <w:r w:rsidRPr="00E46CD8">
        <w:rPr>
          <w:rFonts w:ascii="Times New Roman" w:eastAsia="Times New Roman" w:hAnsi="Times New Roman" w:cs="Times New Roman"/>
          <w:sz w:val="24"/>
          <w:szCs w:val="24"/>
        </w:rPr>
        <w:t xml:space="preserve">02, </w:t>
      </w:r>
      <w:r w:rsidRPr="00E46CD8">
        <w:rPr>
          <w:rFonts w:ascii="Times New Roman" w:eastAsia="Times New Roman" w:hAnsi="Times New Roman" w:cs="Times New Roman"/>
          <w:sz w:val="24"/>
          <w:szCs w:val="24"/>
          <w:lang w:val="en-US"/>
        </w:rPr>
        <w:t>J</w:t>
      </w:r>
      <w:r w:rsidRPr="00E46CD8">
        <w:rPr>
          <w:rFonts w:ascii="Times New Roman" w:eastAsia="Times New Roman" w:hAnsi="Times New Roman" w:cs="Times New Roman"/>
          <w:sz w:val="24"/>
          <w:szCs w:val="24"/>
        </w:rPr>
        <w:t xml:space="preserve">01 и </w:t>
      </w:r>
      <w:r w:rsidRPr="00E46CD8">
        <w:rPr>
          <w:rFonts w:ascii="Times New Roman" w:eastAsia="Times New Roman" w:hAnsi="Times New Roman" w:cs="Times New Roman"/>
          <w:sz w:val="24"/>
          <w:szCs w:val="24"/>
          <w:lang w:val="en-US"/>
        </w:rPr>
        <w:t>J</w:t>
      </w:r>
      <w:r w:rsidRPr="00E46CD8">
        <w:rPr>
          <w:rFonts w:ascii="Times New Roman" w:eastAsia="Times New Roman" w:hAnsi="Times New Roman" w:cs="Times New Roman"/>
          <w:sz w:val="24"/>
          <w:szCs w:val="24"/>
        </w:rPr>
        <w:t>03 нямат отношение към гнездящата популация на вида в страната.</w:t>
      </w:r>
    </w:p>
    <w:p w:rsidR="001C21A4" w:rsidRPr="00E46CD8" w:rsidRDefault="001C21A4" w:rsidP="001C21A4">
      <w:pPr>
        <w:spacing w:before="120" w:after="120" w:line="240" w:lineRule="auto"/>
        <w:jc w:val="both"/>
        <w:rPr>
          <w:rFonts w:ascii="Times New Roman" w:eastAsia="Calibri" w:hAnsi="Times New Roman" w:cs="Times New Roman"/>
          <w:sz w:val="24"/>
          <w:szCs w:val="24"/>
        </w:rPr>
      </w:pPr>
      <w:r w:rsidRPr="00E46CD8">
        <w:rPr>
          <w:rFonts w:ascii="Times New Roman" w:eastAsia="Calibri" w:hAnsi="Times New Roman" w:cs="Times New Roman"/>
          <w:sz w:val="24"/>
          <w:szCs w:val="24"/>
        </w:rPr>
        <w:t xml:space="preserve">При докладването по чл. 12 от Директивата за птиците за мигриращата популация са посочени следните заплахи и влияния: </w:t>
      </w:r>
      <w:r w:rsidRPr="00E46CD8">
        <w:rPr>
          <w:rFonts w:ascii="Times New Roman" w:eastAsia="Times New Roman" w:hAnsi="Times New Roman" w:cs="Times New Roman"/>
          <w:sz w:val="24"/>
          <w:szCs w:val="24"/>
        </w:rPr>
        <w:t>A02, A03, A04,</w:t>
      </w:r>
      <w:r w:rsidRPr="00E46CD8">
        <w:rPr>
          <w:rFonts w:ascii="Times New Roman" w:eastAsia="Calibri" w:hAnsi="Times New Roman" w:cs="Times New Roman"/>
          <w:sz w:val="24"/>
          <w:szCs w:val="24"/>
          <w:lang w:val="en-US"/>
        </w:rPr>
        <w:t> </w:t>
      </w:r>
      <w:r w:rsidRPr="00E46CD8">
        <w:rPr>
          <w:rFonts w:ascii="Times New Roman" w:eastAsia="Times New Roman" w:hAnsi="Times New Roman" w:cs="Times New Roman"/>
          <w:sz w:val="24"/>
          <w:szCs w:val="24"/>
        </w:rPr>
        <w:t>F03,</w:t>
      </w:r>
      <w:r w:rsidRPr="00E46CD8">
        <w:rPr>
          <w:rFonts w:ascii="Times New Roman" w:eastAsia="Calibri" w:hAnsi="Times New Roman" w:cs="Times New Roman"/>
          <w:sz w:val="24"/>
          <w:szCs w:val="24"/>
        </w:rPr>
        <w:t xml:space="preserve"> </w:t>
      </w:r>
      <w:r w:rsidRPr="00E46CD8">
        <w:rPr>
          <w:rFonts w:ascii="Times New Roman" w:eastAsia="Calibri" w:hAnsi="Times New Roman" w:cs="Times New Roman"/>
          <w:sz w:val="24"/>
          <w:szCs w:val="24"/>
          <w:lang w:val="en-US"/>
        </w:rPr>
        <w:t>F</w:t>
      </w:r>
      <w:r w:rsidRPr="00E46CD8">
        <w:rPr>
          <w:rFonts w:ascii="Times New Roman" w:eastAsia="Calibri" w:hAnsi="Times New Roman" w:cs="Times New Roman"/>
          <w:sz w:val="24"/>
          <w:szCs w:val="24"/>
        </w:rPr>
        <w:t xml:space="preserve">26, </w:t>
      </w:r>
      <w:r w:rsidRPr="00E46CD8">
        <w:rPr>
          <w:rFonts w:ascii="Times New Roman" w:eastAsia="Calibri" w:hAnsi="Times New Roman" w:cs="Times New Roman"/>
          <w:sz w:val="24"/>
          <w:szCs w:val="24"/>
          <w:lang w:val="en-US"/>
        </w:rPr>
        <w:t>D</w:t>
      </w:r>
      <w:r w:rsidRPr="00E46CD8">
        <w:rPr>
          <w:rFonts w:ascii="Times New Roman" w:eastAsia="Calibri" w:hAnsi="Times New Roman" w:cs="Times New Roman"/>
          <w:sz w:val="24"/>
          <w:szCs w:val="24"/>
        </w:rPr>
        <w:t>06.</w:t>
      </w:r>
    </w:p>
    <w:p w:rsidR="001C21A4" w:rsidRPr="00E46CD8" w:rsidRDefault="001C21A4" w:rsidP="001C21A4">
      <w:pPr>
        <w:spacing w:before="120" w:after="120" w:line="240" w:lineRule="auto"/>
        <w:jc w:val="both"/>
        <w:rPr>
          <w:rFonts w:ascii="Times New Roman" w:eastAsia="Times New Roman" w:hAnsi="Times New Roman" w:cs="Times New Roman"/>
          <w:sz w:val="24"/>
          <w:szCs w:val="24"/>
        </w:rPr>
      </w:pPr>
      <w:r w:rsidRPr="00E46CD8">
        <w:rPr>
          <w:rFonts w:ascii="Times New Roman" w:eastAsia="Times New Roman" w:hAnsi="Times New Roman" w:cs="Times New Roman"/>
          <w:sz w:val="24"/>
          <w:szCs w:val="24"/>
          <w:lang w:eastAsia="bg-BG"/>
        </w:rPr>
        <w:t>Отрицателно действащи фактори според Червена книга на България (Мичев и др., 2015) са</w:t>
      </w:r>
      <w:r w:rsidRPr="00E46CD8">
        <w:rPr>
          <w:rFonts w:ascii="Times New Roman" w:eastAsia="Times New Roman" w:hAnsi="Times New Roman" w:cs="Times New Roman"/>
          <w:sz w:val="24"/>
          <w:szCs w:val="24"/>
        </w:rPr>
        <w:t xml:space="preserve"> пресушаване и деградация на естествените влажни зони със стоящи води </w:t>
      </w:r>
      <w:r w:rsidRPr="00E46CD8">
        <w:rPr>
          <w:rFonts w:ascii="Times New Roman" w:eastAsia="Times New Roman" w:hAnsi="Times New Roman" w:cs="Times New Roman"/>
          <w:sz w:val="24"/>
          <w:szCs w:val="24"/>
          <w:lang w:eastAsia="bg-BG"/>
        </w:rPr>
        <w:t>(</w:t>
      </w:r>
      <w:r w:rsidRPr="00E46CD8">
        <w:rPr>
          <w:rFonts w:ascii="Times New Roman" w:eastAsia="Times New Roman" w:hAnsi="Times New Roman" w:cs="Times New Roman"/>
          <w:sz w:val="24"/>
          <w:szCs w:val="24"/>
          <w:lang w:val="en-US" w:eastAsia="bg-BG"/>
        </w:rPr>
        <w:t>F</w:t>
      </w:r>
      <w:r w:rsidRPr="00E46CD8">
        <w:rPr>
          <w:rFonts w:ascii="Times New Roman" w:eastAsia="Times New Roman" w:hAnsi="Times New Roman" w:cs="Times New Roman"/>
          <w:sz w:val="24"/>
          <w:szCs w:val="24"/>
          <w:lang w:eastAsia="bg-BG"/>
        </w:rPr>
        <w:t xml:space="preserve">26, </w:t>
      </w:r>
      <w:r w:rsidRPr="00E46CD8">
        <w:rPr>
          <w:rFonts w:ascii="Times New Roman" w:eastAsia="Times New Roman" w:hAnsi="Times New Roman" w:cs="Times New Roman"/>
          <w:sz w:val="24"/>
          <w:szCs w:val="24"/>
          <w:lang w:val="en-US" w:eastAsia="bg-BG"/>
        </w:rPr>
        <w:t>F</w:t>
      </w:r>
      <w:r w:rsidRPr="00E46CD8">
        <w:rPr>
          <w:rFonts w:ascii="Times New Roman" w:eastAsia="Times New Roman" w:hAnsi="Times New Roman" w:cs="Times New Roman"/>
          <w:sz w:val="24"/>
          <w:szCs w:val="24"/>
          <w:lang w:eastAsia="bg-BG"/>
        </w:rPr>
        <w:t xml:space="preserve">27, </w:t>
      </w:r>
      <w:r w:rsidRPr="00E46CD8">
        <w:rPr>
          <w:rFonts w:ascii="Times New Roman" w:eastAsia="Times New Roman" w:hAnsi="Times New Roman" w:cs="Times New Roman"/>
          <w:sz w:val="24"/>
          <w:szCs w:val="24"/>
          <w:lang w:val="en-US" w:eastAsia="bg-BG"/>
        </w:rPr>
        <w:t>F</w:t>
      </w:r>
      <w:r w:rsidRPr="00E46CD8">
        <w:rPr>
          <w:rFonts w:ascii="Times New Roman" w:eastAsia="Times New Roman" w:hAnsi="Times New Roman" w:cs="Times New Roman"/>
          <w:sz w:val="24"/>
          <w:szCs w:val="24"/>
          <w:lang w:eastAsia="bg-BG"/>
        </w:rPr>
        <w:t xml:space="preserve">28, </w:t>
      </w:r>
      <w:r w:rsidRPr="00E46CD8">
        <w:rPr>
          <w:rFonts w:ascii="Times New Roman" w:eastAsia="Times New Roman" w:hAnsi="Times New Roman" w:cs="Times New Roman"/>
          <w:sz w:val="24"/>
          <w:szCs w:val="24"/>
          <w:lang w:val="en-US" w:eastAsia="bg-BG"/>
        </w:rPr>
        <w:t>F</w:t>
      </w:r>
      <w:r w:rsidRPr="00E46CD8">
        <w:rPr>
          <w:rFonts w:ascii="Times New Roman" w:eastAsia="Times New Roman" w:hAnsi="Times New Roman" w:cs="Times New Roman"/>
          <w:sz w:val="24"/>
          <w:szCs w:val="24"/>
          <w:lang w:eastAsia="bg-BG"/>
        </w:rPr>
        <w:t xml:space="preserve">31, </w:t>
      </w:r>
      <w:r w:rsidRPr="00E46CD8">
        <w:rPr>
          <w:rFonts w:ascii="Times New Roman" w:eastAsia="Times New Roman" w:hAnsi="Times New Roman" w:cs="Times New Roman"/>
          <w:sz w:val="24"/>
          <w:szCs w:val="24"/>
          <w:lang w:val="en-US" w:eastAsia="bg-BG"/>
        </w:rPr>
        <w:t>F</w:t>
      </w:r>
      <w:r w:rsidRPr="00E46CD8">
        <w:rPr>
          <w:rFonts w:ascii="Times New Roman" w:eastAsia="Times New Roman" w:hAnsi="Times New Roman" w:cs="Times New Roman"/>
          <w:sz w:val="24"/>
          <w:szCs w:val="24"/>
          <w:lang w:eastAsia="bg-BG"/>
        </w:rPr>
        <w:t xml:space="preserve">32, </w:t>
      </w:r>
      <w:r w:rsidRPr="00E46CD8">
        <w:rPr>
          <w:rFonts w:ascii="Times New Roman" w:eastAsia="Times New Roman" w:hAnsi="Times New Roman" w:cs="Times New Roman"/>
          <w:sz w:val="24"/>
          <w:szCs w:val="24"/>
          <w:lang w:val="en-US" w:eastAsia="bg-BG"/>
        </w:rPr>
        <w:t>F</w:t>
      </w:r>
      <w:r w:rsidRPr="00E46CD8">
        <w:rPr>
          <w:rFonts w:ascii="Times New Roman" w:eastAsia="Times New Roman" w:hAnsi="Times New Roman" w:cs="Times New Roman"/>
          <w:sz w:val="24"/>
          <w:szCs w:val="24"/>
          <w:lang w:eastAsia="bg-BG"/>
        </w:rPr>
        <w:t xml:space="preserve">03, </w:t>
      </w:r>
      <w:r w:rsidRPr="00E46CD8">
        <w:rPr>
          <w:rFonts w:ascii="Times New Roman" w:eastAsia="Times New Roman" w:hAnsi="Times New Roman" w:cs="Times New Roman"/>
          <w:sz w:val="24"/>
          <w:szCs w:val="24"/>
          <w:lang w:val="en-US" w:eastAsia="bg-BG"/>
        </w:rPr>
        <w:t>K</w:t>
      </w:r>
      <w:r w:rsidRPr="00E46CD8">
        <w:rPr>
          <w:rFonts w:ascii="Times New Roman" w:eastAsia="Times New Roman" w:hAnsi="Times New Roman" w:cs="Times New Roman"/>
          <w:sz w:val="24"/>
          <w:szCs w:val="24"/>
          <w:lang w:eastAsia="bg-BG"/>
        </w:rPr>
        <w:t>04)</w:t>
      </w:r>
      <w:r w:rsidRPr="00E46CD8">
        <w:rPr>
          <w:rFonts w:ascii="Times New Roman" w:eastAsia="Times New Roman" w:hAnsi="Times New Roman" w:cs="Times New Roman"/>
          <w:sz w:val="24"/>
          <w:szCs w:val="24"/>
        </w:rPr>
        <w:t>, използването на отрови за борба срещу гризачи (</w:t>
      </w:r>
      <w:r w:rsidRPr="00E46CD8">
        <w:rPr>
          <w:rFonts w:ascii="Times New Roman" w:eastAsia="Times New Roman" w:hAnsi="Times New Roman" w:cs="Times New Roman"/>
          <w:sz w:val="24"/>
          <w:szCs w:val="24"/>
          <w:lang w:val="en-US"/>
        </w:rPr>
        <w:t>A</w:t>
      </w:r>
      <w:r w:rsidRPr="00E46CD8">
        <w:rPr>
          <w:rFonts w:ascii="Times New Roman" w:eastAsia="Times New Roman" w:hAnsi="Times New Roman" w:cs="Times New Roman"/>
          <w:sz w:val="24"/>
          <w:szCs w:val="24"/>
        </w:rPr>
        <w:t xml:space="preserve">21, </w:t>
      </w:r>
      <w:r w:rsidRPr="00E46CD8">
        <w:rPr>
          <w:rFonts w:ascii="Times New Roman" w:eastAsia="Times New Roman" w:hAnsi="Times New Roman" w:cs="Times New Roman"/>
          <w:sz w:val="24"/>
          <w:szCs w:val="24"/>
          <w:lang w:val="en-US"/>
        </w:rPr>
        <w:t>A</w:t>
      </w:r>
      <w:r w:rsidRPr="00E46CD8">
        <w:rPr>
          <w:rFonts w:ascii="Times New Roman" w:eastAsia="Times New Roman" w:hAnsi="Times New Roman" w:cs="Times New Roman"/>
          <w:sz w:val="24"/>
          <w:szCs w:val="24"/>
        </w:rPr>
        <w:t>23), безпокойство от рибари (</w:t>
      </w:r>
      <w:r w:rsidRPr="00E46CD8">
        <w:rPr>
          <w:rFonts w:ascii="Times New Roman" w:eastAsia="Times New Roman" w:hAnsi="Times New Roman" w:cs="Times New Roman"/>
          <w:sz w:val="24"/>
          <w:szCs w:val="24"/>
          <w:lang w:val="en-US"/>
        </w:rPr>
        <w:t>G</w:t>
      </w:r>
      <w:r w:rsidRPr="00E46CD8">
        <w:rPr>
          <w:rFonts w:ascii="Times New Roman" w:eastAsia="Times New Roman" w:hAnsi="Times New Roman" w:cs="Times New Roman"/>
          <w:sz w:val="24"/>
          <w:szCs w:val="24"/>
        </w:rPr>
        <w:t>10).</w:t>
      </w:r>
    </w:p>
    <w:p w:rsidR="001C21A4" w:rsidRPr="00E46CD8" w:rsidRDefault="001C21A4" w:rsidP="001C21A4">
      <w:pPr>
        <w:spacing w:before="120" w:after="120" w:line="240" w:lineRule="auto"/>
        <w:jc w:val="both"/>
        <w:rPr>
          <w:rFonts w:ascii="Times New Roman" w:eastAsia="Times New Roman" w:hAnsi="Times New Roman" w:cs="Times New Roman"/>
          <w:b/>
          <w:bCs/>
          <w:sz w:val="24"/>
        </w:rPr>
      </w:pPr>
      <w:r w:rsidRPr="00E46CD8">
        <w:rPr>
          <w:rFonts w:ascii="Times New Roman" w:eastAsia="Times New Roman" w:hAnsi="Times New Roman" w:cs="Times New Roman"/>
          <w:b/>
          <w:bCs/>
          <w:sz w:val="24"/>
        </w:rPr>
        <w:t>3. Състояние в СЗЗ BG0002025 „Ломовете“</w:t>
      </w:r>
    </w:p>
    <w:p w:rsidR="001C21A4" w:rsidRPr="00E46CD8" w:rsidRDefault="001C21A4" w:rsidP="001C21A4">
      <w:pPr>
        <w:spacing w:before="120" w:after="120" w:line="240" w:lineRule="auto"/>
        <w:jc w:val="both"/>
        <w:rPr>
          <w:rFonts w:ascii="Times New Roman" w:eastAsia="Times New Roman" w:hAnsi="Times New Roman" w:cs="Times New Roman"/>
          <w:sz w:val="24"/>
        </w:rPr>
      </w:pPr>
      <w:r w:rsidRPr="00E46CD8">
        <w:rPr>
          <w:rFonts w:ascii="Times New Roman" w:eastAsia="Times New Roman" w:hAnsi="Times New Roman" w:cs="Times New Roman"/>
          <w:sz w:val="24"/>
        </w:rPr>
        <w:t xml:space="preserve">Съгласно стандартния формуляр за данни на зоната видът е </w:t>
      </w:r>
      <w:r w:rsidRPr="00E46CD8">
        <w:rPr>
          <w:rFonts w:ascii="Times New Roman" w:eastAsia="Times New Roman" w:hAnsi="Times New Roman" w:cs="Times New Roman"/>
          <w:b/>
          <w:sz w:val="24"/>
        </w:rPr>
        <w:t>мигриращ</w:t>
      </w:r>
      <w:r w:rsidRPr="00E46CD8">
        <w:rPr>
          <w:rFonts w:ascii="Times New Roman" w:eastAsia="Times New Roman" w:hAnsi="Times New Roman" w:cs="Times New Roman"/>
          <w:sz w:val="24"/>
        </w:rPr>
        <w:t xml:space="preserve">. Мигриращата популация се оценява на </w:t>
      </w:r>
      <w:r>
        <w:rPr>
          <w:rFonts w:ascii="Times New Roman" w:eastAsia="Times New Roman" w:hAnsi="Times New Roman" w:cs="Times New Roman"/>
          <w:sz w:val="24"/>
        </w:rPr>
        <w:t>до</w:t>
      </w:r>
      <w:r w:rsidRPr="00E46CD8">
        <w:rPr>
          <w:rFonts w:ascii="Times New Roman" w:eastAsia="Times New Roman" w:hAnsi="Times New Roman" w:cs="Times New Roman"/>
          <w:sz w:val="24"/>
        </w:rPr>
        <w:t xml:space="preserve"> 21 индивиди, което представлява 0,42 %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C21A4" w:rsidRPr="00E46CD8" w:rsidRDefault="001C21A4" w:rsidP="001C21A4">
      <w:pPr>
        <w:spacing w:before="120" w:after="120" w:line="240" w:lineRule="auto"/>
        <w:jc w:val="both"/>
        <w:rPr>
          <w:rFonts w:ascii="Times New Roman" w:eastAsia="Times New Roman" w:hAnsi="Times New Roman" w:cs="Times New Roman"/>
          <w:sz w:val="24"/>
        </w:rPr>
      </w:pPr>
      <w:r w:rsidRPr="00E46CD8">
        <w:rPr>
          <w:rFonts w:ascii="Times New Roman" w:eastAsia="Times New Roman" w:hAnsi="Times New Roman" w:cs="Times New Roman"/>
          <w:sz w:val="24"/>
        </w:rPr>
        <w:t xml:space="preserve">Съгласно стандартния формуляр за данни на зоната видът е </w:t>
      </w:r>
      <w:r w:rsidRPr="00E46CD8">
        <w:rPr>
          <w:rFonts w:ascii="Times New Roman" w:eastAsia="Times New Roman" w:hAnsi="Times New Roman" w:cs="Times New Roman"/>
          <w:b/>
          <w:sz w:val="24"/>
        </w:rPr>
        <w:t>гнездящ</w:t>
      </w:r>
      <w:r w:rsidRPr="00E46CD8">
        <w:rPr>
          <w:rFonts w:ascii="Times New Roman" w:eastAsia="Times New Roman" w:hAnsi="Times New Roman" w:cs="Times New Roman"/>
          <w:sz w:val="24"/>
        </w:rPr>
        <w:t>. Гнездящата популация се оценява на 1 – 1 двойки, което представлява 0,38-0,45 %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C21A4" w:rsidRPr="00E46CD8" w:rsidRDefault="001C21A4" w:rsidP="001C21A4">
      <w:pPr>
        <w:spacing w:before="120" w:after="120" w:line="240" w:lineRule="auto"/>
        <w:jc w:val="both"/>
        <w:rPr>
          <w:rFonts w:ascii="Times New Roman" w:eastAsia="Times New Roman" w:hAnsi="Times New Roman" w:cs="Times New Roman"/>
          <w:b/>
          <w:bCs/>
          <w:sz w:val="24"/>
        </w:rPr>
      </w:pPr>
      <w:r w:rsidRPr="00E46CD8">
        <w:rPr>
          <w:rFonts w:ascii="Times New Roman" w:eastAsia="Times New Roman" w:hAnsi="Times New Roman" w:cs="Times New Roman"/>
          <w:b/>
          <w:bCs/>
          <w:sz w:val="24"/>
        </w:rPr>
        <w:t>4. Анализ на наличната информация</w:t>
      </w:r>
    </w:p>
    <w:p w:rsidR="001C21A4" w:rsidRPr="00E46CD8" w:rsidRDefault="001C21A4" w:rsidP="001C21A4">
      <w:pPr>
        <w:spacing w:before="120" w:after="120" w:line="240" w:lineRule="auto"/>
        <w:jc w:val="both"/>
        <w:rPr>
          <w:rFonts w:ascii="Times New Roman" w:eastAsia="Times New Roman" w:hAnsi="Times New Roman" w:cs="Times New Roman"/>
          <w:i/>
          <w:iCs/>
          <w:sz w:val="24"/>
        </w:rPr>
      </w:pPr>
      <w:r w:rsidRPr="00E46CD8">
        <w:rPr>
          <w:rFonts w:ascii="Times New Roman" w:eastAsia="Times New Roman" w:hAnsi="Times New Roman" w:cs="Times New Roman"/>
          <w:i/>
          <w:iCs/>
          <w:sz w:val="24"/>
        </w:rPr>
        <w:t>Размножителен сезон</w:t>
      </w:r>
    </w:p>
    <w:p w:rsidR="001C21A4" w:rsidRPr="00E46CD8" w:rsidRDefault="001C21A4" w:rsidP="001C21A4">
      <w:pPr>
        <w:spacing w:before="120" w:after="120" w:line="240" w:lineRule="auto"/>
        <w:jc w:val="both"/>
        <w:rPr>
          <w:rFonts w:ascii="Times New Roman" w:eastAsia="Times New Roman" w:hAnsi="Times New Roman" w:cs="Times New Roman"/>
          <w:sz w:val="24"/>
        </w:rPr>
      </w:pPr>
      <w:r w:rsidRPr="00E46CD8">
        <w:rPr>
          <w:rFonts w:ascii="Times New Roman" w:eastAsia="Times New Roman" w:hAnsi="Times New Roman" w:cs="Times New Roman"/>
          <w:sz w:val="24"/>
        </w:rPr>
        <w:t>По данни на Shurulinkov, Nikolov (2005) за периода 2000 – 2004 г. на територията на зоната е отчетена 1 размножаваща се двойка. В Костадинова и Граматиков, (2007) не са посочени  гнездящи и мигриращи индивиди в зоната. По данни на БДЗП (SmartBirds) през размножителния период между 2018 – 2022 г., не са отчетени индивиди в зоната. В резултат на извършени теренни проучвания по време на размножителен сезон през 2022 г. не са отчетени индивиди в зоната. По данни от https://ebird.org/ по време на размножителен сезон за периода 2018 – 2022 г. не са отчетени индивиди в зоната.</w:t>
      </w:r>
    </w:p>
    <w:p w:rsidR="001C21A4" w:rsidRPr="00E46CD8" w:rsidRDefault="001C21A4" w:rsidP="001C21A4">
      <w:pPr>
        <w:spacing w:before="120" w:after="120" w:line="240" w:lineRule="auto"/>
        <w:jc w:val="both"/>
        <w:rPr>
          <w:rFonts w:ascii="Times New Roman" w:eastAsia="Times New Roman" w:hAnsi="Times New Roman" w:cs="Times New Roman"/>
          <w:i/>
          <w:iCs/>
          <w:sz w:val="24"/>
        </w:rPr>
      </w:pPr>
      <w:r w:rsidRPr="00E46CD8">
        <w:rPr>
          <w:rFonts w:ascii="Times New Roman" w:eastAsia="Times New Roman" w:hAnsi="Times New Roman" w:cs="Times New Roman"/>
          <w:i/>
          <w:iCs/>
          <w:sz w:val="24"/>
        </w:rPr>
        <w:t>Миграционен сезон</w:t>
      </w:r>
    </w:p>
    <w:p w:rsidR="001C21A4" w:rsidRPr="00E46CD8" w:rsidRDefault="001C21A4" w:rsidP="001C21A4">
      <w:pPr>
        <w:spacing w:before="120" w:after="120" w:line="240" w:lineRule="auto"/>
        <w:jc w:val="both"/>
        <w:rPr>
          <w:rFonts w:ascii="Times New Roman" w:eastAsia="Times New Roman" w:hAnsi="Times New Roman" w:cs="Times New Roman"/>
        </w:rPr>
      </w:pPr>
      <w:r w:rsidRPr="00E46CD8">
        <w:rPr>
          <w:rFonts w:ascii="Times New Roman" w:eastAsia="Times New Roman" w:hAnsi="Times New Roman" w:cs="Times New Roman"/>
          <w:sz w:val="24"/>
        </w:rPr>
        <w:t xml:space="preserve">По данни на Матеева, Янков (2013) по време на есенна миграция за периода 2008 – 2009 г. над територията на зоната са установени 8 индивиди. По данни на Матеева и др. (2012) по време на есенна миграция на 2011 г. над територията на зоната са установени 21 мигриращи индивиди. По данни на БДЗП (SmartBirds) за периода 2019 – 2021 г. по време на пролетна миграция са наблюдавани между 1 - 1 индивиди (2 инд. общо за периода). В резултат на извършено теренно проучване по време на пролетна миграция през 2022 г е установен 1 мигранти и по време на есенна миграция, същата година са наблюдавани </w:t>
      </w:r>
      <w:r w:rsidRPr="00E46CD8">
        <w:rPr>
          <w:rFonts w:ascii="Times New Roman" w:eastAsia="Times New Roman" w:hAnsi="Times New Roman" w:cs="Times New Roman"/>
          <w:sz w:val="24"/>
        </w:rPr>
        <w:lastRenderedPageBreak/>
        <w:t>между 1 - 2 индивиди (13 инд. общо за периода). По данни от https://ebird.org/ за периода 2018 – 2022 г., по време миграция не са отчетени индивиди в зоната.</w:t>
      </w:r>
    </w:p>
    <w:p w:rsidR="001C21A4" w:rsidRPr="00E46CD8" w:rsidRDefault="001C21A4" w:rsidP="001C21A4">
      <w:pPr>
        <w:spacing w:before="120" w:after="120" w:line="240" w:lineRule="auto"/>
        <w:jc w:val="both"/>
        <w:rPr>
          <w:rFonts w:ascii="Times New Roman" w:eastAsia="Times New Roman" w:hAnsi="Times New Roman" w:cs="Times New Roman"/>
          <w:b/>
          <w:bCs/>
          <w:sz w:val="24"/>
        </w:rPr>
      </w:pPr>
      <w:r w:rsidRPr="00E46CD8">
        <w:rPr>
          <w:rFonts w:ascii="Times New Roman" w:eastAsia="Times New Roman" w:hAnsi="Times New Roman" w:cs="Times New Roman"/>
          <w:b/>
          <w:bCs/>
          <w:sz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6"/>
        <w:gridCol w:w="1276"/>
        <w:gridCol w:w="2835"/>
        <w:gridCol w:w="2295"/>
      </w:tblGrid>
      <w:tr w:rsidR="001C21A4" w:rsidRPr="00C97E78" w:rsidTr="00B7454F">
        <w:trPr>
          <w:tblHeader/>
          <w:jc w:val="center"/>
        </w:trPr>
        <w:tc>
          <w:tcPr>
            <w:tcW w:w="1696" w:type="dxa"/>
            <w:shd w:val="clear" w:color="auto" w:fill="DEEAF6" w:themeFill="accent1" w:themeFillTint="33"/>
            <w:vAlign w:val="center"/>
          </w:tcPr>
          <w:p w:rsidR="001C21A4" w:rsidRPr="00C97E78" w:rsidRDefault="001C21A4" w:rsidP="001C21A4">
            <w:pPr>
              <w:spacing w:after="0" w:line="240" w:lineRule="auto"/>
              <w:rPr>
                <w:rFonts w:ascii="Times New Roman" w:eastAsia="Times New Roman" w:hAnsi="Times New Roman" w:cs="Times New Roman"/>
                <w:b/>
                <w:bCs/>
                <w:szCs w:val="20"/>
              </w:rPr>
            </w:pPr>
            <w:r w:rsidRPr="00C97E78">
              <w:rPr>
                <w:rFonts w:ascii="Times New Roman" w:eastAsia="Times New Roman" w:hAnsi="Times New Roman" w:cs="Times New Roman"/>
                <w:b/>
                <w:bCs/>
                <w:szCs w:val="20"/>
              </w:rPr>
              <w:t>Параметър</w:t>
            </w:r>
          </w:p>
        </w:tc>
        <w:tc>
          <w:tcPr>
            <w:tcW w:w="1276" w:type="dxa"/>
            <w:shd w:val="clear" w:color="auto" w:fill="DEEAF6" w:themeFill="accent1" w:themeFillTint="33"/>
            <w:vAlign w:val="center"/>
          </w:tcPr>
          <w:p w:rsidR="001C21A4" w:rsidRPr="00C97E78" w:rsidRDefault="001C21A4" w:rsidP="001C21A4">
            <w:pPr>
              <w:spacing w:after="0" w:line="240" w:lineRule="auto"/>
              <w:rPr>
                <w:rFonts w:ascii="Times New Roman" w:eastAsia="Times New Roman" w:hAnsi="Times New Roman" w:cs="Times New Roman"/>
                <w:b/>
                <w:bCs/>
                <w:szCs w:val="20"/>
              </w:rPr>
            </w:pPr>
            <w:r w:rsidRPr="00C97E78">
              <w:rPr>
                <w:rFonts w:ascii="Times New Roman" w:eastAsia="Times New Roman" w:hAnsi="Times New Roman" w:cs="Times New Roman"/>
                <w:b/>
                <w:bCs/>
                <w:szCs w:val="20"/>
              </w:rPr>
              <w:t xml:space="preserve">Мерна единица </w:t>
            </w:r>
          </w:p>
        </w:tc>
        <w:tc>
          <w:tcPr>
            <w:tcW w:w="1276" w:type="dxa"/>
            <w:shd w:val="clear" w:color="auto" w:fill="DEEAF6" w:themeFill="accent1" w:themeFillTint="33"/>
            <w:vAlign w:val="center"/>
          </w:tcPr>
          <w:p w:rsidR="001C21A4" w:rsidRPr="00C97E78" w:rsidRDefault="001C21A4" w:rsidP="001C21A4">
            <w:pPr>
              <w:spacing w:after="0" w:line="240" w:lineRule="auto"/>
              <w:rPr>
                <w:rFonts w:ascii="Times New Roman" w:eastAsia="Times New Roman" w:hAnsi="Times New Roman" w:cs="Times New Roman"/>
                <w:b/>
                <w:bCs/>
                <w:szCs w:val="20"/>
              </w:rPr>
            </w:pPr>
            <w:r w:rsidRPr="00C97E78">
              <w:rPr>
                <w:rFonts w:ascii="Times New Roman" w:eastAsia="Times New Roman" w:hAnsi="Times New Roman" w:cs="Times New Roman"/>
                <w:b/>
                <w:bCs/>
                <w:szCs w:val="20"/>
              </w:rPr>
              <w:t xml:space="preserve">Целева стойност </w:t>
            </w:r>
          </w:p>
        </w:tc>
        <w:tc>
          <w:tcPr>
            <w:tcW w:w="2835" w:type="dxa"/>
            <w:shd w:val="clear" w:color="auto" w:fill="DEEAF6" w:themeFill="accent1" w:themeFillTint="33"/>
            <w:vAlign w:val="center"/>
          </w:tcPr>
          <w:p w:rsidR="001C21A4" w:rsidRPr="00C97E78" w:rsidRDefault="001C21A4" w:rsidP="001C21A4">
            <w:pPr>
              <w:spacing w:after="0" w:line="240" w:lineRule="auto"/>
              <w:rPr>
                <w:rFonts w:ascii="Times New Roman" w:eastAsia="Times New Roman" w:hAnsi="Times New Roman" w:cs="Times New Roman"/>
                <w:b/>
                <w:bCs/>
                <w:szCs w:val="20"/>
              </w:rPr>
            </w:pPr>
            <w:r w:rsidRPr="00C97E78">
              <w:rPr>
                <w:rFonts w:ascii="Times New Roman" w:eastAsia="Times New Roman" w:hAnsi="Times New Roman" w:cs="Times New Roman"/>
                <w:b/>
                <w:bCs/>
                <w:szCs w:val="20"/>
              </w:rPr>
              <w:t xml:space="preserve">Допълнителна информация </w:t>
            </w:r>
          </w:p>
        </w:tc>
        <w:tc>
          <w:tcPr>
            <w:tcW w:w="2295" w:type="dxa"/>
            <w:shd w:val="clear" w:color="auto" w:fill="DEEAF6" w:themeFill="accent1" w:themeFillTint="33"/>
            <w:vAlign w:val="center"/>
          </w:tcPr>
          <w:p w:rsidR="001C21A4" w:rsidRPr="00C97E78" w:rsidRDefault="001C21A4" w:rsidP="001C21A4">
            <w:pPr>
              <w:spacing w:after="0" w:line="240" w:lineRule="auto"/>
              <w:rPr>
                <w:rFonts w:ascii="Times New Roman" w:eastAsia="Times New Roman" w:hAnsi="Times New Roman" w:cs="Times New Roman"/>
                <w:b/>
                <w:bCs/>
                <w:szCs w:val="20"/>
              </w:rPr>
            </w:pPr>
            <w:r w:rsidRPr="00C97E78">
              <w:rPr>
                <w:rFonts w:ascii="Times New Roman" w:eastAsia="Times New Roman" w:hAnsi="Times New Roman" w:cs="Times New Roman"/>
                <w:b/>
                <w:bCs/>
                <w:szCs w:val="20"/>
              </w:rPr>
              <w:t xml:space="preserve">Специфични за зоната цели за опазване </w:t>
            </w:r>
          </w:p>
        </w:tc>
      </w:tr>
      <w:tr w:rsidR="001C21A4" w:rsidRPr="00C97E78" w:rsidTr="001C21A4">
        <w:trPr>
          <w:trHeight w:val="606"/>
          <w:jc w:val="center"/>
        </w:trPr>
        <w:tc>
          <w:tcPr>
            <w:tcW w:w="1696" w:type="dxa"/>
            <w:shd w:val="clear" w:color="auto" w:fill="auto"/>
          </w:tcPr>
          <w:p w:rsidR="001C21A4" w:rsidRPr="00C97E78" w:rsidRDefault="001C21A4" w:rsidP="001C21A4">
            <w:pPr>
              <w:spacing w:after="0" w:line="240" w:lineRule="auto"/>
              <w:rPr>
                <w:rFonts w:ascii="Times New Roman" w:eastAsia="Times New Roman" w:hAnsi="Times New Roman" w:cs="Times New Roman"/>
                <w:b/>
                <w:bCs/>
                <w:szCs w:val="20"/>
              </w:rPr>
            </w:pPr>
            <w:r w:rsidRPr="00C97E78">
              <w:rPr>
                <w:rFonts w:ascii="Times New Roman" w:eastAsia="Times New Roman" w:hAnsi="Times New Roman" w:cs="Times New Roman"/>
                <w:b/>
                <w:szCs w:val="20"/>
              </w:rPr>
              <w:t>Популация</w:t>
            </w:r>
            <w:r w:rsidRPr="00C97E78">
              <w:rPr>
                <w:rFonts w:ascii="Times New Roman" w:eastAsia="Times New Roman" w:hAnsi="Times New Roman" w:cs="Times New Roman"/>
                <w:szCs w:val="20"/>
              </w:rPr>
              <w:t xml:space="preserve">: </w:t>
            </w:r>
            <w:r w:rsidRPr="00C97E78">
              <w:rPr>
                <w:rFonts w:ascii="Times New Roman" w:eastAsia="Times New Roman" w:hAnsi="Times New Roman" w:cs="Times New Roman"/>
                <w:bCs/>
                <w:szCs w:val="20"/>
              </w:rPr>
              <w:t>Размер гнездова популация</w:t>
            </w:r>
          </w:p>
        </w:tc>
        <w:tc>
          <w:tcPr>
            <w:tcW w:w="1276" w:type="dxa"/>
            <w:shd w:val="clear" w:color="auto" w:fill="auto"/>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Брой двойки</w:t>
            </w:r>
          </w:p>
        </w:tc>
        <w:tc>
          <w:tcPr>
            <w:tcW w:w="1276" w:type="dxa"/>
            <w:shd w:val="clear" w:color="auto" w:fill="auto"/>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Най-малко 1 дв.</w:t>
            </w:r>
          </w:p>
        </w:tc>
        <w:tc>
          <w:tcPr>
            <w:tcW w:w="2835" w:type="dxa"/>
            <w:shd w:val="clear" w:color="auto" w:fill="auto"/>
          </w:tcPr>
          <w:p w:rsidR="001C21A4" w:rsidRPr="00C97E78" w:rsidRDefault="001C21A4" w:rsidP="001C21A4">
            <w:pPr>
              <w:spacing w:after="0" w:line="240" w:lineRule="auto"/>
              <w:rPr>
                <w:rFonts w:ascii="Times New Roman" w:eastAsia="Times New Roman" w:hAnsi="Times New Roman" w:cs="Times New Roman"/>
                <w:szCs w:val="20"/>
              </w:rPr>
            </w:pPr>
            <w:r>
              <w:rPr>
                <w:rFonts w:ascii="Times New Roman" w:eastAsia="Times New Roman" w:hAnsi="Times New Roman" w:cs="Times New Roman"/>
                <w:szCs w:val="20"/>
              </w:rPr>
              <w:t>Целевата стойност е определена на база на СФ.</w:t>
            </w:r>
            <w:r w:rsidRPr="00C97E78">
              <w:rPr>
                <w:rFonts w:ascii="Times New Roman" w:eastAsia="Times New Roman" w:hAnsi="Times New Roman" w:cs="Times New Roman"/>
                <w:szCs w:val="20"/>
              </w:rPr>
              <w:t xml:space="preserve"> </w:t>
            </w:r>
          </w:p>
        </w:tc>
        <w:tc>
          <w:tcPr>
            <w:tcW w:w="2295"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Поддържане на популацията на вида в зоната в размер от най-малко 1 гнездяща двойка</w:t>
            </w:r>
            <w:r>
              <w:rPr>
                <w:rFonts w:ascii="Times New Roman" w:eastAsia="Times New Roman" w:hAnsi="Times New Roman" w:cs="Times New Roman"/>
                <w:szCs w:val="20"/>
              </w:rPr>
              <w:t xml:space="preserve"> чрез поддържане на подходящите местообитания</w:t>
            </w:r>
            <w:r w:rsidRPr="00C97E78">
              <w:rPr>
                <w:rFonts w:ascii="Times New Roman" w:eastAsia="Times New Roman" w:hAnsi="Times New Roman" w:cs="Times New Roman"/>
                <w:szCs w:val="20"/>
              </w:rPr>
              <w:t>.</w:t>
            </w:r>
          </w:p>
        </w:tc>
      </w:tr>
      <w:tr w:rsidR="001C21A4" w:rsidRPr="00C97E78" w:rsidTr="001C21A4">
        <w:trPr>
          <w:trHeight w:val="606"/>
          <w:jc w:val="center"/>
        </w:trPr>
        <w:tc>
          <w:tcPr>
            <w:tcW w:w="1696"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b/>
                <w:bCs/>
                <w:szCs w:val="20"/>
              </w:rPr>
              <w:t>Популация</w:t>
            </w:r>
            <w:r w:rsidRPr="00C97E78">
              <w:rPr>
                <w:rFonts w:ascii="Times New Roman" w:eastAsia="Times New Roman" w:hAnsi="Times New Roman" w:cs="Times New Roman"/>
                <w:szCs w:val="20"/>
              </w:rPr>
              <w:t>: Размер на мигриращата популация</w:t>
            </w:r>
          </w:p>
        </w:tc>
        <w:tc>
          <w:tcPr>
            <w:tcW w:w="1276"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Брой индивиди</w:t>
            </w:r>
          </w:p>
        </w:tc>
        <w:tc>
          <w:tcPr>
            <w:tcW w:w="1276"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 xml:space="preserve">Най-малко </w:t>
            </w:r>
            <w:r>
              <w:rPr>
                <w:rFonts w:ascii="Times New Roman" w:eastAsia="Times New Roman" w:hAnsi="Times New Roman" w:cs="Times New Roman"/>
                <w:szCs w:val="20"/>
              </w:rPr>
              <w:t>8</w:t>
            </w:r>
            <w:r w:rsidRPr="00C97E78">
              <w:rPr>
                <w:rFonts w:ascii="Times New Roman" w:eastAsia="Times New Roman" w:hAnsi="Times New Roman" w:cs="Times New Roman"/>
                <w:szCs w:val="20"/>
              </w:rPr>
              <w:t xml:space="preserve"> инд. за един миграционен сезон</w:t>
            </w:r>
          </w:p>
        </w:tc>
        <w:tc>
          <w:tcPr>
            <w:tcW w:w="2835" w:type="dxa"/>
          </w:tcPr>
          <w:p w:rsidR="001C21A4" w:rsidRPr="00C97E78" w:rsidRDefault="001C21A4" w:rsidP="001C21A4">
            <w:pPr>
              <w:spacing w:after="0" w:line="240" w:lineRule="auto"/>
              <w:jc w:val="both"/>
              <w:rPr>
                <w:rFonts w:ascii="Times New Roman" w:eastAsia="Times New Roman" w:hAnsi="Times New Roman" w:cs="Times New Roman"/>
              </w:rPr>
            </w:pPr>
            <w:r w:rsidRPr="00C97E78">
              <w:rPr>
                <w:rFonts w:ascii="Times New Roman" w:eastAsia="Times New Roman" w:hAnsi="Times New Roman" w:cs="Times New Roman"/>
              </w:rPr>
              <w:t xml:space="preserve">Целевата стойност е определена на база на </w:t>
            </w:r>
            <w:r>
              <w:rPr>
                <w:rFonts w:ascii="Times New Roman" w:eastAsia="Times New Roman" w:hAnsi="Times New Roman" w:cs="Times New Roman"/>
              </w:rPr>
              <w:t xml:space="preserve">данни за вида в публикацията </w:t>
            </w:r>
            <w:r w:rsidRPr="00C97E78">
              <w:rPr>
                <w:rFonts w:ascii="Times New Roman" w:eastAsia="Times New Roman" w:hAnsi="Times New Roman" w:cs="Times New Roman"/>
              </w:rPr>
              <w:t xml:space="preserve">на Матеева, Янков (2013). </w:t>
            </w:r>
          </w:p>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Количеството на спиращите по време на миграция индивиди силно зависи от метеорологичните условия.</w:t>
            </w:r>
          </w:p>
        </w:tc>
        <w:tc>
          <w:tcPr>
            <w:tcW w:w="2295"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 xml:space="preserve">Поддържане на броя на мигриращите индивиди в зоната в размер от най-малко </w:t>
            </w:r>
            <w:r>
              <w:rPr>
                <w:rFonts w:ascii="Times New Roman" w:eastAsia="Times New Roman" w:hAnsi="Times New Roman" w:cs="Times New Roman"/>
                <w:szCs w:val="20"/>
              </w:rPr>
              <w:t>8</w:t>
            </w:r>
            <w:r w:rsidRPr="00C97E78">
              <w:rPr>
                <w:rFonts w:ascii="Times New Roman" w:eastAsia="Times New Roman" w:hAnsi="Times New Roman" w:cs="Times New Roman"/>
                <w:szCs w:val="20"/>
              </w:rPr>
              <w:t xml:space="preserve"> индивида чрез поддържане на местообитанията за търсене на храна.</w:t>
            </w:r>
          </w:p>
        </w:tc>
      </w:tr>
      <w:tr w:rsidR="001C21A4" w:rsidRPr="00C97E78" w:rsidTr="001C21A4">
        <w:trPr>
          <w:trHeight w:val="748"/>
          <w:jc w:val="center"/>
        </w:trPr>
        <w:tc>
          <w:tcPr>
            <w:tcW w:w="1696" w:type="dxa"/>
          </w:tcPr>
          <w:p w:rsidR="001C21A4" w:rsidRPr="00C97E78" w:rsidRDefault="001C21A4" w:rsidP="001C21A4">
            <w:pPr>
              <w:spacing w:after="0" w:line="240" w:lineRule="auto"/>
              <w:rPr>
                <w:rFonts w:ascii="Times New Roman" w:eastAsia="Times New Roman" w:hAnsi="Times New Roman" w:cs="Times New Roman"/>
                <w:b/>
                <w:bCs/>
                <w:szCs w:val="20"/>
              </w:rPr>
            </w:pPr>
            <w:r w:rsidRPr="00C97E78">
              <w:rPr>
                <w:rFonts w:ascii="Times New Roman" w:eastAsia="Times New Roman" w:hAnsi="Times New Roman" w:cs="Times New Roman"/>
                <w:b/>
                <w:szCs w:val="20"/>
              </w:rPr>
              <w:t xml:space="preserve">Местообитание на вида: </w:t>
            </w:r>
            <w:r w:rsidRPr="00C97E78">
              <w:rPr>
                <w:rFonts w:ascii="Times New Roman" w:eastAsia="Times New Roman" w:hAnsi="Times New Roman" w:cs="Times New Roman"/>
                <w:szCs w:val="20"/>
              </w:rPr>
              <w:t>характеристика на гнездовите местообитания</w:t>
            </w:r>
          </w:p>
        </w:tc>
        <w:tc>
          <w:tcPr>
            <w:tcW w:w="1276"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ha</w:t>
            </w:r>
          </w:p>
        </w:tc>
        <w:tc>
          <w:tcPr>
            <w:tcW w:w="1276" w:type="dxa"/>
          </w:tcPr>
          <w:p w:rsidR="001C21A4" w:rsidRPr="00C97E78" w:rsidRDefault="001C21A4" w:rsidP="00455053">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Най-малко 334 ha</w:t>
            </w:r>
          </w:p>
        </w:tc>
        <w:tc>
          <w:tcPr>
            <w:tcW w:w="2835"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 xml:space="preserve">Гнездата си разполага предимно в обширни тръстикови масиви. Важни фактори са височината и гъстотата на тръстиката. Разполагат гнездата в места, които не се заливат при сезонните наводнения. </w:t>
            </w:r>
            <w:r>
              <w:rPr>
                <w:rFonts w:ascii="Times New Roman" w:eastAsia="Times New Roman" w:hAnsi="Times New Roman" w:cs="Times New Roman"/>
                <w:szCs w:val="20"/>
              </w:rPr>
              <w:t xml:space="preserve">Изчислена на база на </w:t>
            </w:r>
            <w:r w:rsidRPr="00C97E78">
              <w:rPr>
                <w:rFonts w:ascii="Times New Roman" w:eastAsia="Times New Roman" w:hAnsi="Times New Roman" w:cs="Times New Roman"/>
                <w:szCs w:val="20"/>
              </w:rPr>
              <w:t xml:space="preserve">площта на местообитание </w:t>
            </w:r>
            <w:r w:rsidRPr="00C97E78">
              <w:rPr>
                <w:rFonts w:ascii="Times New Roman" w:eastAsia="Times New Roman" w:hAnsi="Times New Roman" w:cs="Times New Roman"/>
                <w:szCs w:val="20"/>
                <w:lang w:val="en-US"/>
              </w:rPr>
              <w:t>N</w:t>
            </w:r>
            <w:r w:rsidRPr="00C97E78">
              <w:rPr>
                <w:rFonts w:ascii="Times New Roman" w:eastAsia="Times New Roman" w:hAnsi="Times New Roman" w:cs="Times New Roman"/>
                <w:szCs w:val="20"/>
              </w:rPr>
              <w:t>06</w:t>
            </w:r>
            <w:r>
              <w:rPr>
                <w:rFonts w:ascii="Times New Roman" w:eastAsia="Times New Roman" w:hAnsi="Times New Roman" w:cs="Times New Roman"/>
                <w:szCs w:val="20"/>
              </w:rPr>
              <w:t xml:space="preserve"> - </w:t>
            </w:r>
            <w:r w:rsidRPr="00C97E78">
              <w:rPr>
                <w:rFonts w:ascii="Times New Roman" w:eastAsia="Times New Roman" w:hAnsi="Times New Roman" w:cs="Times New Roman"/>
                <w:szCs w:val="20"/>
              </w:rPr>
              <w:t>334,5 ha</w:t>
            </w:r>
            <w:r>
              <w:rPr>
                <w:rFonts w:ascii="Times New Roman" w:eastAsia="Times New Roman" w:hAnsi="Times New Roman" w:cs="Times New Roman"/>
                <w:szCs w:val="20"/>
              </w:rPr>
              <w:t>.</w:t>
            </w:r>
            <w:r w:rsidRPr="00C97E78">
              <w:rPr>
                <w:rFonts w:ascii="Times New Roman" w:eastAsia="Times New Roman" w:hAnsi="Times New Roman" w:cs="Times New Roman"/>
                <w:szCs w:val="20"/>
              </w:rPr>
              <w:t xml:space="preserve"> </w:t>
            </w:r>
            <w:r>
              <w:rPr>
                <w:rFonts w:ascii="Times New Roman" w:eastAsia="Times New Roman" w:hAnsi="Times New Roman" w:cs="Times New Roman"/>
                <w:szCs w:val="20"/>
              </w:rPr>
              <w:t>Н</w:t>
            </w:r>
            <w:r w:rsidRPr="00C97E78">
              <w:rPr>
                <w:rFonts w:ascii="Times New Roman" w:eastAsia="Times New Roman" w:hAnsi="Times New Roman" w:cs="Times New Roman"/>
                <w:szCs w:val="20"/>
              </w:rPr>
              <w:t xml:space="preserve">е е ясно </w:t>
            </w:r>
            <w:r>
              <w:rPr>
                <w:rFonts w:ascii="Times New Roman" w:eastAsia="Times New Roman" w:hAnsi="Times New Roman" w:cs="Times New Roman"/>
                <w:szCs w:val="20"/>
              </w:rPr>
              <w:t xml:space="preserve">обаче </w:t>
            </w:r>
            <w:r w:rsidRPr="00C97E78">
              <w:rPr>
                <w:rFonts w:ascii="Times New Roman" w:eastAsia="Times New Roman" w:hAnsi="Times New Roman" w:cs="Times New Roman"/>
                <w:szCs w:val="20"/>
              </w:rPr>
              <w:t>каква е площта на тръстиковите масиви в зоната, ето защо е поставена междинна цел.</w:t>
            </w:r>
          </w:p>
        </w:tc>
        <w:tc>
          <w:tcPr>
            <w:tcW w:w="2295"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Запазване на тръстиковите масиви в рамките на защитената зона.</w:t>
            </w:r>
          </w:p>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b/>
                <w:szCs w:val="20"/>
              </w:rPr>
              <w:t>Междинна цел</w:t>
            </w:r>
            <w:r w:rsidRPr="00C97E78">
              <w:rPr>
                <w:rFonts w:ascii="Times New Roman" w:eastAsia="Times New Roman" w:hAnsi="Times New Roman" w:cs="Times New Roman"/>
                <w:szCs w:val="20"/>
              </w:rPr>
              <w:t>: определяне на площта на местата с тръстика в зоната.</w:t>
            </w:r>
          </w:p>
        </w:tc>
      </w:tr>
      <w:tr w:rsidR="001C21A4" w:rsidRPr="00C97E78" w:rsidTr="001C21A4">
        <w:trPr>
          <w:trHeight w:val="748"/>
          <w:jc w:val="center"/>
        </w:trPr>
        <w:tc>
          <w:tcPr>
            <w:tcW w:w="1696"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b/>
                <w:bCs/>
                <w:szCs w:val="20"/>
              </w:rPr>
              <w:t>Местообитание на вида</w:t>
            </w:r>
            <w:r w:rsidRPr="00C97E78">
              <w:rPr>
                <w:rFonts w:ascii="Times New Roman" w:eastAsia="Times New Roman" w:hAnsi="Times New Roman" w:cs="Times New Roman"/>
                <w:szCs w:val="20"/>
              </w:rPr>
              <w:t>: площ на подходящи местообитания за търсене на храна</w:t>
            </w:r>
          </w:p>
        </w:tc>
        <w:tc>
          <w:tcPr>
            <w:tcW w:w="1276"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ha</w:t>
            </w:r>
          </w:p>
        </w:tc>
        <w:tc>
          <w:tcPr>
            <w:tcW w:w="1276" w:type="dxa"/>
          </w:tcPr>
          <w:p w:rsidR="001C21A4" w:rsidRPr="00C97E78" w:rsidRDefault="001C21A4" w:rsidP="001C21A4">
            <w:pPr>
              <w:spacing w:after="0" w:line="240" w:lineRule="auto"/>
              <w:rPr>
                <w:rFonts w:ascii="Times New Roman" w:eastAsia="Times New Roman" w:hAnsi="Times New Roman" w:cs="Times New Roman"/>
                <w:szCs w:val="20"/>
                <w:lang w:val="en-US"/>
              </w:rPr>
            </w:pPr>
            <w:r w:rsidRPr="00C97E78">
              <w:rPr>
                <w:rFonts w:ascii="Times New Roman" w:eastAsia="Times New Roman" w:hAnsi="Times New Roman" w:cs="Times New Roman"/>
                <w:szCs w:val="20"/>
              </w:rPr>
              <w:t xml:space="preserve">Най-малко </w:t>
            </w:r>
            <w:r>
              <w:rPr>
                <w:rFonts w:ascii="Times New Roman" w:eastAsia="Times New Roman" w:hAnsi="Times New Roman" w:cs="Times New Roman"/>
                <w:szCs w:val="20"/>
                <w:lang w:val="en-US"/>
              </w:rPr>
              <w:t>18063</w:t>
            </w:r>
          </w:p>
        </w:tc>
        <w:tc>
          <w:tcPr>
            <w:tcW w:w="2835"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 xml:space="preserve">Определена на база на % участие на откритите местообитания в зоната: N08- равнини, шубраци, N09-сухи ливади, степи, N10, N15-други обработваеми земи, </w:t>
            </w:r>
            <w:r>
              <w:rPr>
                <w:rFonts w:ascii="Times New Roman" w:eastAsia="Times New Roman" w:hAnsi="Times New Roman" w:cs="Times New Roman"/>
                <w:szCs w:val="20"/>
                <w:lang w:val="en-US"/>
              </w:rPr>
              <w:t>N</w:t>
            </w:r>
            <w:r w:rsidRPr="00C97E78">
              <w:rPr>
                <w:rFonts w:ascii="Times New Roman" w:eastAsia="Times New Roman" w:hAnsi="Times New Roman" w:cs="Times New Roman"/>
                <w:szCs w:val="20"/>
              </w:rPr>
              <w:t xml:space="preserve">12, </w:t>
            </w:r>
            <w:r>
              <w:rPr>
                <w:rFonts w:ascii="Times New Roman" w:eastAsia="Times New Roman" w:hAnsi="Times New Roman" w:cs="Times New Roman"/>
                <w:szCs w:val="20"/>
              </w:rPr>
              <w:t>N21-негорски площи</w:t>
            </w:r>
            <w:r w:rsidRPr="00C97E78">
              <w:rPr>
                <w:rFonts w:ascii="Times New Roman" w:eastAsia="Times New Roman" w:hAnsi="Times New Roman" w:cs="Times New Roman"/>
                <w:szCs w:val="20"/>
              </w:rPr>
              <w:t xml:space="preserve">. Тяхната обща площ е </w:t>
            </w:r>
            <w:r w:rsidRPr="001C21A4">
              <w:rPr>
                <w:rFonts w:ascii="Times New Roman" w:eastAsia="Times New Roman" w:hAnsi="Times New Roman" w:cs="Times New Roman"/>
                <w:szCs w:val="20"/>
              </w:rPr>
              <w:t>18063</w:t>
            </w:r>
            <w:r w:rsidRPr="00C97E78">
              <w:rPr>
                <w:rFonts w:ascii="Times New Roman" w:eastAsia="Times New Roman" w:hAnsi="Times New Roman" w:cs="Times New Roman"/>
                <w:szCs w:val="20"/>
              </w:rPr>
              <w:t xml:space="preserve"> ha. По време на миграции и </w:t>
            </w:r>
            <w:r w:rsidRPr="00C97E78">
              <w:rPr>
                <w:rFonts w:ascii="Times New Roman" w:eastAsia="Times New Roman" w:hAnsi="Times New Roman" w:cs="Times New Roman"/>
                <w:szCs w:val="20"/>
              </w:rPr>
              <w:lastRenderedPageBreak/>
              <w:t>зимуване обитава различни естествени и изкуствени влажни зони в ниските части на страната, в близост до които има полета с едногодишни тревисти култури, мочурища и ливади, където ловува дребни бозайници и птици.</w:t>
            </w:r>
          </w:p>
        </w:tc>
        <w:tc>
          <w:tcPr>
            <w:tcW w:w="2295" w:type="dxa"/>
          </w:tcPr>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lastRenderedPageBreak/>
              <w:t>Запазване и поддържане на открити</w:t>
            </w:r>
            <w:r>
              <w:rPr>
                <w:rFonts w:ascii="Times New Roman" w:eastAsia="Times New Roman" w:hAnsi="Times New Roman" w:cs="Times New Roman"/>
                <w:szCs w:val="20"/>
              </w:rPr>
              <w:t>те</w:t>
            </w:r>
            <w:r w:rsidRPr="00C97E78">
              <w:rPr>
                <w:rFonts w:ascii="Times New Roman" w:eastAsia="Times New Roman" w:hAnsi="Times New Roman" w:cs="Times New Roman"/>
                <w:szCs w:val="20"/>
              </w:rPr>
              <w:t xml:space="preserve"> местообитания в защитената зона в размер на най-малко 18063 ha.</w:t>
            </w:r>
          </w:p>
          <w:p w:rsidR="001C21A4" w:rsidRPr="00C97E78" w:rsidRDefault="001C21A4" w:rsidP="001C21A4">
            <w:pPr>
              <w:spacing w:after="0" w:line="240" w:lineRule="auto"/>
              <w:rPr>
                <w:rFonts w:ascii="Times New Roman" w:eastAsia="Times New Roman" w:hAnsi="Times New Roman" w:cs="Times New Roman"/>
                <w:szCs w:val="20"/>
              </w:rPr>
            </w:pPr>
            <w:r w:rsidRPr="00C97E78">
              <w:rPr>
                <w:rFonts w:ascii="Times New Roman" w:eastAsia="Times New Roman" w:hAnsi="Times New Roman" w:cs="Times New Roman"/>
                <w:szCs w:val="20"/>
              </w:rPr>
              <w:t xml:space="preserve">Поддържане на подходящи  земеделски култури </w:t>
            </w:r>
            <w:r w:rsidRPr="00C97E78">
              <w:rPr>
                <w:rFonts w:ascii="Times New Roman" w:eastAsia="Times New Roman" w:hAnsi="Times New Roman" w:cs="Times New Roman"/>
                <w:szCs w:val="20"/>
              </w:rPr>
              <w:lastRenderedPageBreak/>
              <w:t>(пшеница, люцерна) в близост до обширни тръстикови масиви, тъй като в първите търси храна, а във вторите гнезди.</w:t>
            </w:r>
          </w:p>
        </w:tc>
      </w:tr>
    </w:tbl>
    <w:p w:rsidR="001C21A4" w:rsidRPr="00C97E78" w:rsidRDefault="001C21A4" w:rsidP="001C21A4">
      <w:pPr>
        <w:spacing w:before="120" w:after="120"/>
        <w:jc w:val="both"/>
        <w:rPr>
          <w:rFonts w:ascii="Times New Roman" w:eastAsia="Times New Roman" w:hAnsi="Times New Roman" w:cs="Times New Roman"/>
          <w:b/>
          <w:bCs/>
          <w:sz w:val="24"/>
        </w:rPr>
      </w:pPr>
      <w:bookmarkStart w:id="95" w:name="_Hlk119659563"/>
      <w:r w:rsidRPr="00C97E78">
        <w:rPr>
          <w:rFonts w:ascii="Times New Roman" w:eastAsia="Times New Roman" w:hAnsi="Times New Roman" w:cs="Times New Roman"/>
          <w:b/>
          <w:bCs/>
          <w:sz w:val="24"/>
        </w:rPr>
        <w:lastRenderedPageBreak/>
        <w:t>6. Необходимост от промени в СФД</w:t>
      </w:r>
    </w:p>
    <w:bookmarkEnd w:id="95"/>
    <w:p w:rsidR="001C21A4" w:rsidRPr="00C97E78" w:rsidRDefault="001C21A4" w:rsidP="001C21A4">
      <w:pPr>
        <w:spacing w:before="120" w:after="120"/>
        <w:jc w:val="both"/>
        <w:rPr>
          <w:rFonts w:ascii="Times New Roman" w:eastAsia="Times New Roman" w:hAnsi="Times New Roman" w:cs="Times New Roman"/>
          <w:sz w:val="24"/>
          <w:szCs w:val="24"/>
        </w:rPr>
      </w:pPr>
      <w:r w:rsidRPr="00C97E78">
        <w:rPr>
          <w:rFonts w:ascii="Times New Roman" w:eastAsia="Times New Roman" w:hAnsi="Times New Roman" w:cs="Times New Roman"/>
          <w:sz w:val="24"/>
          <w:szCs w:val="24"/>
        </w:rPr>
        <w:t>Смятаме, че на този етап не са необходими промени в стандартния формуляр на зоната.</w:t>
      </w:r>
    </w:p>
    <w:p w:rsidR="00A934CA" w:rsidRPr="00A934CA" w:rsidRDefault="00A934CA" w:rsidP="00A934CA">
      <w:pPr>
        <w:pStyle w:val="Heading1"/>
      </w:pPr>
      <w:bookmarkStart w:id="96" w:name="_Toc126419414"/>
      <w:r w:rsidRPr="00A934CA">
        <w:t xml:space="preserve">Специфични цели за А082 </w:t>
      </w:r>
      <w:r w:rsidRPr="00A934CA">
        <w:rPr>
          <w:i/>
        </w:rPr>
        <w:t>Circus cyaneus</w:t>
      </w:r>
      <w:r w:rsidRPr="00A934CA">
        <w:t xml:space="preserve"> (полски блатар)</w:t>
      </w:r>
      <w:bookmarkEnd w:id="54"/>
      <w:bookmarkEnd w:id="55"/>
      <w:bookmarkEnd w:id="96"/>
    </w:p>
    <w:p w:rsidR="00A934CA" w:rsidRPr="00EE1581" w:rsidRDefault="00A934CA" w:rsidP="00A934CA">
      <w:pPr>
        <w:spacing w:before="120" w:after="120" w:line="240" w:lineRule="auto"/>
        <w:jc w:val="both"/>
        <w:rPr>
          <w:rFonts w:ascii="Times New Roman" w:hAnsi="Times New Roman" w:cs="Times New Roman"/>
          <w:b/>
          <w:sz w:val="24"/>
          <w:szCs w:val="24"/>
        </w:rPr>
      </w:pPr>
      <w:r w:rsidRPr="00EE1581">
        <w:rPr>
          <w:rFonts w:ascii="Times New Roman" w:hAnsi="Times New Roman" w:cs="Times New Roman"/>
          <w:b/>
          <w:sz w:val="24"/>
          <w:szCs w:val="24"/>
        </w:rPr>
        <w:t>1. Кратка характеристика на вида</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Дължината на тялото: 45-50 cm, размах на крилата – 110-120 cm. Средно голяма граблива птица с дребно тяло, дълги тесни крила и дълга, права опашка. Полетът е плавен с бавни махове на крилата. Често лети ниско над земята, увисва във въздуха, като слабо размахва повдигнати нагоре крила. Мъжкият се отличава от останалите блатари по широката ивица на над опашката. Женската и младото са трудно различими от другите видове – бялата ивица на над опашката е малко по-широка и добре очертана и размерите на тялото са по-големи (Симеонов и др., 1990).</w:t>
      </w:r>
    </w:p>
    <w:p w:rsidR="00A934CA" w:rsidRPr="00EE1581" w:rsidRDefault="00A934CA" w:rsidP="00A934CA">
      <w:pPr>
        <w:spacing w:before="120" w:after="120" w:line="240" w:lineRule="auto"/>
        <w:jc w:val="both"/>
        <w:rPr>
          <w:rFonts w:ascii="Times New Roman" w:hAnsi="Times New Roman" w:cs="Times New Roman"/>
          <w:i/>
          <w:sz w:val="24"/>
          <w:szCs w:val="24"/>
        </w:rPr>
      </w:pPr>
      <w:r w:rsidRPr="00EE1581">
        <w:rPr>
          <w:rFonts w:ascii="Times New Roman" w:hAnsi="Times New Roman" w:cs="Times New Roman"/>
          <w:sz w:val="24"/>
          <w:szCs w:val="24"/>
        </w:rPr>
        <w:t xml:space="preserve"> </w:t>
      </w:r>
      <w:r w:rsidRPr="00EE1581">
        <w:rPr>
          <w:rFonts w:ascii="Times New Roman" w:hAnsi="Times New Roman" w:cs="Times New Roman"/>
          <w:i/>
          <w:sz w:val="24"/>
          <w:szCs w:val="24"/>
        </w:rPr>
        <w:t>Характер на пребиваване в страната</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Преминаващ, зимуващ и вероятно гнездящ вид. Пролетния прелет е от началото на март до средата на април, а есенният – от началото на август до края на ноември. Сега през размножителния период има наблюдения в Горнотракийската низина, Дунавската равнина и Добруджа, но без доказателства за гнездене. Възможната гнездова популация в страната се оценява на 0–6 двойки. Броят на зимуващите в България индивиди през отделните години варира от няколко десетки до няколко стотици. Гнездото е на земята, сред гъста тревна или блатна растителност, храсталаци, житни култури (Спасов и Николов в Червена книга на Р България, 2015; Симеонов и др., 1990).</w:t>
      </w:r>
    </w:p>
    <w:p w:rsidR="00A934CA" w:rsidRPr="00EE1581" w:rsidRDefault="00A934CA" w:rsidP="00A934CA">
      <w:pPr>
        <w:spacing w:before="120" w:after="120" w:line="240" w:lineRule="auto"/>
        <w:jc w:val="both"/>
        <w:rPr>
          <w:rFonts w:ascii="Times New Roman" w:hAnsi="Times New Roman" w:cs="Times New Roman"/>
          <w:i/>
          <w:sz w:val="24"/>
          <w:szCs w:val="24"/>
        </w:rPr>
      </w:pPr>
      <w:r w:rsidRPr="00EE1581">
        <w:rPr>
          <w:rFonts w:ascii="Times New Roman" w:hAnsi="Times New Roman" w:cs="Times New Roman"/>
          <w:i/>
          <w:sz w:val="24"/>
          <w:szCs w:val="24"/>
        </w:rPr>
        <w:t>Характерно местообитание</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Тревни съобщества – ливади, пасища, обработваеми земи, стоящи сладководни водоеми с постоянен или сезонен характер, широки речни долини (Спасов и Николов в Червена книга на Р България, 2015; Симеонов и др., 1990). В Ирландия е установена гнездова плътност между 0,25 и 4,24 дв./100 km</w:t>
      </w:r>
      <w:r w:rsidRPr="00EE1581">
        <w:rPr>
          <w:rFonts w:ascii="Times New Roman" w:hAnsi="Times New Roman" w:cs="Times New Roman"/>
          <w:sz w:val="24"/>
          <w:szCs w:val="24"/>
          <w:vertAlign w:val="superscript"/>
        </w:rPr>
        <w:t>2</w:t>
      </w:r>
      <w:r w:rsidRPr="00EE1581">
        <w:rPr>
          <w:rFonts w:ascii="Times New Roman" w:hAnsi="Times New Roman" w:cs="Times New Roman"/>
          <w:sz w:val="24"/>
          <w:szCs w:val="24"/>
        </w:rPr>
        <w:t xml:space="preserve"> (Wilson et al., 2017). Според Madders (2003) полският блатар в Шотландия предпочита тревисто-храстови местообитания, които са богати на неговата плячка – тъмната полевка, </w:t>
      </w:r>
      <w:r w:rsidRPr="00EE1581">
        <w:rPr>
          <w:rFonts w:ascii="Times New Roman" w:hAnsi="Times New Roman" w:cs="Times New Roman"/>
          <w:i/>
          <w:sz w:val="24"/>
          <w:szCs w:val="24"/>
        </w:rPr>
        <w:t xml:space="preserve">Microtus agrestis </w:t>
      </w:r>
      <w:r w:rsidRPr="00EE1581">
        <w:rPr>
          <w:rFonts w:ascii="Times New Roman" w:hAnsi="Times New Roman" w:cs="Times New Roman"/>
          <w:sz w:val="24"/>
          <w:szCs w:val="24"/>
        </w:rPr>
        <w:t xml:space="preserve">и ливадна бъбрица, </w:t>
      </w:r>
      <w:r w:rsidRPr="00EE1581">
        <w:rPr>
          <w:rFonts w:ascii="Times New Roman" w:hAnsi="Times New Roman" w:cs="Times New Roman"/>
          <w:i/>
          <w:sz w:val="24"/>
          <w:szCs w:val="24"/>
        </w:rPr>
        <w:t>Anthus pratensis</w:t>
      </w:r>
      <w:r w:rsidRPr="00EE1581">
        <w:rPr>
          <w:rFonts w:ascii="Times New Roman" w:hAnsi="Times New Roman" w:cs="Times New Roman"/>
          <w:sz w:val="24"/>
          <w:szCs w:val="24"/>
        </w:rPr>
        <w:t xml:space="preserve">. Подходящи местообитания са ливади, пасища, обработваеми земи и вероятно повечето типове „Естествени и полуестествени тревни формации“ (6110-6520), а може би </w:t>
      </w:r>
      <w:r w:rsidRPr="00EE1581">
        <w:rPr>
          <w:rFonts w:ascii="Times New Roman" w:hAnsi="Times New Roman" w:cs="Times New Roman"/>
          <w:sz w:val="24"/>
          <w:szCs w:val="24"/>
        </w:rPr>
        <w:lastRenderedPageBreak/>
        <w:t>и някои от „Преовлажнени тресавища, калища и мочурища“ (7140-7230) според Директивата за хабитатите (Кавръкова и др. 2009).</w:t>
      </w:r>
    </w:p>
    <w:p w:rsidR="00A934CA" w:rsidRPr="00EE1581" w:rsidRDefault="00A934CA" w:rsidP="00A934CA">
      <w:pPr>
        <w:spacing w:before="120" w:after="120" w:line="240" w:lineRule="auto"/>
        <w:jc w:val="both"/>
        <w:rPr>
          <w:rFonts w:ascii="Times New Roman" w:hAnsi="Times New Roman" w:cs="Times New Roman"/>
          <w:i/>
          <w:sz w:val="24"/>
          <w:szCs w:val="24"/>
        </w:rPr>
      </w:pPr>
      <w:r w:rsidRPr="00EE1581">
        <w:rPr>
          <w:rFonts w:ascii="Times New Roman" w:hAnsi="Times New Roman" w:cs="Times New Roman"/>
          <w:i/>
          <w:sz w:val="24"/>
          <w:szCs w:val="24"/>
        </w:rPr>
        <w:t>Хранене</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През размножителния период се храни основно с дребни бозайници (полевки, мишки) и птици, в по-малка степен с насекоми (скакалци), влечуги и земноводни, през зимата и с мърша (Спасов и Николов в Червена книга на Р България, 2015; Симеонов и др., 1990).</w:t>
      </w:r>
    </w:p>
    <w:p w:rsidR="00A934CA" w:rsidRPr="00EE1581" w:rsidRDefault="00A934CA" w:rsidP="00A934CA">
      <w:pPr>
        <w:spacing w:before="120" w:after="120" w:line="240" w:lineRule="auto"/>
        <w:jc w:val="both"/>
        <w:rPr>
          <w:rFonts w:ascii="Times New Roman" w:hAnsi="Times New Roman" w:cs="Times New Roman"/>
          <w:b/>
          <w:sz w:val="24"/>
          <w:szCs w:val="24"/>
        </w:rPr>
      </w:pPr>
      <w:r w:rsidRPr="00EE1581">
        <w:rPr>
          <w:rFonts w:ascii="Times New Roman" w:hAnsi="Times New Roman" w:cs="Times New Roman"/>
          <w:b/>
          <w:sz w:val="24"/>
          <w:szCs w:val="24"/>
        </w:rPr>
        <w:t>2. Разпространение, природозащитно състояние и тенденции в популацията на вида на национално ниво</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Установен в Тракийската низина, района на бившето Стралджанско блато, Северното Черноморско крайбрежие и Дунавската равнина. Отделни индивиди и двойка са наблюдавани няколкократно през периода 1994–1996 г. между селата Къшин, Къртожабене и Търнене, Плевенско. Брачни игри при 2 двойки са регистрирани на 09.06.1997 г. до с. Оризово, Пловдивско. На 31.05.2002 г. са наблюдавани 2 отделни птици, съответно до гр. Раковски и до с. Момино село, Пловдивско (Игнатов в Янков, отг. ред., 2007). </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Европейския съюз видът е „уязвим“ - </w:t>
      </w:r>
      <w:r w:rsidRPr="00EE1581">
        <w:rPr>
          <w:rFonts w:ascii="Times New Roman" w:hAnsi="Times New Roman" w:cs="Times New Roman"/>
          <w:sz w:val="24"/>
          <w:szCs w:val="24"/>
          <w:lang w:val="en-GB"/>
        </w:rPr>
        <w:t>VU</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GB"/>
        </w:rPr>
        <w:t>Vulnarable</w:t>
      </w:r>
      <w:r w:rsidRPr="00EE1581">
        <w:rPr>
          <w:rFonts w:ascii="Times New Roman" w:hAnsi="Times New Roman" w:cs="Times New Roman"/>
          <w:sz w:val="24"/>
          <w:szCs w:val="24"/>
        </w:rPr>
        <w:t>), а за континентална Европа „слабо засегнат“ – LC (Least Concern) (</w:t>
      </w:r>
      <w:r w:rsidRPr="00EE1581">
        <w:rPr>
          <w:rFonts w:ascii="Times New Roman" w:hAnsi="Times New Roman" w:cs="Times New Roman"/>
          <w:sz w:val="24"/>
          <w:szCs w:val="24"/>
          <w:lang w:val="en-GB"/>
        </w:rPr>
        <w:t>BirdLife</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GB"/>
        </w:rPr>
        <w:t>International</w:t>
      </w:r>
      <w:r w:rsidRPr="00EE1581">
        <w:rPr>
          <w:rFonts w:ascii="Times New Roman" w:hAnsi="Times New Roman" w:cs="Times New Roman"/>
          <w:sz w:val="24"/>
          <w:szCs w:val="24"/>
        </w:rPr>
        <w:t xml:space="preserve">, 2021). Включен в SPEC 3 Изтощен. Включен в Червената книга на Р България със статус „критично застрашен“ CR (Critically Endangered). </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Съгласно Докладването от 2019 г. (за периода 2005 – 2018 г.) националната </w:t>
      </w:r>
      <w:r w:rsidRPr="00EE1581">
        <w:rPr>
          <w:rFonts w:ascii="Times New Roman" w:hAnsi="Times New Roman" w:cs="Times New Roman"/>
          <w:b/>
          <w:sz w:val="24"/>
          <w:szCs w:val="24"/>
        </w:rPr>
        <w:t>мигрираща</w:t>
      </w:r>
      <w:r w:rsidRPr="00EE1581">
        <w:rPr>
          <w:rFonts w:ascii="Times New Roman" w:hAnsi="Times New Roman" w:cs="Times New Roman"/>
          <w:sz w:val="24"/>
          <w:szCs w:val="24"/>
        </w:rPr>
        <w:t xml:space="preserve"> популация на вида се оценя на 480 – 700 индивиди. Не са посочени краткосрочна и дългосрочна тенденции в развитието на популацията. Посочени са следните заплахи: A01, A02, D02, F03, D06.</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b/>
          <w:sz w:val="24"/>
          <w:szCs w:val="24"/>
        </w:rPr>
        <w:t>Зимуващата</w:t>
      </w:r>
      <w:r w:rsidRPr="00EE1581">
        <w:rPr>
          <w:rFonts w:ascii="Times New Roman" w:hAnsi="Times New Roman" w:cs="Times New Roman"/>
          <w:sz w:val="24"/>
          <w:szCs w:val="24"/>
        </w:rPr>
        <w:t xml:space="preserve"> популация е оценена на 250 – 400 индивида. Краткосрочната тенденция на популацията (за периода 2000 – 2018 г.) е стабилна, а дългосрочната (за периода 1980 – 2018 г.) е увеличаваща се. Посочени са следните заплахи: A01, A02р C03, D02.</w:t>
      </w:r>
    </w:p>
    <w:p w:rsidR="00A934CA" w:rsidRPr="00EE1581" w:rsidRDefault="00A934CA" w:rsidP="00A934CA">
      <w:pPr>
        <w:spacing w:before="120" w:after="120" w:line="240" w:lineRule="auto"/>
        <w:jc w:val="both"/>
        <w:rPr>
          <w:rFonts w:ascii="Times New Roman" w:hAnsi="Times New Roman" w:cs="Times New Roman"/>
          <w:b/>
          <w:sz w:val="24"/>
          <w:szCs w:val="24"/>
        </w:rPr>
      </w:pPr>
      <w:r w:rsidRPr="00EE1581">
        <w:rPr>
          <w:rFonts w:ascii="Times New Roman" w:hAnsi="Times New Roman" w:cs="Times New Roman"/>
          <w:b/>
          <w:sz w:val="24"/>
          <w:szCs w:val="24"/>
        </w:rPr>
        <w:t>3. Състояние в СЗЗ BG0002025 „Ломовете“</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Съгласно СФ на зоната, вида е само </w:t>
      </w:r>
      <w:r w:rsidRPr="00455053">
        <w:rPr>
          <w:rFonts w:ascii="Times New Roman" w:hAnsi="Times New Roman" w:cs="Times New Roman"/>
          <w:sz w:val="24"/>
          <w:szCs w:val="24"/>
        </w:rPr>
        <w:t>мигриращ,</w:t>
      </w:r>
      <w:r w:rsidRPr="00EE1581">
        <w:rPr>
          <w:rFonts w:ascii="Times New Roman" w:hAnsi="Times New Roman" w:cs="Times New Roman"/>
          <w:sz w:val="24"/>
          <w:szCs w:val="24"/>
        </w:rPr>
        <w:t xml:space="preserve"> като популацията се оценява на </w:t>
      </w:r>
      <w:r w:rsidRPr="00EE1581">
        <w:rPr>
          <w:rFonts w:ascii="Times New Roman" w:hAnsi="Times New Roman" w:cs="Times New Roman"/>
          <w:b/>
          <w:sz w:val="24"/>
          <w:szCs w:val="24"/>
        </w:rPr>
        <w:t>до</w:t>
      </w:r>
      <w:r w:rsidRPr="00EE1581">
        <w:rPr>
          <w:rFonts w:ascii="Times New Roman" w:hAnsi="Times New Roman" w:cs="Times New Roman"/>
          <w:sz w:val="24"/>
          <w:szCs w:val="24"/>
        </w:rPr>
        <w:t xml:space="preserve"> </w:t>
      </w:r>
      <w:r w:rsidRPr="00EE1581">
        <w:rPr>
          <w:rFonts w:ascii="Times New Roman" w:hAnsi="Times New Roman" w:cs="Times New Roman"/>
          <w:b/>
          <w:sz w:val="24"/>
          <w:szCs w:val="24"/>
        </w:rPr>
        <w:t>22 индивида</w:t>
      </w:r>
      <w:r w:rsidRPr="00EE1581">
        <w:rPr>
          <w:rFonts w:ascii="Times New Roman" w:hAnsi="Times New Roman" w:cs="Times New Roman"/>
          <w:sz w:val="24"/>
          <w:szCs w:val="24"/>
        </w:rPr>
        <w:t xml:space="preserve">, което представлява </w:t>
      </w:r>
      <w:r w:rsidRPr="00455053">
        <w:rPr>
          <w:rFonts w:ascii="Times New Roman" w:hAnsi="Times New Roman" w:cs="Times New Roman"/>
          <w:sz w:val="24"/>
          <w:szCs w:val="24"/>
        </w:rPr>
        <w:t>до 3,1 % от националната</w:t>
      </w:r>
      <w:r w:rsidRPr="00EE1581">
        <w:rPr>
          <w:rFonts w:ascii="Times New Roman" w:hAnsi="Times New Roman" w:cs="Times New Roman"/>
          <w:sz w:val="24"/>
          <w:szCs w:val="24"/>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A934CA" w:rsidRPr="00EE1581" w:rsidRDefault="00A934CA" w:rsidP="00A934CA">
      <w:pPr>
        <w:spacing w:before="120" w:after="120" w:line="240" w:lineRule="auto"/>
        <w:jc w:val="both"/>
        <w:rPr>
          <w:rFonts w:ascii="Times New Roman" w:hAnsi="Times New Roman" w:cs="Times New Roman"/>
          <w:b/>
          <w:sz w:val="24"/>
          <w:szCs w:val="24"/>
        </w:rPr>
      </w:pPr>
      <w:r w:rsidRPr="00EE1581">
        <w:rPr>
          <w:rFonts w:ascii="Times New Roman" w:hAnsi="Times New Roman" w:cs="Times New Roman"/>
          <w:b/>
          <w:sz w:val="24"/>
          <w:szCs w:val="24"/>
        </w:rPr>
        <w:t xml:space="preserve">4. Анализ на наличната информация </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Полският блатар преминава редовно през територията на СЗЗ „Ломовете“, през есенната миграция (август – октомври), но в не големи числености (2 – 11 инд. месечно) (Доклад есенна миграция Натура 2000). Общата численост на полския блатар за есенната миграция през 2011 г. е оценена на 16 инд. (Доклад есенна миграция Натура 2000). През есента на 2009 г. са преброени 22 инд. в района на с. Иваново (</w:t>
      </w:r>
      <w:r w:rsidRPr="00EE1581">
        <w:rPr>
          <w:rFonts w:ascii="Times New Roman" w:hAnsi="Times New Roman" w:cs="Times New Roman"/>
          <w:sz w:val="24"/>
          <w:szCs w:val="24"/>
          <w:lang w:val="en-GB"/>
        </w:rPr>
        <w:t>Cheshmedjiev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GB"/>
        </w:rPr>
        <w:t>et</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GB"/>
        </w:rPr>
        <w:t>al</w:t>
      </w:r>
      <w:r w:rsidRPr="00EE1581">
        <w:rPr>
          <w:rFonts w:ascii="Times New Roman" w:hAnsi="Times New Roman" w:cs="Times New Roman"/>
          <w:sz w:val="24"/>
          <w:szCs w:val="24"/>
        </w:rPr>
        <w:t xml:space="preserve">., 2019). Миграцията на полския блатар през страната е на широк фронт, но по-голяма част от птиците преминават през източната част на страната (Матеева и Янков, 2013). По време на теренни </w:t>
      </w:r>
      <w:r w:rsidRPr="00EE1581">
        <w:rPr>
          <w:rFonts w:ascii="Times New Roman" w:hAnsi="Times New Roman" w:cs="Times New Roman"/>
          <w:sz w:val="24"/>
          <w:szCs w:val="24"/>
        </w:rPr>
        <w:lastRenderedPageBreak/>
        <w:t>проучвания през март 2022 г. е установена 1 птица, която вероятно е мигрираща. Данните от eBird съобщават за наблюдение на 1 инд. през зимата – януари 2022 г. Данните от https://observation.org съобщават за 2 инд. през февруари 2020 г. и април 2016 г. Изглежда със затоплянето на времето през последните години, полския блатар е наблюдаван по-често като зимуващ вид от колкото като мигриращ. Посочената в СФ численост е реалистична, но може да се предложи за минимална стойност 16 инд., според числеността, която е установена през есента на 2011 г.</w:t>
      </w:r>
    </w:p>
    <w:p w:rsidR="00A934CA" w:rsidRPr="00EE1581" w:rsidRDefault="00A934CA" w:rsidP="00A934CA">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Като констатирани заплахи за вида в зоната може да се посочат – необезопасени електропреносни стълбове, интензивното използване на пестициди в прилежащите на СЗЗ земеделски площи, промяна в земеползването и обрастването на пасищата и ливадите.</w:t>
      </w:r>
    </w:p>
    <w:p w:rsidR="00A934CA" w:rsidRPr="00EE1581" w:rsidRDefault="00A934CA" w:rsidP="00A934CA">
      <w:pPr>
        <w:spacing w:before="120" w:after="120" w:line="240" w:lineRule="auto"/>
        <w:jc w:val="both"/>
        <w:rPr>
          <w:rFonts w:ascii="Times New Roman" w:hAnsi="Times New Roman" w:cs="Times New Roman"/>
          <w:b/>
          <w:sz w:val="24"/>
          <w:szCs w:val="24"/>
        </w:rPr>
      </w:pPr>
      <w:r w:rsidRPr="00EE1581">
        <w:rPr>
          <w:rFonts w:ascii="Times New Roman" w:hAnsi="Times New Roman" w:cs="Times New Roman"/>
          <w:b/>
          <w:sz w:val="24"/>
          <w:szCs w:val="24"/>
        </w:rPr>
        <w:t>5. Параметри за определяне на специфичните природозащитни цели за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01"/>
        <w:gridCol w:w="1443"/>
        <w:gridCol w:w="2759"/>
        <w:gridCol w:w="2366"/>
      </w:tblGrid>
      <w:tr w:rsidR="00A934CA" w:rsidRPr="00EE1581" w:rsidTr="00B7454F">
        <w:trPr>
          <w:tblHeader/>
        </w:trPr>
        <w:tc>
          <w:tcPr>
            <w:tcW w:w="903" w:type="pct"/>
            <w:shd w:val="clear" w:color="auto" w:fill="DEEAF6" w:themeFill="accent1" w:themeFillTint="33"/>
            <w:vAlign w:val="center"/>
          </w:tcPr>
          <w:p w:rsidR="00A934CA" w:rsidRPr="00EE1581" w:rsidRDefault="00A934CA" w:rsidP="00A934CA">
            <w:pPr>
              <w:spacing w:after="0" w:line="240" w:lineRule="auto"/>
              <w:jc w:val="center"/>
              <w:rPr>
                <w:rFonts w:ascii="Times New Roman" w:hAnsi="Times New Roman" w:cs="Times New Roman"/>
                <w:b/>
                <w:bCs/>
                <w:szCs w:val="24"/>
              </w:rPr>
            </w:pPr>
            <w:r w:rsidRPr="00EE1581">
              <w:rPr>
                <w:rFonts w:ascii="Times New Roman" w:hAnsi="Times New Roman" w:cs="Times New Roman"/>
                <w:b/>
                <w:bCs/>
                <w:szCs w:val="24"/>
              </w:rPr>
              <w:t>Параметър</w:t>
            </w:r>
          </w:p>
        </w:tc>
        <w:tc>
          <w:tcPr>
            <w:tcW w:w="678" w:type="pct"/>
            <w:shd w:val="clear" w:color="auto" w:fill="DEEAF6" w:themeFill="accent1" w:themeFillTint="33"/>
            <w:vAlign w:val="center"/>
          </w:tcPr>
          <w:p w:rsidR="00A934CA" w:rsidRPr="00EE1581" w:rsidRDefault="00A934CA" w:rsidP="00A934CA">
            <w:pPr>
              <w:spacing w:after="0" w:line="240" w:lineRule="auto"/>
              <w:jc w:val="center"/>
              <w:rPr>
                <w:rFonts w:ascii="Times New Roman" w:hAnsi="Times New Roman" w:cs="Times New Roman"/>
                <w:b/>
                <w:bCs/>
                <w:szCs w:val="24"/>
              </w:rPr>
            </w:pPr>
            <w:r w:rsidRPr="00EE1581">
              <w:rPr>
                <w:rFonts w:ascii="Times New Roman" w:hAnsi="Times New Roman" w:cs="Times New Roman"/>
                <w:b/>
                <w:bCs/>
                <w:szCs w:val="24"/>
              </w:rPr>
              <w:t>Мерна единица</w:t>
            </w:r>
          </w:p>
        </w:tc>
        <w:tc>
          <w:tcPr>
            <w:tcW w:w="752" w:type="pct"/>
            <w:shd w:val="clear" w:color="auto" w:fill="DEEAF6" w:themeFill="accent1" w:themeFillTint="33"/>
            <w:vAlign w:val="center"/>
          </w:tcPr>
          <w:p w:rsidR="00A934CA" w:rsidRPr="00EE1581" w:rsidRDefault="00A934CA" w:rsidP="00A934CA">
            <w:pPr>
              <w:spacing w:after="0" w:line="240" w:lineRule="auto"/>
              <w:jc w:val="center"/>
              <w:rPr>
                <w:rFonts w:ascii="Times New Roman" w:hAnsi="Times New Roman" w:cs="Times New Roman"/>
                <w:b/>
                <w:bCs/>
                <w:szCs w:val="24"/>
              </w:rPr>
            </w:pPr>
            <w:r w:rsidRPr="00EE1581">
              <w:rPr>
                <w:rFonts w:ascii="Times New Roman" w:hAnsi="Times New Roman" w:cs="Times New Roman"/>
                <w:b/>
                <w:bCs/>
                <w:szCs w:val="24"/>
              </w:rPr>
              <w:t>Целева стойност</w:t>
            </w:r>
          </w:p>
        </w:tc>
        <w:tc>
          <w:tcPr>
            <w:tcW w:w="1435" w:type="pct"/>
            <w:shd w:val="clear" w:color="auto" w:fill="DEEAF6" w:themeFill="accent1" w:themeFillTint="33"/>
            <w:vAlign w:val="center"/>
          </w:tcPr>
          <w:p w:rsidR="00A934CA" w:rsidRPr="00EE1581" w:rsidRDefault="00A934CA" w:rsidP="00A934CA">
            <w:pPr>
              <w:spacing w:after="0" w:line="240" w:lineRule="auto"/>
              <w:jc w:val="center"/>
              <w:rPr>
                <w:rFonts w:ascii="Times New Roman" w:hAnsi="Times New Roman" w:cs="Times New Roman"/>
                <w:b/>
                <w:bCs/>
                <w:szCs w:val="24"/>
              </w:rPr>
            </w:pPr>
            <w:r w:rsidRPr="00EE1581">
              <w:rPr>
                <w:rFonts w:ascii="Times New Roman" w:hAnsi="Times New Roman" w:cs="Times New Roman"/>
                <w:b/>
                <w:bCs/>
                <w:szCs w:val="24"/>
              </w:rPr>
              <w:t>Допълнителна информация</w:t>
            </w:r>
          </w:p>
        </w:tc>
        <w:tc>
          <w:tcPr>
            <w:tcW w:w="1231" w:type="pct"/>
            <w:shd w:val="clear" w:color="auto" w:fill="DEEAF6" w:themeFill="accent1" w:themeFillTint="33"/>
            <w:vAlign w:val="center"/>
          </w:tcPr>
          <w:p w:rsidR="00A934CA" w:rsidRPr="00EE1581" w:rsidRDefault="00A934CA" w:rsidP="00A934CA">
            <w:pPr>
              <w:spacing w:after="0" w:line="240" w:lineRule="auto"/>
              <w:jc w:val="center"/>
              <w:rPr>
                <w:rFonts w:ascii="Times New Roman" w:hAnsi="Times New Roman" w:cs="Times New Roman"/>
                <w:b/>
                <w:bCs/>
                <w:szCs w:val="24"/>
              </w:rPr>
            </w:pPr>
            <w:r w:rsidRPr="00EE1581">
              <w:rPr>
                <w:rFonts w:ascii="Times New Roman" w:hAnsi="Times New Roman" w:cs="Times New Roman"/>
                <w:b/>
                <w:bCs/>
                <w:szCs w:val="24"/>
              </w:rPr>
              <w:t>Специфични за зоната цели</w:t>
            </w:r>
          </w:p>
        </w:tc>
      </w:tr>
      <w:tr w:rsidR="00A934CA" w:rsidRPr="00EE1581" w:rsidTr="00A934CA">
        <w:tc>
          <w:tcPr>
            <w:tcW w:w="903" w:type="pct"/>
            <w:shd w:val="clear" w:color="auto" w:fill="auto"/>
          </w:tcPr>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b/>
                <w:szCs w:val="24"/>
              </w:rPr>
              <w:t>Популация</w:t>
            </w:r>
            <w:r w:rsidRPr="00EE1581">
              <w:rPr>
                <w:rFonts w:ascii="Times New Roman" w:hAnsi="Times New Roman" w:cs="Times New Roman"/>
                <w:szCs w:val="24"/>
              </w:rPr>
              <w:t xml:space="preserve">: </w:t>
            </w:r>
            <w:r w:rsidRPr="00EE1581">
              <w:rPr>
                <w:rFonts w:ascii="Times New Roman" w:hAnsi="Times New Roman" w:cs="Times New Roman"/>
                <w:bCs/>
                <w:szCs w:val="24"/>
              </w:rPr>
              <w:t>Размер мигриращата популация</w:t>
            </w:r>
          </w:p>
        </w:tc>
        <w:tc>
          <w:tcPr>
            <w:tcW w:w="678" w:type="pct"/>
            <w:shd w:val="clear" w:color="auto" w:fill="auto"/>
          </w:tcPr>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szCs w:val="24"/>
              </w:rPr>
              <w:t>Брой индивиди</w:t>
            </w:r>
          </w:p>
        </w:tc>
        <w:tc>
          <w:tcPr>
            <w:tcW w:w="752" w:type="pct"/>
            <w:shd w:val="clear" w:color="auto" w:fill="auto"/>
          </w:tcPr>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szCs w:val="24"/>
              </w:rPr>
              <w:t>Най-малко 16 инд.</w:t>
            </w:r>
          </w:p>
        </w:tc>
        <w:tc>
          <w:tcPr>
            <w:tcW w:w="1435" w:type="pct"/>
            <w:shd w:val="clear" w:color="auto" w:fill="auto"/>
          </w:tcPr>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szCs w:val="24"/>
              </w:rPr>
              <w:t>Определена на база проучването върху есенната миграция през 2011 г. Необходимо е поставянето на междинна цел до 2025 г. да се проведе мониторинг, който да актуализира числеността на мигриращата популация, предвид на затоплянето на времето, свързано с климатичните промени.</w:t>
            </w:r>
          </w:p>
        </w:tc>
        <w:tc>
          <w:tcPr>
            <w:tcW w:w="1231" w:type="pct"/>
          </w:tcPr>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szCs w:val="24"/>
              </w:rPr>
              <w:t>Поддържане на популацията на вида в зоната в размер от най-малко 16 индивида.</w:t>
            </w:r>
          </w:p>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b/>
                <w:szCs w:val="24"/>
              </w:rPr>
              <w:t>Междинна цел до 2025</w:t>
            </w:r>
            <w:r w:rsidRPr="00EE1581">
              <w:rPr>
                <w:rFonts w:ascii="Times New Roman" w:hAnsi="Times New Roman" w:cs="Times New Roman"/>
                <w:szCs w:val="24"/>
              </w:rPr>
              <w:t xml:space="preserve"> г.: провеждане на проучване за установяване на текущата миграционна численост на вида в зоната в подходящите местообитания.</w:t>
            </w:r>
          </w:p>
        </w:tc>
      </w:tr>
      <w:tr w:rsidR="00A934CA" w:rsidRPr="00EE1581" w:rsidTr="00A934CA">
        <w:tc>
          <w:tcPr>
            <w:tcW w:w="903" w:type="pct"/>
            <w:shd w:val="clear" w:color="auto" w:fill="auto"/>
          </w:tcPr>
          <w:p w:rsidR="00A934CA" w:rsidRPr="00EE1581" w:rsidRDefault="00A934CA" w:rsidP="00A934CA">
            <w:pPr>
              <w:spacing w:after="0" w:line="240" w:lineRule="auto"/>
              <w:rPr>
                <w:rFonts w:ascii="Times New Roman" w:hAnsi="Times New Roman" w:cs="Times New Roman"/>
                <w:b/>
                <w:szCs w:val="24"/>
              </w:rPr>
            </w:pPr>
            <w:r w:rsidRPr="00EE1581">
              <w:rPr>
                <w:rFonts w:ascii="Times New Roman" w:hAnsi="Times New Roman" w:cs="Times New Roman"/>
                <w:b/>
                <w:szCs w:val="24"/>
              </w:rPr>
              <w:t xml:space="preserve">Местообитание на вида: </w:t>
            </w:r>
            <w:r w:rsidRPr="00EE1581">
              <w:rPr>
                <w:rFonts w:ascii="Times New Roman" w:hAnsi="Times New Roman" w:cs="Times New Roman"/>
                <w:szCs w:val="24"/>
              </w:rPr>
              <w:t>Площ на подходящите хранителни местообитания за вида в зоната</w:t>
            </w:r>
          </w:p>
        </w:tc>
        <w:tc>
          <w:tcPr>
            <w:tcW w:w="678" w:type="pct"/>
            <w:shd w:val="clear" w:color="auto" w:fill="auto"/>
          </w:tcPr>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szCs w:val="24"/>
              </w:rPr>
              <w:t>ha</w:t>
            </w:r>
          </w:p>
        </w:tc>
        <w:tc>
          <w:tcPr>
            <w:tcW w:w="752" w:type="pct"/>
            <w:shd w:val="clear" w:color="auto" w:fill="auto"/>
          </w:tcPr>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szCs w:val="24"/>
              </w:rPr>
              <w:t>Най-малко 7600</w:t>
            </w:r>
          </w:p>
        </w:tc>
        <w:tc>
          <w:tcPr>
            <w:tcW w:w="1435" w:type="pct"/>
            <w:shd w:val="clear" w:color="auto" w:fill="auto"/>
          </w:tcPr>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szCs w:val="24"/>
              </w:rPr>
              <w:t xml:space="preserve">Определена на база % участие на следните местообитания в зоната: N09-сухи ливади, степи, N10-влажни ливади, пасища, </w:t>
            </w:r>
            <w:r w:rsidRPr="00EE1581">
              <w:rPr>
                <w:rFonts w:ascii="Times New Roman" w:hAnsi="Times New Roman" w:cs="Times New Roman"/>
                <w:szCs w:val="24"/>
                <w:lang w:val="en-GB"/>
              </w:rPr>
              <w:t>N</w:t>
            </w:r>
            <w:r w:rsidRPr="00EE1581">
              <w:rPr>
                <w:rFonts w:ascii="Times New Roman" w:hAnsi="Times New Roman" w:cs="Times New Roman"/>
                <w:szCs w:val="24"/>
              </w:rPr>
              <w:t xml:space="preserve">15-други обработваеми земи, </w:t>
            </w:r>
            <w:r w:rsidRPr="00EE1581">
              <w:rPr>
                <w:rFonts w:ascii="Times New Roman" w:hAnsi="Times New Roman" w:cs="Times New Roman"/>
                <w:szCs w:val="24"/>
                <w:lang w:val="en-GB"/>
              </w:rPr>
              <w:t>N</w:t>
            </w:r>
            <w:r w:rsidRPr="00EE1581">
              <w:rPr>
                <w:rFonts w:ascii="Times New Roman" w:hAnsi="Times New Roman" w:cs="Times New Roman"/>
                <w:szCs w:val="24"/>
              </w:rPr>
              <w:t>21-градини, лозя и др. трайни насаждения. Обширните зърнени култури и шубраците в равнините са изключени като субоптимално местообитание.</w:t>
            </w:r>
          </w:p>
        </w:tc>
        <w:tc>
          <w:tcPr>
            <w:tcW w:w="1231" w:type="pct"/>
          </w:tcPr>
          <w:p w:rsidR="00A934CA" w:rsidRPr="00EE1581" w:rsidRDefault="00A934CA" w:rsidP="00A934CA">
            <w:pPr>
              <w:spacing w:after="0" w:line="240" w:lineRule="auto"/>
              <w:rPr>
                <w:rFonts w:ascii="Times New Roman" w:hAnsi="Times New Roman" w:cs="Times New Roman"/>
                <w:szCs w:val="24"/>
              </w:rPr>
            </w:pPr>
            <w:r w:rsidRPr="00EE1581">
              <w:rPr>
                <w:rFonts w:ascii="Times New Roman" w:hAnsi="Times New Roman" w:cs="Times New Roman"/>
                <w:szCs w:val="24"/>
              </w:rPr>
              <w:t>Запазване и поддържане на подходящите хранителни местообитания в зоната в размер от най-малко 7600 ha.</w:t>
            </w:r>
          </w:p>
        </w:tc>
      </w:tr>
    </w:tbl>
    <w:p w:rsidR="00A934CA" w:rsidRPr="00EE1581" w:rsidRDefault="00A934CA" w:rsidP="00A934CA">
      <w:pPr>
        <w:spacing w:before="120" w:after="120" w:line="240" w:lineRule="auto"/>
        <w:jc w:val="both"/>
        <w:rPr>
          <w:rFonts w:ascii="Times New Roman" w:hAnsi="Times New Roman" w:cs="Times New Roman"/>
          <w:b/>
          <w:sz w:val="24"/>
          <w:szCs w:val="24"/>
        </w:rPr>
      </w:pPr>
      <w:r w:rsidRPr="00EE1581">
        <w:rPr>
          <w:rFonts w:ascii="Times New Roman" w:hAnsi="Times New Roman" w:cs="Times New Roman"/>
          <w:b/>
          <w:sz w:val="24"/>
          <w:szCs w:val="24"/>
        </w:rPr>
        <w:t>6. Необходимост от промени в СФ за СЗЗ BG0002025 „Ломовете“</w:t>
      </w:r>
    </w:p>
    <w:p w:rsidR="00A934CA" w:rsidRPr="00EE1581" w:rsidRDefault="00A934CA" w:rsidP="00EE1581">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Предлагаме следните промени в СФ:</w:t>
      </w:r>
      <w:r w:rsidR="00EE1581">
        <w:rPr>
          <w:rFonts w:ascii="Times New Roman" w:hAnsi="Times New Roman" w:cs="Times New Roman"/>
          <w:sz w:val="24"/>
          <w:szCs w:val="24"/>
        </w:rPr>
        <w:t xml:space="preserve"> </w:t>
      </w:r>
      <w:r w:rsidRPr="00EE1581">
        <w:rPr>
          <w:rFonts w:ascii="Times New Roman" w:hAnsi="Times New Roman" w:cs="Times New Roman"/>
          <w:sz w:val="24"/>
          <w:szCs w:val="24"/>
        </w:rPr>
        <w:t xml:space="preserve">Добавяне на минимална стойност за мигриращата популация от 16 инд., предвид Доклада </w:t>
      </w:r>
      <w:r w:rsidR="00EE1581">
        <w:rPr>
          <w:rFonts w:ascii="Times New Roman" w:hAnsi="Times New Roman" w:cs="Times New Roman"/>
          <w:sz w:val="24"/>
          <w:szCs w:val="24"/>
        </w:rPr>
        <w:t>за есенна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03"/>
        <w:gridCol w:w="657"/>
        <w:gridCol w:w="1226"/>
        <w:gridCol w:w="254"/>
        <w:gridCol w:w="439"/>
        <w:gridCol w:w="378"/>
        <w:gridCol w:w="413"/>
        <w:gridCol w:w="547"/>
        <w:gridCol w:w="589"/>
        <w:gridCol w:w="575"/>
        <w:gridCol w:w="554"/>
        <w:gridCol w:w="871"/>
        <w:gridCol w:w="507"/>
        <w:gridCol w:w="500"/>
        <w:gridCol w:w="607"/>
        <w:gridCol w:w="486"/>
        <w:gridCol w:w="556"/>
      </w:tblGrid>
      <w:tr w:rsidR="00A934CA" w:rsidRPr="00A934CA" w:rsidTr="00B7454F">
        <w:trPr>
          <w:jc w:val="center"/>
        </w:trPr>
        <w:tc>
          <w:tcPr>
            <w:tcW w:w="1721" w:type="pct"/>
            <w:gridSpan w:val="6"/>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Species</w:t>
            </w:r>
          </w:p>
        </w:tc>
        <w:tc>
          <w:tcPr>
            <w:tcW w:w="2143" w:type="pct"/>
            <w:gridSpan w:val="7"/>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Population in the site</w:t>
            </w:r>
          </w:p>
        </w:tc>
        <w:tc>
          <w:tcPr>
            <w:tcW w:w="1136" w:type="pct"/>
            <w:gridSpan w:val="4"/>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Site assessment</w:t>
            </w:r>
          </w:p>
        </w:tc>
      </w:tr>
      <w:tr w:rsidR="00A934CA" w:rsidRPr="00A934CA" w:rsidTr="00B7454F">
        <w:trPr>
          <w:jc w:val="center"/>
        </w:trPr>
        <w:tc>
          <w:tcPr>
            <w:tcW w:w="160" w:type="pct"/>
            <w:vMerge w:val="restar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G</w:t>
            </w:r>
          </w:p>
        </w:tc>
        <w:tc>
          <w:tcPr>
            <w:tcW w:w="347" w:type="pct"/>
            <w:vMerge w:val="restar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Code</w:t>
            </w:r>
          </w:p>
        </w:tc>
        <w:tc>
          <w:tcPr>
            <w:tcW w:w="648" w:type="pct"/>
            <w:vMerge w:val="restar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Scientific Name</w:t>
            </w:r>
          </w:p>
        </w:tc>
        <w:tc>
          <w:tcPr>
            <w:tcW w:w="134" w:type="pct"/>
            <w:vMerge w:val="restar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S</w:t>
            </w:r>
          </w:p>
        </w:tc>
        <w:tc>
          <w:tcPr>
            <w:tcW w:w="232" w:type="pct"/>
            <w:vMerge w:val="restar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NP</w:t>
            </w:r>
          </w:p>
        </w:tc>
        <w:tc>
          <w:tcPr>
            <w:tcW w:w="418" w:type="pct"/>
            <w:gridSpan w:val="2"/>
            <w:vMerge w:val="restar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T</w:t>
            </w:r>
          </w:p>
        </w:tc>
        <w:tc>
          <w:tcPr>
            <w:tcW w:w="600" w:type="pct"/>
            <w:gridSpan w:val="2"/>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Size</w:t>
            </w:r>
          </w:p>
        </w:tc>
        <w:tc>
          <w:tcPr>
            <w:tcW w:w="304" w:type="pct"/>
            <w:vMerge w:val="restar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Unit</w:t>
            </w:r>
          </w:p>
        </w:tc>
        <w:tc>
          <w:tcPr>
            <w:tcW w:w="293" w:type="pct"/>
            <w:vMerge w:val="restar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Cat.</w:t>
            </w:r>
          </w:p>
        </w:tc>
        <w:tc>
          <w:tcPr>
            <w:tcW w:w="460" w:type="pct"/>
            <w:vMerge w:val="restar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D.qual.</w:t>
            </w:r>
          </w:p>
        </w:tc>
        <w:tc>
          <w:tcPr>
            <w:tcW w:w="532" w:type="pct"/>
            <w:gridSpan w:val="2"/>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A/B/C/D</w:t>
            </w:r>
          </w:p>
        </w:tc>
        <w:tc>
          <w:tcPr>
            <w:tcW w:w="872" w:type="pct"/>
            <w:gridSpan w:val="3"/>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A/B/C</w:t>
            </w:r>
          </w:p>
        </w:tc>
      </w:tr>
      <w:tr w:rsidR="00A934CA" w:rsidRPr="00A934CA" w:rsidTr="00B7454F">
        <w:trPr>
          <w:jc w:val="center"/>
        </w:trPr>
        <w:tc>
          <w:tcPr>
            <w:tcW w:w="160" w:type="pct"/>
            <w:vMerge/>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sz w:val="20"/>
                <w:szCs w:val="24"/>
              </w:rPr>
            </w:pPr>
          </w:p>
        </w:tc>
        <w:tc>
          <w:tcPr>
            <w:tcW w:w="347" w:type="pct"/>
            <w:vMerge/>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sz w:val="20"/>
                <w:szCs w:val="24"/>
              </w:rPr>
            </w:pPr>
          </w:p>
        </w:tc>
        <w:tc>
          <w:tcPr>
            <w:tcW w:w="648" w:type="pct"/>
            <w:vMerge/>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sz w:val="20"/>
                <w:szCs w:val="24"/>
              </w:rPr>
            </w:pPr>
          </w:p>
        </w:tc>
        <w:tc>
          <w:tcPr>
            <w:tcW w:w="134" w:type="pct"/>
            <w:vMerge/>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sz w:val="20"/>
                <w:szCs w:val="24"/>
              </w:rPr>
            </w:pPr>
          </w:p>
        </w:tc>
        <w:tc>
          <w:tcPr>
            <w:tcW w:w="232" w:type="pct"/>
            <w:vMerge/>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p>
        </w:tc>
        <w:tc>
          <w:tcPr>
            <w:tcW w:w="418" w:type="pct"/>
            <w:gridSpan w:val="2"/>
            <w:vMerge/>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p>
        </w:tc>
        <w:tc>
          <w:tcPr>
            <w:tcW w:w="289" w:type="pc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Min</w:t>
            </w:r>
          </w:p>
        </w:tc>
        <w:tc>
          <w:tcPr>
            <w:tcW w:w="311" w:type="pc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Max</w:t>
            </w:r>
          </w:p>
        </w:tc>
        <w:tc>
          <w:tcPr>
            <w:tcW w:w="304" w:type="pct"/>
            <w:vMerge/>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p>
        </w:tc>
        <w:tc>
          <w:tcPr>
            <w:tcW w:w="293" w:type="pct"/>
            <w:vMerge/>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p>
        </w:tc>
        <w:tc>
          <w:tcPr>
            <w:tcW w:w="460" w:type="pct"/>
            <w:vMerge/>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p>
        </w:tc>
        <w:tc>
          <w:tcPr>
            <w:tcW w:w="532" w:type="pct"/>
            <w:gridSpan w:val="2"/>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Pop.</w:t>
            </w:r>
          </w:p>
        </w:tc>
        <w:tc>
          <w:tcPr>
            <w:tcW w:w="321" w:type="pc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Con.</w:t>
            </w:r>
          </w:p>
        </w:tc>
        <w:tc>
          <w:tcPr>
            <w:tcW w:w="257" w:type="pc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Iso.</w:t>
            </w:r>
          </w:p>
        </w:tc>
        <w:tc>
          <w:tcPr>
            <w:tcW w:w="294" w:type="pct"/>
            <w:shd w:val="clear" w:color="auto" w:fill="D9D9D9" w:themeFill="background1" w:themeFillShade="D9"/>
            <w:vAlign w:val="center"/>
          </w:tcPr>
          <w:p w:rsidR="00A934CA" w:rsidRPr="00A934CA" w:rsidRDefault="00A934CA" w:rsidP="00A934CA">
            <w:pPr>
              <w:spacing w:after="0" w:line="240" w:lineRule="auto"/>
              <w:jc w:val="both"/>
              <w:rPr>
                <w:rFonts w:ascii="Times New Roman" w:hAnsi="Times New Roman" w:cs="Times New Roman"/>
                <w:b/>
                <w:sz w:val="20"/>
                <w:szCs w:val="24"/>
              </w:rPr>
            </w:pPr>
            <w:r w:rsidRPr="00A934CA">
              <w:rPr>
                <w:rFonts w:ascii="Times New Roman" w:hAnsi="Times New Roman" w:cs="Times New Roman"/>
                <w:b/>
                <w:sz w:val="20"/>
                <w:szCs w:val="24"/>
              </w:rPr>
              <w:t>Glo.</w:t>
            </w:r>
          </w:p>
        </w:tc>
      </w:tr>
      <w:tr w:rsidR="00A934CA" w:rsidRPr="00A934CA" w:rsidTr="001E6222">
        <w:trPr>
          <w:jc w:val="center"/>
        </w:trPr>
        <w:tc>
          <w:tcPr>
            <w:tcW w:w="160"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rPr>
            </w:pPr>
            <w:r w:rsidRPr="00B7454F">
              <w:rPr>
                <w:rFonts w:ascii="Times New Roman" w:hAnsi="Times New Roman" w:cs="Times New Roman"/>
                <w:sz w:val="20"/>
                <w:szCs w:val="24"/>
              </w:rPr>
              <w:lastRenderedPageBreak/>
              <w:t>В</w:t>
            </w:r>
          </w:p>
        </w:tc>
        <w:tc>
          <w:tcPr>
            <w:tcW w:w="347"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rPr>
            </w:pPr>
            <w:r w:rsidRPr="00B7454F">
              <w:rPr>
                <w:rFonts w:ascii="Times New Roman" w:hAnsi="Times New Roman" w:cs="Times New Roman"/>
                <w:sz w:val="20"/>
                <w:szCs w:val="24"/>
              </w:rPr>
              <w:t>A082</w:t>
            </w:r>
          </w:p>
        </w:tc>
        <w:tc>
          <w:tcPr>
            <w:tcW w:w="648" w:type="pct"/>
            <w:shd w:val="clear" w:color="auto" w:fill="auto"/>
            <w:vAlign w:val="center"/>
          </w:tcPr>
          <w:p w:rsidR="00A934CA" w:rsidRPr="00B7454F" w:rsidRDefault="00A934CA" w:rsidP="00A934CA">
            <w:pPr>
              <w:spacing w:after="0" w:line="240" w:lineRule="auto"/>
              <w:rPr>
                <w:rFonts w:ascii="Times New Roman" w:hAnsi="Times New Roman" w:cs="Times New Roman"/>
                <w:i/>
                <w:sz w:val="20"/>
                <w:szCs w:val="24"/>
              </w:rPr>
            </w:pPr>
            <w:r w:rsidRPr="00B7454F">
              <w:rPr>
                <w:rFonts w:ascii="Times New Roman" w:hAnsi="Times New Roman" w:cs="Times New Roman"/>
                <w:i/>
                <w:sz w:val="20"/>
                <w:szCs w:val="24"/>
              </w:rPr>
              <w:t>Circus cyaneus</w:t>
            </w:r>
          </w:p>
        </w:tc>
        <w:tc>
          <w:tcPr>
            <w:tcW w:w="134"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rPr>
            </w:pPr>
          </w:p>
        </w:tc>
        <w:tc>
          <w:tcPr>
            <w:tcW w:w="232"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rPr>
            </w:pPr>
          </w:p>
        </w:tc>
        <w:tc>
          <w:tcPr>
            <w:tcW w:w="418" w:type="pct"/>
            <w:gridSpan w:val="2"/>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lang w:val="en-US"/>
              </w:rPr>
            </w:pPr>
            <w:r w:rsidRPr="00B7454F">
              <w:rPr>
                <w:rFonts w:ascii="Times New Roman" w:hAnsi="Times New Roman" w:cs="Times New Roman"/>
                <w:sz w:val="20"/>
                <w:szCs w:val="24"/>
                <w:lang w:val="en-US"/>
              </w:rPr>
              <w:t>c</w:t>
            </w:r>
          </w:p>
        </w:tc>
        <w:tc>
          <w:tcPr>
            <w:tcW w:w="289" w:type="pct"/>
            <w:shd w:val="clear" w:color="auto" w:fill="auto"/>
            <w:vAlign w:val="center"/>
          </w:tcPr>
          <w:p w:rsidR="00A934CA" w:rsidRPr="00B7454F" w:rsidRDefault="00A934CA" w:rsidP="00A934CA">
            <w:pPr>
              <w:spacing w:after="0" w:line="240" w:lineRule="auto"/>
              <w:rPr>
                <w:rFonts w:ascii="Times New Roman" w:hAnsi="Times New Roman" w:cs="Times New Roman"/>
                <w:b/>
                <w:sz w:val="20"/>
                <w:szCs w:val="24"/>
              </w:rPr>
            </w:pPr>
            <w:r w:rsidRPr="00B7454F">
              <w:rPr>
                <w:rFonts w:ascii="Times New Roman" w:hAnsi="Times New Roman" w:cs="Times New Roman"/>
                <w:b/>
                <w:color w:val="FF0000"/>
                <w:sz w:val="20"/>
                <w:szCs w:val="24"/>
              </w:rPr>
              <w:t>16</w:t>
            </w:r>
          </w:p>
        </w:tc>
        <w:tc>
          <w:tcPr>
            <w:tcW w:w="311"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lang w:val="en-US"/>
              </w:rPr>
            </w:pPr>
            <w:r w:rsidRPr="00B7454F">
              <w:rPr>
                <w:rFonts w:ascii="Times New Roman" w:hAnsi="Times New Roman" w:cs="Times New Roman"/>
                <w:sz w:val="20"/>
                <w:szCs w:val="24"/>
                <w:lang w:val="en-US"/>
              </w:rPr>
              <w:t>22</w:t>
            </w:r>
          </w:p>
        </w:tc>
        <w:tc>
          <w:tcPr>
            <w:tcW w:w="304"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lang w:val="en-US"/>
              </w:rPr>
            </w:pPr>
            <w:r w:rsidRPr="00B7454F">
              <w:rPr>
                <w:rFonts w:ascii="Times New Roman" w:hAnsi="Times New Roman" w:cs="Times New Roman"/>
                <w:sz w:val="20"/>
                <w:szCs w:val="24"/>
                <w:lang w:val="en-US"/>
              </w:rPr>
              <w:t>i</w:t>
            </w:r>
          </w:p>
        </w:tc>
        <w:tc>
          <w:tcPr>
            <w:tcW w:w="293"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lang w:val="en-US"/>
              </w:rPr>
            </w:pPr>
          </w:p>
        </w:tc>
        <w:tc>
          <w:tcPr>
            <w:tcW w:w="460"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lang w:val="en-US"/>
              </w:rPr>
            </w:pPr>
            <w:r w:rsidRPr="00B7454F">
              <w:rPr>
                <w:rFonts w:ascii="Times New Roman" w:hAnsi="Times New Roman" w:cs="Times New Roman"/>
                <w:sz w:val="20"/>
                <w:szCs w:val="24"/>
                <w:lang w:val="en-US"/>
              </w:rPr>
              <w:t>G</w:t>
            </w:r>
          </w:p>
        </w:tc>
        <w:tc>
          <w:tcPr>
            <w:tcW w:w="532" w:type="pct"/>
            <w:gridSpan w:val="2"/>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lang w:val="en-US"/>
              </w:rPr>
            </w:pPr>
            <w:r w:rsidRPr="00B7454F">
              <w:rPr>
                <w:rFonts w:ascii="Times New Roman" w:hAnsi="Times New Roman" w:cs="Times New Roman"/>
                <w:sz w:val="20"/>
                <w:szCs w:val="24"/>
                <w:lang w:val="en-US"/>
              </w:rPr>
              <w:t>B</w:t>
            </w:r>
          </w:p>
        </w:tc>
        <w:tc>
          <w:tcPr>
            <w:tcW w:w="321"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lang w:val="en-US"/>
              </w:rPr>
            </w:pPr>
            <w:r w:rsidRPr="00B7454F">
              <w:rPr>
                <w:rFonts w:ascii="Times New Roman" w:hAnsi="Times New Roman" w:cs="Times New Roman"/>
                <w:sz w:val="20"/>
                <w:szCs w:val="24"/>
                <w:lang w:val="en-US"/>
              </w:rPr>
              <w:t>A</w:t>
            </w:r>
          </w:p>
        </w:tc>
        <w:tc>
          <w:tcPr>
            <w:tcW w:w="257" w:type="pct"/>
            <w:shd w:val="clear" w:color="auto" w:fill="auto"/>
            <w:vAlign w:val="center"/>
          </w:tcPr>
          <w:p w:rsidR="00A934CA" w:rsidRPr="00B7454F" w:rsidRDefault="00A934CA" w:rsidP="00A934CA">
            <w:pPr>
              <w:spacing w:after="0" w:line="240" w:lineRule="auto"/>
              <w:rPr>
                <w:rFonts w:ascii="Times New Roman" w:hAnsi="Times New Roman" w:cs="Times New Roman"/>
                <w:sz w:val="20"/>
                <w:szCs w:val="24"/>
                <w:lang w:val="en-US"/>
              </w:rPr>
            </w:pPr>
            <w:r w:rsidRPr="00B7454F">
              <w:rPr>
                <w:rFonts w:ascii="Times New Roman" w:hAnsi="Times New Roman" w:cs="Times New Roman"/>
                <w:sz w:val="20"/>
                <w:szCs w:val="24"/>
                <w:lang w:val="en-US"/>
              </w:rPr>
              <w:t>C</w:t>
            </w:r>
          </w:p>
        </w:tc>
        <w:tc>
          <w:tcPr>
            <w:tcW w:w="294" w:type="pct"/>
            <w:shd w:val="clear" w:color="auto" w:fill="auto"/>
            <w:vAlign w:val="center"/>
          </w:tcPr>
          <w:p w:rsidR="00A934CA" w:rsidRPr="00A934CA" w:rsidRDefault="00A934CA" w:rsidP="00A934CA">
            <w:pPr>
              <w:spacing w:after="0" w:line="240" w:lineRule="auto"/>
              <w:rPr>
                <w:rFonts w:ascii="Times New Roman" w:hAnsi="Times New Roman" w:cs="Times New Roman"/>
                <w:sz w:val="20"/>
                <w:szCs w:val="24"/>
                <w:lang w:val="en-US"/>
              </w:rPr>
            </w:pPr>
            <w:r w:rsidRPr="00B7454F">
              <w:rPr>
                <w:rFonts w:ascii="Times New Roman" w:hAnsi="Times New Roman" w:cs="Times New Roman"/>
                <w:sz w:val="20"/>
                <w:szCs w:val="24"/>
                <w:lang w:val="en-US"/>
              </w:rPr>
              <w:t>A</w:t>
            </w:r>
          </w:p>
        </w:tc>
      </w:tr>
    </w:tbl>
    <w:p w:rsidR="001E6222" w:rsidRPr="001E6222" w:rsidRDefault="001E6222" w:rsidP="001E6222">
      <w:pPr>
        <w:pStyle w:val="Heading1"/>
      </w:pPr>
      <w:bookmarkStart w:id="97" w:name="_Toc126419415"/>
      <w:r w:rsidRPr="001E6222">
        <w:t xml:space="preserve">Специфични цели за А084 </w:t>
      </w:r>
      <w:r w:rsidRPr="001E6222">
        <w:rPr>
          <w:i/>
        </w:rPr>
        <w:t xml:space="preserve">Circus </w:t>
      </w:r>
      <w:r w:rsidRPr="001E6222">
        <w:rPr>
          <w:i/>
          <w:lang w:val="en-US"/>
        </w:rPr>
        <w:t>pygargus</w:t>
      </w:r>
      <w:r w:rsidRPr="001E6222">
        <w:t xml:space="preserve"> (ливаден блатар)</w:t>
      </w:r>
      <w:bookmarkEnd w:id="97"/>
    </w:p>
    <w:p w:rsidR="001E6222" w:rsidRPr="001E6222" w:rsidRDefault="001E6222" w:rsidP="001E6222">
      <w:pPr>
        <w:spacing w:before="120" w:after="120" w:line="240" w:lineRule="auto"/>
        <w:jc w:val="both"/>
        <w:rPr>
          <w:rFonts w:ascii="Times New Roman" w:hAnsi="Times New Roman" w:cs="Times New Roman"/>
          <w:b/>
          <w:bCs/>
          <w:sz w:val="24"/>
          <w:szCs w:val="24"/>
        </w:rPr>
      </w:pPr>
      <w:r w:rsidRPr="001E6222">
        <w:rPr>
          <w:rFonts w:ascii="Times New Roman" w:hAnsi="Times New Roman" w:cs="Times New Roman"/>
          <w:b/>
          <w:bCs/>
          <w:sz w:val="24"/>
          <w:szCs w:val="24"/>
        </w:rPr>
        <w:t>1. Кратка характеристика на вида</w:t>
      </w:r>
    </w:p>
    <w:p w:rsidR="001E6222" w:rsidRPr="001E6222" w:rsidRDefault="001E6222" w:rsidP="001E6222">
      <w:pPr>
        <w:spacing w:before="120" w:after="120" w:line="240" w:lineRule="auto"/>
        <w:jc w:val="both"/>
        <w:rPr>
          <w:rFonts w:ascii="Times New Roman" w:hAnsi="Times New Roman" w:cs="Times New Roman"/>
          <w:sz w:val="24"/>
          <w:szCs w:val="24"/>
        </w:rPr>
      </w:pPr>
      <w:r w:rsidRPr="001E6222">
        <w:rPr>
          <w:rFonts w:ascii="Times New Roman" w:hAnsi="Times New Roman" w:cs="Times New Roman"/>
          <w:sz w:val="24"/>
          <w:szCs w:val="24"/>
        </w:rPr>
        <w:t xml:space="preserve">Дължината на тялото: 42-47 </w:t>
      </w:r>
      <w:r w:rsidRPr="001E6222">
        <w:rPr>
          <w:rFonts w:ascii="Times New Roman" w:hAnsi="Times New Roman" w:cs="Times New Roman"/>
          <w:sz w:val="24"/>
          <w:szCs w:val="24"/>
          <w:lang w:val="en-US"/>
        </w:rPr>
        <w:t>cm</w:t>
      </w:r>
      <w:r w:rsidRPr="001E6222">
        <w:rPr>
          <w:rFonts w:ascii="Times New Roman" w:hAnsi="Times New Roman" w:cs="Times New Roman"/>
          <w:sz w:val="24"/>
          <w:szCs w:val="24"/>
        </w:rPr>
        <w:t xml:space="preserve">, размах на крилата: 110-115 </w:t>
      </w:r>
      <w:r w:rsidRPr="001E6222">
        <w:rPr>
          <w:rFonts w:ascii="Times New Roman" w:hAnsi="Times New Roman" w:cs="Times New Roman"/>
          <w:sz w:val="24"/>
          <w:szCs w:val="24"/>
          <w:lang w:val="en-US"/>
        </w:rPr>
        <w:t>cm</w:t>
      </w:r>
      <w:r w:rsidRPr="001E6222">
        <w:rPr>
          <w:rFonts w:ascii="Times New Roman" w:hAnsi="Times New Roman" w:cs="Times New Roman"/>
          <w:sz w:val="24"/>
          <w:szCs w:val="24"/>
        </w:rPr>
        <w:t>. Мъжкият наподобява полски блатар, но горната страна на тялото е по-тъмна, коремът е с надлъжни ръждиви шарки. Крилото отгоре с черна ивица и върховете на първостепенните махови пера са черни, а отдолу изглежда раирано. Женската и младото при полет практически не се различават от степния блатар. Почива като останалите блатари на земята (Симеонов и др., 1990).</w:t>
      </w:r>
    </w:p>
    <w:p w:rsidR="001E6222" w:rsidRPr="001E6222" w:rsidRDefault="001E6222" w:rsidP="001E6222">
      <w:pPr>
        <w:spacing w:before="120" w:after="120" w:line="240" w:lineRule="auto"/>
        <w:jc w:val="both"/>
        <w:rPr>
          <w:rFonts w:ascii="Times New Roman" w:hAnsi="Times New Roman" w:cs="Times New Roman"/>
          <w:i/>
          <w:sz w:val="24"/>
          <w:szCs w:val="24"/>
        </w:rPr>
      </w:pPr>
      <w:r w:rsidRPr="001E6222">
        <w:rPr>
          <w:rFonts w:ascii="Times New Roman" w:hAnsi="Times New Roman" w:cs="Times New Roman"/>
          <w:i/>
          <w:sz w:val="24"/>
          <w:szCs w:val="24"/>
        </w:rPr>
        <w:t>Характер на пребиваване в страната</w:t>
      </w:r>
    </w:p>
    <w:p w:rsidR="001E6222" w:rsidRPr="001E6222" w:rsidRDefault="001E6222" w:rsidP="001E6222">
      <w:pPr>
        <w:spacing w:before="120" w:after="120" w:line="240" w:lineRule="auto"/>
        <w:jc w:val="both"/>
        <w:rPr>
          <w:rFonts w:ascii="Times New Roman" w:hAnsi="Times New Roman" w:cs="Times New Roman"/>
          <w:sz w:val="24"/>
          <w:szCs w:val="24"/>
        </w:rPr>
      </w:pPr>
      <w:r w:rsidRPr="001E6222">
        <w:rPr>
          <w:rFonts w:ascii="Times New Roman" w:hAnsi="Times New Roman" w:cs="Times New Roman"/>
          <w:sz w:val="24"/>
          <w:szCs w:val="24"/>
        </w:rPr>
        <w:t>Гнездящо-прелетен, преминаващ и зимуващ вид. Сега гнезденето е доказано за редица райони от Западна България (включително Софийското поле), долината на Марица и Югоизточна България. Територии с най-висока гнездова плътност са Дервентските възвишения, районът на яз. „Малко Шарково“, Ямболското и Старозагорското поле. По време на прелет се среща из цялата страна, по-често по Черноморското крайбрежие. През зимата са наблюдавани рядко единични индивиди. Пролетния прелет е от средата на март до края на април, а есенният от средата на август до края на октомври (Марин и др., в Червена книга на Р България, 2015; Симеонов и др., 1990).</w:t>
      </w:r>
    </w:p>
    <w:p w:rsidR="001E6222" w:rsidRPr="001E6222" w:rsidRDefault="001E6222" w:rsidP="001E6222">
      <w:pPr>
        <w:spacing w:before="120" w:after="120" w:line="240" w:lineRule="auto"/>
        <w:jc w:val="both"/>
        <w:rPr>
          <w:rFonts w:ascii="Times New Roman" w:hAnsi="Times New Roman" w:cs="Times New Roman"/>
          <w:i/>
          <w:sz w:val="24"/>
          <w:szCs w:val="24"/>
        </w:rPr>
      </w:pPr>
      <w:r w:rsidRPr="001E6222">
        <w:rPr>
          <w:rFonts w:ascii="Times New Roman" w:hAnsi="Times New Roman" w:cs="Times New Roman"/>
          <w:i/>
          <w:sz w:val="24"/>
          <w:szCs w:val="24"/>
        </w:rPr>
        <w:t>Характерно местообитание</w:t>
      </w:r>
    </w:p>
    <w:p w:rsidR="001E6222" w:rsidRPr="001E6222" w:rsidRDefault="001E6222" w:rsidP="001E6222">
      <w:pPr>
        <w:spacing w:before="120" w:after="120" w:line="240" w:lineRule="auto"/>
        <w:jc w:val="both"/>
        <w:rPr>
          <w:rFonts w:ascii="Times New Roman" w:hAnsi="Times New Roman" w:cs="Times New Roman"/>
          <w:color w:val="000000" w:themeColor="text1"/>
          <w:sz w:val="24"/>
          <w:szCs w:val="24"/>
        </w:rPr>
      </w:pPr>
      <w:r w:rsidRPr="001E6222">
        <w:rPr>
          <w:rFonts w:ascii="Times New Roman" w:hAnsi="Times New Roman" w:cs="Times New Roman"/>
          <w:sz w:val="24"/>
          <w:szCs w:val="24"/>
        </w:rPr>
        <w:t xml:space="preserve">Разнообразни влажни зони (включително влажни ливади, блата, торфища), към които проявява силно изразена привързаност. В България често гнезди в обработваеми площи, най-често засети с пшеница. Извън размножителния сезон връзката с влажните зони значително отслабва. Гнезди поединично или в разредени колонии. Мигрира поединично или по двойки, особено през есента, понякога формира малки ята с други ястребови птици при пресичане на големи водни площи (Марин и др., в Червена книга на Р България, 2015). Изследванията в Моравия (Чешка Република) установяват гнездова плътност от 0,67 до 8,69 двойки/100 </w:t>
      </w:r>
      <w:r w:rsidRPr="001E6222">
        <w:rPr>
          <w:rFonts w:ascii="Times New Roman" w:hAnsi="Times New Roman" w:cs="Times New Roman"/>
          <w:sz w:val="24"/>
          <w:szCs w:val="24"/>
          <w:lang w:val="en-US"/>
        </w:rPr>
        <w:t>km</w:t>
      </w:r>
      <w:r w:rsidRPr="001E6222">
        <w:rPr>
          <w:rFonts w:ascii="Times New Roman" w:hAnsi="Times New Roman" w:cs="Times New Roman"/>
          <w:sz w:val="24"/>
          <w:szCs w:val="24"/>
          <w:vertAlign w:val="superscript"/>
        </w:rPr>
        <w:t>2</w:t>
      </w:r>
      <w:r w:rsidRPr="001E6222">
        <w:rPr>
          <w:rFonts w:ascii="Times New Roman" w:hAnsi="Times New Roman" w:cs="Times New Roman"/>
          <w:sz w:val="24"/>
          <w:szCs w:val="24"/>
        </w:rPr>
        <w:t xml:space="preserve">, като гнездовата плътност може да достигне до 12,8 двойки/100 </w:t>
      </w:r>
      <w:r w:rsidRPr="001E6222">
        <w:rPr>
          <w:rFonts w:ascii="Times New Roman" w:hAnsi="Times New Roman" w:cs="Times New Roman"/>
          <w:sz w:val="24"/>
          <w:szCs w:val="24"/>
          <w:lang w:val="en-US"/>
        </w:rPr>
        <w:t>km</w:t>
      </w:r>
      <w:r w:rsidRPr="001E6222">
        <w:rPr>
          <w:rFonts w:ascii="Times New Roman" w:hAnsi="Times New Roman" w:cs="Times New Roman"/>
          <w:sz w:val="24"/>
          <w:szCs w:val="24"/>
          <w:vertAlign w:val="superscript"/>
        </w:rPr>
        <w:t>2</w:t>
      </w:r>
      <w:r w:rsidRPr="001E6222">
        <w:rPr>
          <w:rFonts w:ascii="Times New Roman" w:hAnsi="Times New Roman" w:cs="Times New Roman"/>
          <w:sz w:val="24"/>
          <w:szCs w:val="24"/>
        </w:rPr>
        <w:t xml:space="preserve"> поради полуколониалния начин на гнездене на вида. Най-предпочитаното място за гнездене е зимната пшеница, където са разположени 78% от гнездата. От наблюдаваните 222 двойки (1991-2013 г.), 34% гнездят индивидуално, а 65,7% - полуколониално. Най-често полуколониите са съставени от 2-5 двойки. Средното разстояние между гнездата в полуколониите е 221,4 </w:t>
      </w:r>
      <w:r w:rsidRPr="001E6222">
        <w:rPr>
          <w:rFonts w:ascii="Times New Roman" w:hAnsi="Times New Roman" w:cs="Times New Roman"/>
          <w:sz w:val="24"/>
          <w:szCs w:val="24"/>
          <w:lang w:val="en-US"/>
        </w:rPr>
        <w:t>m</w:t>
      </w:r>
      <w:r w:rsidRPr="001E6222">
        <w:rPr>
          <w:rFonts w:ascii="Times New Roman" w:hAnsi="Times New Roman" w:cs="Times New Roman"/>
          <w:sz w:val="24"/>
          <w:szCs w:val="24"/>
        </w:rPr>
        <w:t xml:space="preserve">. По време на отглеждане на малките височината на растителността около гнездото е обикновено между 60 и 100 </w:t>
      </w:r>
      <w:r w:rsidRPr="001E6222">
        <w:rPr>
          <w:rFonts w:ascii="Times New Roman" w:hAnsi="Times New Roman" w:cs="Times New Roman"/>
          <w:sz w:val="24"/>
          <w:szCs w:val="24"/>
          <w:lang w:val="en-US"/>
        </w:rPr>
        <w:t>cm</w:t>
      </w:r>
      <w:r w:rsidRPr="001E6222">
        <w:rPr>
          <w:rFonts w:ascii="Times New Roman" w:hAnsi="Times New Roman" w:cs="Times New Roman"/>
          <w:sz w:val="24"/>
          <w:szCs w:val="24"/>
        </w:rPr>
        <w:t>. Гнездата са разположени в земеделски блокове с площ между 6,1 и 97,5 ha и обикновено са разположени в покрайнините на блока (</w:t>
      </w:r>
      <w:r w:rsidRPr="001E6222">
        <w:rPr>
          <w:rFonts w:ascii="Times New Roman" w:hAnsi="Times New Roman" w:cs="Times New Roman"/>
          <w:sz w:val="24"/>
          <w:szCs w:val="24"/>
          <w:lang w:val="en-US"/>
        </w:rPr>
        <w:t>Poprach</w:t>
      </w:r>
      <w:r w:rsidRPr="001E6222">
        <w:rPr>
          <w:rFonts w:ascii="Times New Roman" w:hAnsi="Times New Roman" w:cs="Times New Roman"/>
          <w:sz w:val="24"/>
          <w:szCs w:val="24"/>
        </w:rPr>
        <w:t xml:space="preserve"> </w:t>
      </w:r>
      <w:r w:rsidRPr="001E6222">
        <w:rPr>
          <w:rFonts w:ascii="Times New Roman" w:hAnsi="Times New Roman" w:cs="Times New Roman"/>
          <w:sz w:val="24"/>
          <w:szCs w:val="24"/>
          <w:lang w:val="en-US"/>
        </w:rPr>
        <w:t>et</w:t>
      </w:r>
      <w:r w:rsidRPr="001E6222">
        <w:rPr>
          <w:rFonts w:ascii="Times New Roman" w:hAnsi="Times New Roman" w:cs="Times New Roman"/>
          <w:sz w:val="24"/>
          <w:szCs w:val="24"/>
        </w:rPr>
        <w:t xml:space="preserve"> </w:t>
      </w:r>
      <w:r w:rsidRPr="001E6222">
        <w:rPr>
          <w:rFonts w:ascii="Times New Roman" w:hAnsi="Times New Roman" w:cs="Times New Roman"/>
          <w:sz w:val="24"/>
          <w:szCs w:val="24"/>
          <w:lang w:val="en-US"/>
        </w:rPr>
        <w:t>al</w:t>
      </w:r>
      <w:r w:rsidRPr="001E6222">
        <w:rPr>
          <w:rFonts w:ascii="Times New Roman" w:hAnsi="Times New Roman" w:cs="Times New Roman"/>
          <w:sz w:val="24"/>
          <w:szCs w:val="24"/>
        </w:rPr>
        <w:t xml:space="preserve">., 2013).  </w:t>
      </w:r>
      <w:r w:rsidRPr="001E6222">
        <w:rPr>
          <w:rFonts w:ascii="Times New Roman" w:hAnsi="Times New Roman" w:cs="Times New Roman"/>
          <w:color w:val="000000" w:themeColor="text1"/>
          <w:sz w:val="24"/>
          <w:szCs w:val="24"/>
        </w:rPr>
        <w:t>Подходящи местообитания за гнездене са обработваеми земи със зимна пшеница, а по време на миграция също селскостопански площи с житни култури и вероятно повечето типове „Естествени и полуестествени тревни формации“ (6110-6520), а може би и някои от „Преовлажнени тресавища, калища и мочурища“ (7140-7230) според Директивата за хабитатите (Кавръкова и др., 2009).</w:t>
      </w:r>
    </w:p>
    <w:p w:rsidR="001E6222" w:rsidRPr="001E6222" w:rsidRDefault="001E6222" w:rsidP="001E6222">
      <w:pPr>
        <w:spacing w:before="120" w:after="120" w:line="240" w:lineRule="auto"/>
        <w:jc w:val="both"/>
        <w:rPr>
          <w:rFonts w:ascii="Times New Roman" w:hAnsi="Times New Roman" w:cs="Times New Roman"/>
          <w:i/>
          <w:color w:val="000000" w:themeColor="text1"/>
          <w:sz w:val="24"/>
          <w:szCs w:val="24"/>
        </w:rPr>
      </w:pPr>
      <w:r w:rsidRPr="001E6222">
        <w:rPr>
          <w:rFonts w:ascii="Times New Roman" w:hAnsi="Times New Roman" w:cs="Times New Roman"/>
          <w:i/>
          <w:color w:val="000000" w:themeColor="text1"/>
          <w:sz w:val="24"/>
          <w:szCs w:val="24"/>
        </w:rPr>
        <w:t>Хранене</w:t>
      </w:r>
    </w:p>
    <w:p w:rsidR="001E6222" w:rsidRPr="001E6222" w:rsidRDefault="001E6222" w:rsidP="001E6222">
      <w:pPr>
        <w:spacing w:before="120" w:after="120" w:line="240" w:lineRule="auto"/>
        <w:jc w:val="both"/>
        <w:rPr>
          <w:rFonts w:ascii="Times New Roman" w:hAnsi="Times New Roman" w:cs="Times New Roman"/>
          <w:color w:val="000000" w:themeColor="text1"/>
          <w:sz w:val="24"/>
          <w:szCs w:val="24"/>
        </w:rPr>
      </w:pPr>
      <w:r w:rsidRPr="001E6222">
        <w:rPr>
          <w:rFonts w:ascii="Times New Roman" w:hAnsi="Times New Roman" w:cs="Times New Roman"/>
          <w:color w:val="000000" w:themeColor="text1"/>
          <w:sz w:val="24"/>
          <w:szCs w:val="24"/>
        </w:rPr>
        <w:lastRenderedPageBreak/>
        <w:t>Храни се с яйца и малки на наземно гнездящи птици, гризачи, малки зайци, гущери, едри насекоми (Марин и др., в Червена книга на Р България, 2015;</w:t>
      </w:r>
      <w:r w:rsidRPr="001E6222">
        <w:rPr>
          <w:rFonts w:ascii="Times New Roman" w:hAnsi="Times New Roman" w:cs="Times New Roman"/>
          <w:sz w:val="24"/>
          <w:szCs w:val="24"/>
        </w:rPr>
        <w:t xml:space="preserve"> </w:t>
      </w:r>
      <w:r w:rsidRPr="001E6222">
        <w:rPr>
          <w:rFonts w:ascii="Times New Roman" w:hAnsi="Times New Roman" w:cs="Times New Roman"/>
          <w:color w:val="000000" w:themeColor="text1"/>
          <w:sz w:val="24"/>
          <w:szCs w:val="24"/>
        </w:rPr>
        <w:t>Симеонов и др., 1990).</w:t>
      </w:r>
    </w:p>
    <w:p w:rsidR="001E6222" w:rsidRPr="001E6222" w:rsidRDefault="001E6222" w:rsidP="001E6222">
      <w:pPr>
        <w:spacing w:before="120" w:after="120" w:line="240" w:lineRule="auto"/>
        <w:jc w:val="both"/>
        <w:rPr>
          <w:rFonts w:ascii="Times New Roman" w:hAnsi="Times New Roman" w:cs="Times New Roman"/>
          <w:b/>
          <w:color w:val="000000" w:themeColor="text1"/>
          <w:sz w:val="24"/>
          <w:szCs w:val="24"/>
        </w:rPr>
      </w:pPr>
      <w:r w:rsidRPr="001E6222">
        <w:rPr>
          <w:rFonts w:ascii="Times New Roman" w:hAnsi="Times New Roman" w:cs="Times New Roman"/>
          <w:b/>
          <w:color w:val="000000" w:themeColor="text1"/>
          <w:sz w:val="24"/>
          <w:szCs w:val="24"/>
        </w:rPr>
        <w:t>2. Разпространение, природозащитно състояние и тенденции в популацията на вида на национално ниво</w:t>
      </w:r>
    </w:p>
    <w:p w:rsidR="001E6222" w:rsidRPr="001E6222" w:rsidRDefault="001E6222" w:rsidP="001E6222">
      <w:pPr>
        <w:spacing w:before="120" w:after="120" w:line="240" w:lineRule="auto"/>
        <w:jc w:val="both"/>
        <w:rPr>
          <w:rFonts w:ascii="Times New Roman" w:hAnsi="Times New Roman" w:cs="Times New Roman"/>
          <w:color w:val="000000" w:themeColor="text1"/>
          <w:sz w:val="24"/>
          <w:szCs w:val="24"/>
        </w:rPr>
      </w:pPr>
      <w:r w:rsidRPr="001E6222">
        <w:rPr>
          <w:rFonts w:ascii="Times New Roman" w:hAnsi="Times New Roman" w:cs="Times New Roman"/>
          <w:color w:val="000000" w:themeColor="text1"/>
          <w:sz w:val="24"/>
          <w:szCs w:val="24"/>
        </w:rPr>
        <w:t>С петнисто и разпръснато разпространение в цялата страна. По-плътно заета почти цялата територия на Югоизточна България между Сакар и Източна Стара планина, с изключение на гористия район на Странджа. Разпръснато в Добруджа, Софийското поле и други места.</w:t>
      </w:r>
      <w:r w:rsidRPr="001E6222">
        <w:rPr>
          <w:rFonts w:ascii="Times New Roman" w:hAnsi="Times New Roman" w:cs="Times New Roman"/>
          <w:sz w:val="24"/>
          <w:szCs w:val="24"/>
        </w:rPr>
        <w:t xml:space="preserve"> </w:t>
      </w:r>
      <w:r w:rsidRPr="001E6222">
        <w:rPr>
          <w:rFonts w:ascii="Times New Roman" w:hAnsi="Times New Roman" w:cs="Times New Roman"/>
          <w:color w:val="000000" w:themeColor="text1"/>
          <w:sz w:val="24"/>
          <w:szCs w:val="24"/>
        </w:rPr>
        <w:t>Равномерно ниска е плътността на по-голямата част от заетата територия (по-малко от 10 двойки/квадрат). С най-висока плътност в района между р. Тунджа и Бургаската низина, където в някои квадрати гнездят повече от 10–15 двойки. Там се размножава в рехави колонии (Ангелов и др., в Янков, отг. ред., 2007).</w:t>
      </w:r>
    </w:p>
    <w:p w:rsidR="001E6222" w:rsidRPr="001E6222" w:rsidRDefault="001E6222" w:rsidP="001E6222">
      <w:pPr>
        <w:spacing w:before="120" w:after="120" w:line="240" w:lineRule="auto"/>
        <w:jc w:val="both"/>
        <w:rPr>
          <w:rFonts w:ascii="Times New Roman" w:hAnsi="Times New Roman" w:cs="Times New Roman"/>
          <w:bCs/>
          <w:sz w:val="24"/>
          <w:szCs w:val="24"/>
        </w:rPr>
      </w:pPr>
      <w:r w:rsidRPr="001E6222">
        <w:rPr>
          <w:rFonts w:ascii="Times New Roman" w:hAnsi="Times New Roman" w:cs="Times New Roman"/>
          <w:sz w:val="24"/>
          <w:szCs w:val="24"/>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1E6222">
        <w:rPr>
          <w:rFonts w:ascii="Times New Roman" w:hAnsi="Times New Roman" w:cs="Times New Roman"/>
          <w:sz w:val="24"/>
          <w:szCs w:val="24"/>
          <w:lang w:val="en-GB"/>
        </w:rPr>
        <w:t>IUCN</w:t>
      </w:r>
      <w:r w:rsidRPr="001E6222">
        <w:rPr>
          <w:rFonts w:ascii="Times New Roman" w:hAnsi="Times New Roman" w:cs="Times New Roman"/>
          <w:sz w:val="24"/>
          <w:szCs w:val="24"/>
        </w:rPr>
        <w:t xml:space="preserve"> за територията на континентална Европа както и за света видът е „слабо засегнат“ – </w:t>
      </w:r>
      <w:r w:rsidRPr="001E6222">
        <w:rPr>
          <w:rFonts w:ascii="Times New Roman" w:hAnsi="Times New Roman" w:cs="Times New Roman"/>
          <w:sz w:val="24"/>
          <w:szCs w:val="24"/>
          <w:lang w:val="en-US"/>
        </w:rPr>
        <w:t>LC</w:t>
      </w:r>
      <w:r w:rsidRPr="001E6222">
        <w:rPr>
          <w:rFonts w:ascii="Times New Roman" w:hAnsi="Times New Roman" w:cs="Times New Roman"/>
          <w:sz w:val="24"/>
          <w:szCs w:val="24"/>
        </w:rPr>
        <w:t xml:space="preserve"> (</w:t>
      </w:r>
      <w:r w:rsidRPr="001E6222">
        <w:rPr>
          <w:rFonts w:ascii="Times New Roman" w:hAnsi="Times New Roman" w:cs="Times New Roman"/>
          <w:sz w:val="24"/>
          <w:szCs w:val="24"/>
          <w:lang w:val="en-GB"/>
        </w:rPr>
        <w:t>Least</w:t>
      </w:r>
      <w:r w:rsidRPr="001E6222">
        <w:rPr>
          <w:rFonts w:ascii="Times New Roman" w:hAnsi="Times New Roman" w:cs="Times New Roman"/>
          <w:sz w:val="24"/>
          <w:szCs w:val="24"/>
        </w:rPr>
        <w:t xml:space="preserve"> </w:t>
      </w:r>
      <w:r w:rsidRPr="001E6222">
        <w:rPr>
          <w:rFonts w:ascii="Times New Roman" w:hAnsi="Times New Roman" w:cs="Times New Roman"/>
          <w:sz w:val="24"/>
          <w:szCs w:val="24"/>
          <w:lang w:val="en-GB"/>
        </w:rPr>
        <w:t>Concern</w:t>
      </w:r>
      <w:r w:rsidRPr="001E6222">
        <w:rPr>
          <w:rFonts w:ascii="Times New Roman" w:hAnsi="Times New Roman" w:cs="Times New Roman"/>
          <w:sz w:val="24"/>
          <w:szCs w:val="24"/>
        </w:rPr>
        <w:t xml:space="preserve">) (2021). Включен в Червената книга на Р България (2015) със статус „застрашен“ </w:t>
      </w:r>
      <w:r w:rsidRPr="001E6222">
        <w:rPr>
          <w:rFonts w:ascii="Times New Roman" w:hAnsi="Times New Roman" w:cs="Times New Roman"/>
          <w:sz w:val="24"/>
          <w:szCs w:val="24"/>
          <w:lang w:val="en-US"/>
        </w:rPr>
        <w:t>VU</w:t>
      </w:r>
      <w:r w:rsidRPr="001E6222">
        <w:rPr>
          <w:rFonts w:ascii="Times New Roman" w:hAnsi="Times New Roman" w:cs="Times New Roman"/>
          <w:sz w:val="24"/>
          <w:szCs w:val="24"/>
        </w:rPr>
        <w:t xml:space="preserve"> (</w:t>
      </w:r>
      <w:r w:rsidRPr="001E6222">
        <w:rPr>
          <w:rFonts w:ascii="Times New Roman" w:hAnsi="Times New Roman" w:cs="Times New Roman"/>
          <w:sz w:val="24"/>
          <w:szCs w:val="24"/>
          <w:lang w:val="en-US"/>
        </w:rPr>
        <w:t>Vulnerable</w:t>
      </w:r>
      <w:r w:rsidRPr="001E6222">
        <w:rPr>
          <w:rFonts w:ascii="Times New Roman" w:hAnsi="Times New Roman" w:cs="Times New Roman"/>
          <w:sz w:val="24"/>
          <w:szCs w:val="24"/>
        </w:rPr>
        <w:t xml:space="preserve">). Няма </w:t>
      </w:r>
      <w:r w:rsidRPr="001E6222">
        <w:rPr>
          <w:rFonts w:ascii="Times New Roman" w:hAnsi="Times New Roman" w:cs="Times New Roman"/>
          <w:sz w:val="24"/>
          <w:szCs w:val="24"/>
          <w:lang w:val="en-US"/>
        </w:rPr>
        <w:t>SPEC</w:t>
      </w:r>
      <w:r w:rsidRPr="001E6222">
        <w:rPr>
          <w:rFonts w:ascii="Times New Roman" w:hAnsi="Times New Roman" w:cs="Times New Roman"/>
          <w:sz w:val="24"/>
          <w:szCs w:val="24"/>
        </w:rPr>
        <w:t xml:space="preserve"> категория (</w:t>
      </w:r>
      <w:r w:rsidRPr="001E6222">
        <w:rPr>
          <w:rFonts w:ascii="Times New Roman" w:hAnsi="Times New Roman" w:cs="Times New Roman"/>
          <w:bCs/>
          <w:sz w:val="24"/>
          <w:szCs w:val="24"/>
          <w:lang w:val="en-US"/>
        </w:rPr>
        <w:t>Staneva</w:t>
      </w:r>
      <w:r w:rsidRPr="001E6222">
        <w:rPr>
          <w:rFonts w:ascii="Times New Roman" w:hAnsi="Times New Roman" w:cs="Times New Roman"/>
          <w:bCs/>
          <w:sz w:val="24"/>
          <w:szCs w:val="24"/>
        </w:rPr>
        <w:t xml:space="preserve"> </w:t>
      </w:r>
      <w:r w:rsidRPr="001E6222">
        <w:rPr>
          <w:rFonts w:ascii="Times New Roman" w:hAnsi="Times New Roman" w:cs="Times New Roman"/>
          <w:bCs/>
          <w:sz w:val="24"/>
          <w:szCs w:val="24"/>
          <w:lang w:val="en-US"/>
        </w:rPr>
        <w:t>and</w:t>
      </w:r>
      <w:r w:rsidRPr="001E6222">
        <w:rPr>
          <w:rFonts w:ascii="Times New Roman" w:hAnsi="Times New Roman" w:cs="Times New Roman"/>
          <w:bCs/>
          <w:sz w:val="24"/>
          <w:szCs w:val="24"/>
        </w:rPr>
        <w:t xml:space="preserve"> </w:t>
      </w:r>
      <w:r w:rsidRPr="001E6222">
        <w:rPr>
          <w:rFonts w:ascii="Times New Roman" w:hAnsi="Times New Roman" w:cs="Times New Roman"/>
          <w:bCs/>
          <w:sz w:val="24"/>
          <w:szCs w:val="24"/>
          <w:lang w:val="en-US"/>
        </w:rPr>
        <w:t>Burfield</w:t>
      </w:r>
      <w:r w:rsidRPr="001E6222">
        <w:rPr>
          <w:rFonts w:ascii="Times New Roman" w:hAnsi="Times New Roman" w:cs="Times New Roman"/>
          <w:bCs/>
          <w:sz w:val="24"/>
          <w:szCs w:val="24"/>
        </w:rPr>
        <w:t>, 2017).</w:t>
      </w:r>
    </w:p>
    <w:p w:rsidR="001E6222" w:rsidRPr="001E6222" w:rsidRDefault="001E6222" w:rsidP="001E6222">
      <w:pPr>
        <w:spacing w:before="120" w:after="120" w:line="240" w:lineRule="auto"/>
        <w:jc w:val="both"/>
        <w:rPr>
          <w:rFonts w:ascii="Times New Roman" w:hAnsi="Times New Roman" w:cs="Times New Roman"/>
          <w:sz w:val="24"/>
          <w:szCs w:val="24"/>
        </w:rPr>
      </w:pPr>
      <w:r w:rsidRPr="001E6222">
        <w:rPr>
          <w:rFonts w:ascii="Times New Roman" w:hAnsi="Times New Roman" w:cs="Times New Roman"/>
          <w:sz w:val="24"/>
          <w:szCs w:val="24"/>
        </w:rPr>
        <w:t>Съгласно Докладването от 2019 г. (за периода 2013 – 2018 г.) националната гнездова популация на вида се оценя на 300 – 350 двойки. Краткосрочната тенденция на популацията (за периода 2000 – 2018 г.) е неизвестна, а дългосрочната (за периода 1980 – 2018 г.) е увеличаваща се. Посочените са следните заплахи и влияния: A02, A03, A04, A06, D02, C03, F03, J01, K03.</w:t>
      </w:r>
    </w:p>
    <w:p w:rsidR="001E6222" w:rsidRPr="001E6222" w:rsidRDefault="001E6222" w:rsidP="001E6222">
      <w:pPr>
        <w:spacing w:before="120" w:after="120" w:line="240" w:lineRule="auto"/>
        <w:jc w:val="both"/>
        <w:rPr>
          <w:rFonts w:ascii="Times New Roman" w:hAnsi="Times New Roman" w:cs="Times New Roman"/>
          <w:sz w:val="24"/>
          <w:szCs w:val="24"/>
        </w:rPr>
      </w:pPr>
      <w:r w:rsidRPr="001E6222">
        <w:rPr>
          <w:rFonts w:ascii="Times New Roman" w:hAnsi="Times New Roman" w:cs="Times New Roman"/>
          <w:sz w:val="24"/>
          <w:szCs w:val="24"/>
        </w:rPr>
        <w:t>Мигриращата популация е оценена на 500 – 1100 индивида. Не са посочени тенденции в развитието на популацията. Посочени са следните заплахи: A02, D06.</w:t>
      </w:r>
    </w:p>
    <w:p w:rsidR="001E6222" w:rsidRPr="001E6222" w:rsidRDefault="001E6222" w:rsidP="001E6222">
      <w:pPr>
        <w:spacing w:before="120" w:after="120" w:line="240" w:lineRule="auto"/>
        <w:jc w:val="both"/>
        <w:rPr>
          <w:rFonts w:ascii="Times New Roman" w:hAnsi="Times New Roman" w:cs="Times New Roman"/>
          <w:sz w:val="24"/>
          <w:szCs w:val="24"/>
        </w:rPr>
      </w:pPr>
      <w:r w:rsidRPr="001E6222">
        <w:rPr>
          <w:rFonts w:ascii="Times New Roman" w:hAnsi="Times New Roman" w:cs="Times New Roman"/>
          <w:sz w:val="24"/>
          <w:szCs w:val="24"/>
        </w:rPr>
        <w:t>Според Червена книга на България (Марин и др., 2015) основната заплаха за гнездата в обработваеми площи е унищожаване на люпилото при жътва (</w:t>
      </w:r>
      <w:r w:rsidRPr="001E6222">
        <w:rPr>
          <w:rFonts w:ascii="Times New Roman" w:hAnsi="Times New Roman" w:cs="Times New Roman"/>
          <w:sz w:val="24"/>
          <w:szCs w:val="24"/>
          <w:lang w:val="en-US"/>
        </w:rPr>
        <w:t>A</w:t>
      </w:r>
      <w:r w:rsidRPr="001E6222">
        <w:rPr>
          <w:rFonts w:ascii="Times New Roman" w:hAnsi="Times New Roman" w:cs="Times New Roman"/>
          <w:sz w:val="24"/>
          <w:szCs w:val="24"/>
        </w:rPr>
        <w:t>17). В по-малка степен е заплашен от загуба на хабитати (</w:t>
      </w:r>
      <w:r w:rsidRPr="001E6222">
        <w:rPr>
          <w:rFonts w:ascii="Times New Roman" w:hAnsi="Times New Roman" w:cs="Times New Roman"/>
          <w:sz w:val="24"/>
          <w:szCs w:val="24"/>
          <w:lang w:val="en-US"/>
        </w:rPr>
        <w:t>F</w:t>
      </w:r>
      <w:r w:rsidRPr="001E6222">
        <w:rPr>
          <w:rFonts w:ascii="Times New Roman" w:hAnsi="Times New Roman" w:cs="Times New Roman"/>
          <w:sz w:val="24"/>
          <w:szCs w:val="24"/>
        </w:rPr>
        <w:t xml:space="preserve">26, </w:t>
      </w:r>
      <w:r w:rsidRPr="001E6222">
        <w:rPr>
          <w:rFonts w:ascii="Times New Roman" w:hAnsi="Times New Roman" w:cs="Times New Roman"/>
          <w:sz w:val="24"/>
          <w:szCs w:val="24"/>
          <w:lang w:val="en-US"/>
        </w:rPr>
        <w:t>A</w:t>
      </w:r>
      <w:r w:rsidRPr="001E6222">
        <w:rPr>
          <w:rFonts w:ascii="Times New Roman" w:hAnsi="Times New Roman" w:cs="Times New Roman"/>
          <w:sz w:val="24"/>
          <w:szCs w:val="24"/>
        </w:rPr>
        <w:t xml:space="preserve">02, </w:t>
      </w:r>
      <w:r w:rsidRPr="001E6222">
        <w:rPr>
          <w:rFonts w:ascii="Times New Roman" w:hAnsi="Times New Roman" w:cs="Times New Roman"/>
          <w:sz w:val="24"/>
          <w:szCs w:val="24"/>
          <w:lang w:val="en-US"/>
        </w:rPr>
        <w:t>F</w:t>
      </w:r>
      <w:r w:rsidRPr="001E6222">
        <w:rPr>
          <w:rFonts w:ascii="Times New Roman" w:hAnsi="Times New Roman" w:cs="Times New Roman"/>
          <w:sz w:val="24"/>
          <w:szCs w:val="24"/>
        </w:rPr>
        <w:t>03), безпокойство (</w:t>
      </w:r>
      <w:r w:rsidRPr="001E6222">
        <w:rPr>
          <w:rFonts w:ascii="Times New Roman" w:hAnsi="Times New Roman" w:cs="Times New Roman"/>
          <w:sz w:val="24"/>
          <w:szCs w:val="24"/>
          <w:lang w:val="en-US"/>
        </w:rPr>
        <w:t>H</w:t>
      </w:r>
      <w:r w:rsidRPr="001E6222">
        <w:rPr>
          <w:rFonts w:ascii="Times New Roman" w:hAnsi="Times New Roman" w:cs="Times New Roman"/>
          <w:sz w:val="24"/>
          <w:szCs w:val="24"/>
        </w:rPr>
        <w:t>08), сблъсък с електропроводи (</w:t>
      </w:r>
      <w:r w:rsidRPr="001E6222">
        <w:rPr>
          <w:rFonts w:ascii="Times New Roman" w:hAnsi="Times New Roman" w:cs="Times New Roman"/>
          <w:sz w:val="24"/>
          <w:szCs w:val="24"/>
          <w:lang w:val="en-US"/>
        </w:rPr>
        <w:t>D</w:t>
      </w:r>
      <w:r w:rsidRPr="001E6222">
        <w:rPr>
          <w:rFonts w:ascii="Times New Roman" w:hAnsi="Times New Roman" w:cs="Times New Roman"/>
          <w:sz w:val="24"/>
          <w:szCs w:val="24"/>
        </w:rPr>
        <w:t>06) и ветрогенератори (</w:t>
      </w:r>
      <w:r w:rsidRPr="001E6222">
        <w:rPr>
          <w:rFonts w:ascii="Times New Roman" w:hAnsi="Times New Roman" w:cs="Times New Roman"/>
          <w:sz w:val="24"/>
          <w:szCs w:val="24"/>
          <w:lang w:val="en-US"/>
        </w:rPr>
        <w:t>D</w:t>
      </w:r>
      <w:r w:rsidRPr="001E6222">
        <w:rPr>
          <w:rFonts w:ascii="Times New Roman" w:hAnsi="Times New Roman" w:cs="Times New Roman"/>
          <w:sz w:val="24"/>
          <w:szCs w:val="24"/>
        </w:rPr>
        <w:t>01), бракониерски отстрел (</w:t>
      </w:r>
      <w:r w:rsidRPr="001E6222">
        <w:rPr>
          <w:rFonts w:ascii="Times New Roman" w:hAnsi="Times New Roman" w:cs="Times New Roman"/>
          <w:sz w:val="24"/>
          <w:szCs w:val="24"/>
          <w:lang w:val="en-US"/>
        </w:rPr>
        <w:t>G</w:t>
      </w:r>
      <w:r w:rsidRPr="001E6222">
        <w:rPr>
          <w:rFonts w:ascii="Times New Roman" w:hAnsi="Times New Roman" w:cs="Times New Roman"/>
          <w:sz w:val="24"/>
          <w:szCs w:val="24"/>
        </w:rPr>
        <w:t>10), отравяне (</w:t>
      </w:r>
      <w:r w:rsidRPr="001E6222">
        <w:rPr>
          <w:rFonts w:ascii="Times New Roman" w:hAnsi="Times New Roman" w:cs="Times New Roman"/>
          <w:sz w:val="24"/>
          <w:szCs w:val="24"/>
          <w:lang w:val="en-US"/>
        </w:rPr>
        <w:t>A</w:t>
      </w:r>
      <w:r w:rsidRPr="001E6222">
        <w:rPr>
          <w:rFonts w:ascii="Times New Roman" w:hAnsi="Times New Roman" w:cs="Times New Roman"/>
          <w:sz w:val="24"/>
          <w:szCs w:val="24"/>
        </w:rPr>
        <w:t>21).</w:t>
      </w:r>
    </w:p>
    <w:p w:rsidR="001E6222" w:rsidRPr="001E6222" w:rsidRDefault="001E6222" w:rsidP="001E6222">
      <w:pPr>
        <w:spacing w:before="120" w:after="120" w:line="240" w:lineRule="auto"/>
        <w:jc w:val="both"/>
        <w:rPr>
          <w:rFonts w:ascii="Times New Roman" w:hAnsi="Times New Roman" w:cs="Times New Roman"/>
          <w:b/>
          <w:bCs/>
          <w:sz w:val="24"/>
        </w:rPr>
      </w:pPr>
      <w:r w:rsidRPr="001E6222">
        <w:rPr>
          <w:rFonts w:ascii="Times New Roman" w:hAnsi="Times New Roman" w:cs="Times New Roman"/>
          <w:b/>
          <w:bCs/>
          <w:sz w:val="24"/>
        </w:rPr>
        <w:t>3. Състояние в СЗЗ BG0002025 „Ломовете“</w:t>
      </w:r>
    </w:p>
    <w:p w:rsidR="001E6222" w:rsidRPr="001E6222" w:rsidRDefault="001E6222" w:rsidP="001E6222">
      <w:pPr>
        <w:spacing w:before="120" w:after="120" w:line="240" w:lineRule="auto"/>
        <w:jc w:val="both"/>
        <w:rPr>
          <w:rFonts w:ascii="Times New Roman" w:hAnsi="Times New Roman" w:cs="Times New Roman"/>
          <w:sz w:val="24"/>
        </w:rPr>
      </w:pPr>
      <w:r w:rsidRPr="001E6222">
        <w:rPr>
          <w:rFonts w:ascii="Times New Roman" w:hAnsi="Times New Roman" w:cs="Times New Roman"/>
          <w:sz w:val="24"/>
        </w:rPr>
        <w:t xml:space="preserve">Съгласно стандартния формуляр за данни на зоната видът е мигриращ. Мигриращата популация се оценява на </w:t>
      </w:r>
      <w:r>
        <w:rPr>
          <w:rFonts w:ascii="Times New Roman" w:hAnsi="Times New Roman" w:cs="Times New Roman"/>
          <w:sz w:val="24"/>
        </w:rPr>
        <w:t>до</w:t>
      </w:r>
      <w:r w:rsidRPr="001E6222">
        <w:rPr>
          <w:rFonts w:ascii="Times New Roman" w:hAnsi="Times New Roman" w:cs="Times New Roman"/>
          <w:sz w:val="24"/>
        </w:rPr>
        <w:t xml:space="preserve"> 6 индивиди, което представлява 0,55 %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E6222" w:rsidRPr="001E6222" w:rsidRDefault="001E6222" w:rsidP="001E6222">
      <w:pPr>
        <w:spacing w:before="120" w:after="120" w:line="240" w:lineRule="auto"/>
        <w:jc w:val="both"/>
        <w:rPr>
          <w:rFonts w:ascii="Times New Roman" w:hAnsi="Times New Roman" w:cs="Times New Roman"/>
          <w:sz w:val="24"/>
        </w:rPr>
      </w:pPr>
      <w:r w:rsidRPr="001E6222">
        <w:rPr>
          <w:rFonts w:ascii="Times New Roman" w:hAnsi="Times New Roman" w:cs="Times New Roman"/>
          <w:sz w:val="24"/>
        </w:rPr>
        <w:t xml:space="preserve">Съгласно стандартния формуляр за данни на зоната видът е </w:t>
      </w:r>
      <w:r>
        <w:rPr>
          <w:rFonts w:ascii="Times New Roman" w:hAnsi="Times New Roman" w:cs="Times New Roman"/>
          <w:sz w:val="24"/>
        </w:rPr>
        <w:t xml:space="preserve">също </w:t>
      </w:r>
      <w:r w:rsidRPr="001E6222">
        <w:rPr>
          <w:rFonts w:ascii="Times New Roman" w:hAnsi="Times New Roman" w:cs="Times New Roman"/>
          <w:sz w:val="24"/>
        </w:rPr>
        <w:t>гнездящ. Гнездящата популация се оценява на 1 – 1 двойка, което представлява 0,29-0,33 %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E6222" w:rsidRPr="001E6222" w:rsidRDefault="001E6222" w:rsidP="001E6222">
      <w:pPr>
        <w:spacing w:before="120" w:after="120" w:line="240" w:lineRule="auto"/>
        <w:jc w:val="both"/>
        <w:rPr>
          <w:rFonts w:ascii="Times New Roman" w:hAnsi="Times New Roman" w:cs="Times New Roman"/>
          <w:b/>
          <w:bCs/>
          <w:sz w:val="24"/>
        </w:rPr>
      </w:pPr>
      <w:r w:rsidRPr="001E6222">
        <w:rPr>
          <w:rFonts w:ascii="Times New Roman" w:hAnsi="Times New Roman" w:cs="Times New Roman"/>
          <w:b/>
          <w:bCs/>
          <w:sz w:val="24"/>
        </w:rPr>
        <w:t>4. Анализ на наличната информация</w:t>
      </w:r>
    </w:p>
    <w:p w:rsidR="001E6222" w:rsidRPr="001E6222" w:rsidRDefault="001E6222" w:rsidP="001E6222">
      <w:pPr>
        <w:spacing w:before="120" w:after="120" w:line="240" w:lineRule="auto"/>
        <w:jc w:val="both"/>
        <w:rPr>
          <w:rFonts w:ascii="Times New Roman" w:hAnsi="Times New Roman" w:cs="Times New Roman"/>
          <w:i/>
          <w:iCs/>
          <w:sz w:val="24"/>
        </w:rPr>
      </w:pPr>
      <w:r w:rsidRPr="001E6222">
        <w:rPr>
          <w:rFonts w:ascii="Times New Roman" w:hAnsi="Times New Roman" w:cs="Times New Roman"/>
          <w:i/>
          <w:iCs/>
          <w:sz w:val="24"/>
        </w:rPr>
        <w:t>Размножителен сезон</w:t>
      </w:r>
    </w:p>
    <w:p w:rsidR="001E6222" w:rsidRPr="001E6222" w:rsidRDefault="001E6222" w:rsidP="001E6222">
      <w:pPr>
        <w:spacing w:before="120" w:after="120" w:line="240" w:lineRule="auto"/>
        <w:jc w:val="both"/>
        <w:rPr>
          <w:rFonts w:ascii="Times New Roman" w:hAnsi="Times New Roman" w:cs="Times New Roman"/>
          <w:sz w:val="24"/>
        </w:rPr>
      </w:pPr>
      <w:r w:rsidRPr="001E6222">
        <w:rPr>
          <w:rFonts w:ascii="Times New Roman" w:hAnsi="Times New Roman" w:cs="Times New Roman"/>
          <w:sz w:val="24"/>
        </w:rPr>
        <w:lastRenderedPageBreak/>
        <w:t>По данни на Shurulinkov, Nikolov (2005) за периода 2000 – 2004 г. на територията на зоната е отчетена 1 размножаваща се двойка. В Костадинова и Граматиков, (2007) е посочена 1 гнездяща двойка и присъствие в зоната по време на миграция.</w:t>
      </w:r>
      <w:r>
        <w:rPr>
          <w:rFonts w:ascii="Times New Roman" w:hAnsi="Times New Roman" w:cs="Times New Roman"/>
          <w:sz w:val="24"/>
        </w:rPr>
        <w:t xml:space="preserve"> </w:t>
      </w:r>
      <w:r w:rsidRPr="001E6222">
        <w:rPr>
          <w:rFonts w:ascii="Times New Roman" w:hAnsi="Times New Roman" w:cs="Times New Roman"/>
          <w:sz w:val="24"/>
        </w:rPr>
        <w:t>По данни на БДЗП (SmartBirds) през размножителния период между 2018 – 2022 г., не са отчетени индивиди в зоната.</w:t>
      </w:r>
      <w:r>
        <w:rPr>
          <w:rFonts w:ascii="Times New Roman" w:hAnsi="Times New Roman" w:cs="Times New Roman"/>
          <w:sz w:val="24"/>
        </w:rPr>
        <w:t xml:space="preserve"> </w:t>
      </w:r>
      <w:r w:rsidRPr="001E6222">
        <w:rPr>
          <w:rFonts w:ascii="Times New Roman" w:hAnsi="Times New Roman" w:cs="Times New Roman"/>
          <w:sz w:val="24"/>
        </w:rPr>
        <w:t>В резултат на извършени трикратни теренни проучвания по време на размножителен сезон през 2022 г</w:t>
      </w:r>
      <w:r>
        <w:rPr>
          <w:rFonts w:ascii="Times New Roman" w:hAnsi="Times New Roman" w:cs="Times New Roman"/>
          <w:sz w:val="24"/>
        </w:rPr>
        <w:t>.</w:t>
      </w:r>
      <w:r w:rsidRPr="001E6222">
        <w:t xml:space="preserve"> </w:t>
      </w:r>
      <w:r w:rsidRPr="001E6222">
        <w:rPr>
          <w:rFonts w:ascii="Times New Roman" w:hAnsi="Times New Roman" w:cs="Times New Roman"/>
          <w:sz w:val="24"/>
        </w:rPr>
        <w:t>не са отчетени индивиди в зоната.</w:t>
      </w:r>
      <w:r>
        <w:rPr>
          <w:rFonts w:ascii="Times New Roman" w:hAnsi="Times New Roman" w:cs="Times New Roman"/>
          <w:sz w:val="24"/>
        </w:rPr>
        <w:t xml:space="preserve"> </w:t>
      </w:r>
      <w:r w:rsidRPr="001E6222">
        <w:rPr>
          <w:rFonts w:ascii="Times New Roman" w:hAnsi="Times New Roman" w:cs="Times New Roman"/>
          <w:sz w:val="24"/>
        </w:rPr>
        <w:t>По данни от https://ebird.org/ по време на размножителен сезон за периода 2018 – 2022 г. не са отчетени индивиди в зоната.</w:t>
      </w:r>
    </w:p>
    <w:p w:rsidR="001E6222" w:rsidRPr="001E6222" w:rsidRDefault="001E6222" w:rsidP="001E6222">
      <w:pPr>
        <w:spacing w:before="120" w:after="120" w:line="240" w:lineRule="auto"/>
        <w:jc w:val="both"/>
        <w:rPr>
          <w:rFonts w:ascii="Times New Roman" w:hAnsi="Times New Roman" w:cs="Times New Roman"/>
          <w:i/>
          <w:iCs/>
          <w:sz w:val="24"/>
        </w:rPr>
      </w:pPr>
      <w:r w:rsidRPr="001E6222">
        <w:rPr>
          <w:rFonts w:ascii="Times New Roman" w:hAnsi="Times New Roman" w:cs="Times New Roman"/>
          <w:i/>
          <w:iCs/>
          <w:sz w:val="24"/>
        </w:rPr>
        <w:t>Миграционен сезон</w:t>
      </w:r>
    </w:p>
    <w:p w:rsidR="001E6222" w:rsidRPr="001E6222" w:rsidRDefault="001E6222" w:rsidP="001E6222">
      <w:pPr>
        <w:spacing w:before="120" w:after="120" w:line="240" w:lineRule="auto"/>
        <w:jc w:val="both"/>
        <w:rPr>
          <w:rFonts w:ascii="Times New Roman" w:hAnsi="Times New Roman" w:cs="Times New Roman"/>
          <w:sz w:val="24"/>
        </w:rPr>
      </w:pPr>
      <w:r w:rsidRPr="001E6222">
        <w:rPr>
          <w:rFonts w:ascii="Times New Roman" w:hAnsi="Times New Roman" w:cs="Times New Roman"/>
          <w:sz w:val="24"/>
        </w:rPr>
        <w:t>По данни на Cheshmedjiev et al. (2019) в района на с. Иваново между Август-Октомври 2009 г. са наблюдавани 6 мигриращи инд. в зоната.</w:t>
      </w:r>
      <w:r>
        <w:rPr>
          <w:rFonts w:ascii="Times New Roman" w:hAnsi="Times New Roman" w:cs="Times New Roman"/>
          <w:sz w:val="24"/>
        </w:rPr>
        <w:t xml:space="preserve"> </w:t>
      </w:r>
      <w:r w:rsidRPr="001E6222">
        <w:rPr>
          <w:rFonts w:ascii="Times New Roman" w:hAnsi="Times New Roman" w:cs="Times New Roman"/>
          <w:sz w:val="24"/>
        </w:rPr>
        <w:t>По данни на Матеева, Янков (2013) по време на есенна миграция за периода 2008 – 2009 г. над територията на зоната са установени 6 мигриращи индивиди.</w:t>
      </w:r>
      <w:r>
        <w:rPr>
          <w:rFonts w:ascii="Times New Roman" w:hAnsi="Times New Roman" w:cs="Times New Roman"/>
          <w:sz w:val="24"/>
        </w:rPr>
        <w:t xml:space="preserve"> </w:t>
      </w:r>
      <w:bookmarkStart w:id="98" w:name="_Hlk124851444"/>
      <w:r w:rsidRPr="001E6222">
        <w:rPr>
          <w:rFonts w:ascii="Times New Roman" w:hAnsi="Times New Roman" w:cs="Times New Roman"/>
          <w:sz w:val="24"/>
        </w:rPr>
        <w:t>По данни на Матеева и др. (2012) по време на есенна миграция на 2011 г. над територията на зоната са установени 6 мигриращи индивиди.</w:t>
      </w:r>
      <w:r>
        <w:rPr>
          <w:rFonts w:ascii="Times New Roman" w:hAnsi="Times New Roman" w:cs="Times New Roman"/>
          <w:sz w:val="24"/>
        </w:rPr>
        <w:t xml:space="preserve"> </w:t>
      </w:r>
      <w:bookmarkEnd w:id="98"/>
      <w:r w:rsidRPr="001E6222">
        <w:rPr>
          <w:rFonts w:ascii="Times New Roman" w:hAnsi="Times New Roman" w:cs="Times New Roman"/>
          <w:sz w:val="24"/>
        </w:rPr>
        <w:t>По данни на БДЗП за периода 2019 – 2021 г. по време на есенна миграция не са отчетени мигриращи индивиди в зоната.</w:t>
      </w:r>
      <w:r>
        <w:rPr>
          <w:rFonts w:ascii="Times New Roman" w:hAnsi="Times New Roman" w:cs="Times New Roman"/>
          <w:sz w:val="24"/>
        </w:rPr>
        <w:t xml:space="preserve"> </w:t>
      </w:r>
      <w:r w:rsidRPr="001E6222">
        <w:rPr>
          <w:rFonts w:ascii="Times New Roman" w:hAnsi="Times New Roman" w:cs="Times New Roman"/>
          <w:sz w:val="24"/>
        </w:rPr>
        <w:t>В резултат на извършено теренно проучване по време на есенна миграция през 2022 г. не са отчетени индивиди в зоната.</w:t>
      </w:r>
      <w:r>
        <w:rPr>
          <w:rFonts w:ascii="Times New Roman" w:hAnsi="Times New Roman" w:cs="Times New Roman"/>
          <w:sz w:val="24"/>
        </w:rPr>
        <w:t xml:space="preserve"> </w:t>
      </w:r>
      <w:r w:rsidRPr="001E6222">
        <w:rPr>
          <w:rFonts w:ascii="Times New Roman" w:hAnsi="Times New Roman" w:cs="Times New Roman"/>
          <w:sz w:val="24"/>
        </w:rPr>
        <w:t>По данни от https://ebird.org/ за периода 2018 – 2022 г., по време на миграция</w:t>
      </w:r>
      <w:r w:rsidRPr="001E6222">
        <w:t xml:space="preserve"> </w:t>
      </w:r>
      <w:r w:rsidRPr="001E6222">
        <w:rPr>
          <w:rFonts w:ascii="Times New Roman" w:hAnsi="Times New Roman" w:cs="Times New Roman"/>
          <w:sz w:val="24"/>
        </w:rPr>
        <w:t>не са отчетени индивиди в зоната.</w:t>
      </w:r>
    </w:p>
    <w:p w:rsidR="001E6222" w:rsidRPr="001E6222" w:rsidRDefault="001E6222" w:rsidP="001E6222">
      <w:pPr>
        <w:spacing w:before="120" w:after="120" w:line="240" w:lineRule="auto"/>
        <w:jc w:val="both"/>
        <w:rPr>
          <w:rFonts w:ascii="Times New Roman" w:hAnsi="Times New Roman" w:cs="Times New Roman"/>
          <w:b/>
          <w:bCs/>
          <w:sz w:val="24"/>
        </w:rPr>
      </w:pPr>
      <w:r w:rsidRPr="001E6222">
        <w:rPr>
          <w:rFonts w:ascii="Times New Roman" w:hAnsi="Times New Roman" w:cs="Times New Roman"/>
          <w:b/>
          <w:bCs/>
          <w:sz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6"/>
        <w:gridCol w:w="1418"/>
        <w:gridCol w:w="2409"/>
        <w:gridCol w:w="2579"/>
      </w:tblGrid>
      <w:tr w:rsidR="001E6222" w:rsidRPr="001E6222" w:rsidTr="00B7454F">
        <w:trPr>
          <w:tblHeader/>
          <w:jc w:val="center"/>
        </w:trPr>
        <w:tc>
          <w:tcPr>
            <w:tcW w:w="1696" w:type="dxa"/>
            <w:shd w:val="clear" w:color="auto" w:fill="DEEAF6" w:themeFill="accent1" w:themeFillTint="33"/>
            <w:vAlign w:val="center"/>
          </w:tcPr>
          <w:p w:rsidR="001E6222" w:rsidRPr="001E6222" w:rsidRDefault="001E6222" w:rsidP="001E6222">
            <w:pPr>
              <w:spacing w:after="0" w:line="240" w:lineRule="auto"/>
              <w:rPr>
                <w:rFonts w:ascii="Times New Roman" w:hAnsi="Times New Roman" w:cs="Times New Roman"/>
                <w:b/>
                <w:bCs/>
              </w:rPr>
            </w:pPr>
            <w:r w:rsidRPr="001E6222">
              <w:rPr>
                <w:rFonts w:ascii="Times New Roman" w:hAnsi="Times New Roman" w:cs="Times New Roman"/>
                <w:b/>
                <w:bCs/>
              </w:rPr>
              <w:t>Параметър</w:t>
            </w:r>
          </w:p>
        </w:tc>
        <w:tc>
          <w:tcPr>
            <w:tcW w:w="1276" w:type="dxa"/>
            <w:shd w:val="clear" w:color="auto" w:fill="DEEAF6" w:themeFill="accent1" w:themeFillTint="33"/>
            <w:vAlign w:val="center"/>
          </w:tcPr>
          <w:p w:rsidR="001E6222" w:rsidRPr="001E6222" w:rsidRDefault="001E6222" w:rsidP="001E6222">
            <w:pPr>
              <w:spacing w:after="0" w:line="240" w:lineRule="auto"/>
              <w:rPr>
                <w:rFonts w:ascii="Times New Roman" w:hAnsi="Times New Roman" w:cs="Times New Roman"/>
                <w:b/>
                <w:bCs/>
              </w:rPr>
            </w:pPr>
            <w:r w:rsidRPr="001E6222">
              <w:rPr>
                <w:rFonts w:ascii="Times New Roman" w:hAnsi="Times New Roman" w:cs="Times New Roman"/>
                <w:b/>
                <w:bCs/>
              </w:rPr>
              <w:t xml:space="preserve">Мерна единица </w:t>
            </w:r>
          </w:p>
        </w:tc>
        <w:tc>
          <w:tcPr>
            <w:tcW w:w="1418" w:type="dxa"/>
            <w:shd w:val="clear" w:color="auto" w:fill="DEEAF6" w:themeFill="accent1" w:themeFillTint="33"/>
            <w:vAlign w:val="center"/>
          </w:tcPr>
          <w:p w:rsidR="001E6222" w:rsidRPr="001E6222" w:rsidRDefault="001E6222" w:rsidP="001E6222">
            <w:pPr>
              <w:spacing w:after="0" w:line="240" w:lineRule="auto"/>
              <w:rPr>
                <w:rFonts w:ascii="Times New Roman" w:hAnsi="Times New Roman" w:cs="Times New Roman"/>
                <w:b/>
                <w:bCs/>
              </w:rPr>
            </w:pPr>
            <w:r w:rsidRPr="001E6222">
              <w:rPr>
                <w:rFonts w:ascii="Times New Roman" w:hAnsi="Times New Roman" w:cs="Times New Roman"/>
                <w:b/>
                <w:bCs/>
              </w:rPr>
              <w:t xml:space="preserve">Целева стойност </w:t>
            </w:r>
          </w:p>
        </w:tc>
        <w:tc>
          <w:tcPr>
            <w:tcW w:w="2409" w:type="dxa"/>
            <w:shd w:val="clear" w:color="auto" w:fill="DEEAF6" w:themeFill="accent1" w:themeFillTint="33"/>
            <w:vAlign w:val="center"/>
          </w:tcPr>
          <w:p w:rsidR="001E6222" w:rsidRPr="001E6222" w:rsidRDefault="001E6222" w:rsidP="001E6222">
            <w:pPr>
              <w:spacing w:after="0" w:line="240" w:lineRule="auto"/>
              <w:rPr>
                <w:rFonts w:ascii="Times New Roman" w:hAnsi="Times New Roman" w:cs="Times New Roman"/>
                <w:b/>
                <w:bCs/>
              </w:rPr>
            </w:pPr>
            <w:r w:rsidRPr="001E6222">
              <w:rPr>
                <w:rFonts w:ascii="Times New Roman" w:hAnsi="Times New Roman" w:cs="Times New Roman"/>
                <w:b/>
                <w:bCs/>
              </w:rPr>
              <w:t xml:space="preserve">Допълнителна информация </w:t>
            </w:r>
          </w:p>
        </w:tc>
        <w:tc>
          <w:tcPr>
            <w:tcW w:w="2579" w:type="dxa"/>
            <w:shd w:val="clear" w:color="auto" w:fill="DEEAF6" w:themeFill="accent1" w:themeFillTint="33"/>
            <w:vAlign w:val="center"/>
          </w:tcPr>
          <w:p w:rsidR="001E6222" w:rsidRPr="001E6222" w:rsidRDefault="001E6222" w:rsidP="001E6222">
            <w:pPr>
              <w:spacing w:after="0" w:line="240" w:lineRule="auto"/>
              <w:rPr>
                <w:rFonts w:ascii="Times New Roman" w:hAnsi="Times New Roman" w:cs="Times New Roman"/>
                <w:b/>
                <w:bCs/>
              </w:rPr>
            </w:pPr>
            <w:r w:rsidRPr="001E6222">
              <w:rPr>
                <w:rFonts w:ascii="Times New Roman" w:hAnsi="Times New Roman" w:cs="Times New Roman"/>
                <w:b/>
                <w:bCs/>
              </w:rPr>
              <w:t xml:space="preserve">Специфични за зоната цели за опазване </w:t>
            </w:r>
          </w:p>
        </w:tc>
      </w:tr>
      <w:tr w:rsidR="001E6222" w:rsidRPr="001E6222" w:rsidTr="001E6222">
        <w:trPr>
          <w:trHeight w:val="606"/>
          <w:jc w:val="center"/>
        </w:trPr>
        <w:tc>
          <w:tcPr>
            <w:tcW w:w="1696"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b/>
                <w:bCs/>
              </w:rPr>
              <w:t>Популация</w:t>
            </w:r>
            <w:r w:rsidRPr="001E6222">
              <w:rPr>
                <w:rFonts w:ascii="Times New Roman" w:hAnsi="Times New Roman" w:cs="Times New Roman"/>
              </w:rPr>
              <w:t>: Размер на мигриращата популация</w:t>
            </w:r>
          </w:p>
        </w:tc>
        <w:tc>
          <w:tcPr>
            <w:tcW w:w="1276"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Брой индивиди</w:t>
            </w:r>
          </w:p>
        </w:tc>
        <w:tc>
          <w:tcPr>
            <w:tcW w:w="1418" w:type="dxa"/>
          </w:tcPr>
          <w:p w:rsidR="001E6222" w:rsidRPr="001E6222" w:rsidRDefault="001E6222" w:rsidP="001E6222">
            <w:pPr>
              <w:spacing w:after="0" w:line="240" w:lineRule="auto"/>
              <w:rPr>
                <w:rFonts w:ascii="Times New Roman" w:hAnsi="Times New Roman" w:cs="Times New Roman"/>
              </w:rPr>
            </w:pPr>
            <w:r>
              <w:rPr>
                <w:rFonts w:ascii="Times New Roman" w:hAnsi="Times New Roman" w:cs="Times New Roman"/>
              </w:rPr>
              <w:t>до</w:t>
            </w:r>
            <w:r w:rsidRPr="001E6222">
              <w:rPr>
                <w:rFonts w:ascii="Times New Roman" w:hAnsi="Times New Roman" w:cs="Times New Roman"/>
              </w:rPr>
              <w:t xml:space="preserve"> 6 инд. за един миграционен сезон</w:t>
            </w:r>
          </w:p>
        </w:tc>
        <w:tc>
          <w:tcPr>
            <w:tcW w:w="2409"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 xml:space="preserve">Целевата стойност е определена на база на </w:t>
            </w:r>
            <w:r w:rsidRPr="001E6222">
              <w:rPr>
                <w:rFonts w:ascii="Times New Roman" w:hAnsi="Times New Roman" w:cs="Times New Roman"/>
                <w:lang w:val="en-US"/>
              </w:rPr>
              <w:t>S</w:t>
            </w:r>
            <w:r>
              <w:rPr>
                <w:rFonts w:ascii="Times New Roman" w:hAnsi="Times New Roman" w:cs="Times New Roman"/>
                <w:lang w:val="en-US"/>
              </w:rPr>
              <w:t>DF</w:t>
            </w:r>
            <w:r w:rsidRPr="001E6222">
              <w:rPr>
                <w:rFonts w:ascii="Times New Roman" w:hAnsi="Times New Roman" w:cs="Times New Roman"/>
              </w:rPr>
              <w:t>.</w:t>
            </w:r>
          </w:p>
        </w:tc>
        <w:tc>
          <w:tcPr>
            <w:tcW w:w="2579"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 xml:space="preserve">Поддържане на броя на мигриращите индивиди в зоната в размер от </w:t>
            </w:r>
            <w:r>
              <w:rPr>
                <w:rFonts w:ascii="Times New Roman" w:hAnsi="Times New Roman" w:cs="Times New Roman"/>
              </w:rPr>
              <w:t>до</w:t>
            </w:r>
            <w:r w:rsidRPr="001E6222">
              <w:rPr>
                <w:rFonts w:ascii="Times New Roman" w:hAnsi="Times New Roman" w:cs="Times New Roman"/>
              </w:rPr>
              <w:t xml:space="preserve"> 6 индивиди чрез поддържане на местообитанията за търсене на храна.</w:t>
            </w:r>
          </w:p>
        </w:tc>
      </w:tr>
      <w:tr w:rsidR="001E6222" w:rsidRPr="001E6222" w:rsidTr="001E6222">
        <w:trPr>
          <w:trHeight w:val="606"/>
          <w:jc w:val="center"/>
        </w:trPr>
        <w:tc>
          <w:tcPr>
            <w:tcW w:w="1696" w:type="dxa"/>
          </w:tcPr>
          <w:p w:rsidR="001E6222" w:rsidRPr="001E6222" w:rsidRDefault="001E6222" w:rsidP="001E6222">
            <w:pPr>
              <w:spacing w:after="0" w:line="240" w:lineRule="auto"/>
              <w:rPr>
                <w:rFonts w:ascii="Times New Roman" w:hAnsi="Times New Roman" w:cs="Times New Roman"/>
                <w:b/>
                <w:bCs/>
              </w:rPr>
            </w:pPr>
            <w:r w:rsidRPr="001E6222">
              <w:rPr>
                <w:rFonts w:ascii="Times New Roman" w:hAnsi="Times New Roman" w:cs="Times New Roman"/>
                <w:b/>
              </w:rPr>
              <w:t>Популация</w:t>
            </w:r>
            <w:r w:rsidRPr="001E6222">
              <w:rPr>
                <w:rFonts w:ascii="Times New Roman" w:hAnsi="Times New Roman" w:cs="Times New Roman"/>
              </w:rPr>
              <w:t xml:space="preserve">: </w:t>
            </w:r>
            <w:r w:rsidRPr="001E6222">
              <w:rPr>
                <w:rFonts w:ascii="Times New Roman" w:hAnsi="Times New Roman" w:cs="Times New Roman"/>
                <w:bCs/>
              </w:rPr>
              <w:t>Размер гнездова популация</w:t>
            </w:r>
          </w:p>
        </w:tc>
        <w:tc>
          <w:tcPr>
            <w:tcW w:w="1276"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Брой двойки</w:t>
            </w:r>
          </w:p>
        </w:tc>
        <w:tc>
          <w:tcPr>
            <w:tcW w:w="1418"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Най-малко 1 дв.</w:t>
            </w:r>
          </w:p>
        </w:tc>
        <w:tc>
          <w:tcPr>
            <w:tcW w:w="2409"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 xml:space="preserve">В СФ за гнездовата популация на вида в зоната е посочена численост 1 – 1 дв. Липсват публикувани </w:t>
            </w:r>
            <w:r>
              <w:rPr>
                <w:rFonts w:ascii="Times New Roman" w:hAnsi="Times New Roman" w:cs="Times New Roman"/>
              </w:rPr>
              <w:t xml:space="preserve">други </w:t>
            </w:r>
            <w:r w:rsidRPr="001E6222">
              <w:rPr>
                <w:rFonts w:ascii="Times New Roman" w:hAnsi="Times New Roman" w:cs="Times New Roman"/>
              </w:rPr>
              <w:t xml:space="preserve">данни за гнездящата </w:t>
            </w:r>
            <w:r>
              <w:rPr>
                <w:rFonts w:ascii="Times New Roman" w:hAnsi="Times New Roman" w:cs="Times New Roman"/>
              </w:rPr>
              <w:t>популация</w:t>
            </w:r>
            <w:r w:rsidRPr="001E6222">
              <w:rPr>
                <w:rFonts w:ascii="Times New Roman" w:hAnsi="Times New Roman" w:cs="Times New Roman"/>
              </w:rPr>
              <w:t xml:space="preserve"> на вида в зоната,</w:t>
            </w:r>
          </w:p>
        </w:tc>
        <w:tc>
          <w:tcPr>
            <w:tcW w:w="2579"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Поддържане на популацията на вида в зоната в размер от най-малко 1 дв.</w:t>
            </w:r>
          </w:p>
          <w:p w:rsidR="001E6222" w:rsidRPr="001E6222" w:rsidRDefault="001E6222" w:rsidP="001E6222">
            <w:pPr>
              <w:spacing w:after="0" w:line="240" w:lineRule="auto"/>
              <w:rPr>
                <w:rFonts w:ascii="Times New Roman" w:hAnsi="Times New Roman" w:cs="Times New Roman"/>
              </w:rPr>
            </w:pPr>
          </w:p>
        </w:tc>
      </w:tr>
      <w:tr w:rsidR="001E6222" w:rsidRPr="001E6222" w:rsidTr="001E6222">
        <w:trPr>
          <w:trHeight w:val="748"/>
          <w:jc w:val="center"/>
        </w:trPr>
        <w:tc>
          <w:tcPr>
            <w:tcW w:w="1696" w:type="dxa"/>
          </w:tcPr>
          <w:p w:rsidR="001E6222" w:rsidRPr="001E6222" w:rsidRDefault="001E6222" w:rsidP="001E6222">
            <w:pPr>
              <w:spacing w:after="0" w:line="240" w:lineRule="auto"/>
              <w:rPr>
                <w:rFonts w:ascii="Times New Roman" w:hAnsi="Times New Roman" w:cs="Times New Roman"/>
                <w:b/>
                <w:bCs/>
              </w:rPr>
            </w:pPr>
            <w:r w:rsidRPr="001E6222">
              <w:rPr>
                <w:rFonts w:ascii="Times New Roman" w:hAnsi="Times New Roman" w:cs="Times New Roman"/>
                <w:b/>
              </w:rPr>
              <w:t xml:space="preserve">Местообитание на вида: </w:t>
            </w:r>
            <w:r w:rsidRPr="001E6222">
              <w:rPr>
                <w:rFonts w:ascii="Times New Roman" w:hAnsi="Times New Roman" w:cs="Times New Roman"/>
              </w:rPr>
              <w:t>характеристика на гнездовите местообитания</w:t>
            </w:r>
          </w:p>
        </w:tc>
        <w:tc>
          <w:tcPr>
            <w:tcW w:w="1276"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ha</w:t>
            </w:r>
          </w:p>
        </w:tc>
        <w:tc>
          <w:tcPr>
            <w:tcW w:w="1418"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Най-малко 6</w:t>
            </w:r>
            <w:r>
              <w:rPr>
                <w:rFonts w:ascii="Times New Roman" w:hAnsi="Times New Roman" w:cs="Times New Roman"/>
              </w:rPr>
              <w:t>021</w:t>
            </w:r>
            <w:r w:rsidRPr="001E6222">
              <w:rPr>
                <w:rFonts w:ascii="Times New Roman" w:hAnsi="Times New Roman" w:cs="Times New Roman"/>
              </w:rPr>
              <w:t xml:space="preserve"> ha</w:t>
            </w:r>
          </w:p>
        </w:tc>
        <w:tc>
          <w:tcPr>
            <w:tcW w:w="2409" w:type="dxa"/>
          </w:tcPr>
          <w:p w:rsidR="001E6222" w:rsidRDefault="001E6222" w:rsidP="001E6222">
            <w:pPr>
              <w:spacing w:after="0" w:line="240" w:lineRule="auto"/>
              <w:rPr>
                <w:rFonts w:ascii="Times New Roman" w:hAnsi="Times New Roman" w:cs="Times New Roman"/>
              </w:rPr>
            </w:pPr>
            <w:r>
              <w:rPr>
                <w:rFonts w:ascii="Times New Roman" w:hAnsi="Times New Roman" w:cs="Times New Roman"/>
              </w:rPr>
              <w:t>Г</w:t>
            </w:r>
            <w:r w:rsidRPr="001E6222">
              <w:rPr>
                <w:rFonts w:ascii="Times New Roman" w:hAnsi="Times New Roman" w:cs="Times New Roman"/>
              </w:rPr>
              <w:t xml:space="preserve">незди и в обработваеми площи, най-често засети с пшеница. </w:t>
            </w:r>
          </w:p>
          <w:p w:rsidR="001E6222" w:rsidRPr="001E6222" w:rsidRDefault="001E6222" w:rsidP="001E6222">
            <w:pPr>
              <w:spacing w:after="0" w:line="240" w:lineRule="auto"/>
              <w:rPr>
                <w:rFonts w:ascii="Times New Roman" w:hAnsi="Times New Roman" w:cs="Times New Roman"/>
              </w:rPr>
            </w:pPr>
            <w:r>
              <w:rPr>
                <w:rFonts w:ascii="Times New Roman" w:hAnsi="Times New Roman" w:cs="Times New Roman"/>
              </w:rPr>
              <w:t xml:space="preserve">Определена на база на % участие на местообитания </w:t>
            </w:r>
            <w:r>
              <w:rPr>
                <w:rFonts w:ascii="Times New Roman" w:hAnsi="Times New Roman" w:cs="Times New Roman"/>
                <w:lang w:val="en-US"/>
              </w:rPr>
              <w:t>N</w:t>
            </w:r>
            <w:r w:rsidRPr="001E6222">
              <w:rPr>
                <w:rFonts w:ascii="Times New Roman" w:hAnsi="Times New Roman" w:cs="Times New Roman"/>
              </w:rPr>
              <w:t>12</w:t>
            </w:r>
            <w:r>
              <w:rPr>
                <w:rFonts w:ascii="Times New Roman" w:hAnsi="Times New Roman" w:cs="Times New Roman"/>
              </w:rPr>
              <w:t>-обширни зърнени култури.</w:t>
            </w:r>
          </w:p>
        </w:tc>
        <w:tc>
          <w:tcPr>
            <w:tcW w:w="2579"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Запазване и поддържане на</w:t>
            </w:r>
            <w:r>
              <w:rPr>
                <w:rFonts w:ascii="Times New Roman" w:hAnsi="Times New Roman" w:cs="Times New Roman"/>
              </w:rPr>
              <w:t xml:space="preserve"> подходящите гнездови местообитания в зоната в размер от на-малко 6021 </w:t>
            </w:r>
            <w:r>
              <w:rPr>
                <w:rFonts w:ascii="Times New Roman" w:hAnsi="Times New Roman" w:cs="Times New Roman"/>
                <w:lang w:val="en-US"/>
              </w:rPr>
              <w:t>ha</w:t>
            </w:r>
            <w:r>
              <w:rPr>
                <w:rFonts w:ascii="Times New Roman" w:hAnsi="Times New Roman" w:cs="Times New Roman"/>
              </w:rPr>
              <w:t>. Стимулиране на земеделските стопани да засяват имна пшеница в териториите около реката и нейни разливи.</w:t>
            </w:r>
          </w:p>
        </w:tc>
      </w:tr>
      <w:tr w:rsidR="001E6222" w:rsidRPr="001E6222" w:rsidTr="001E6222">
        <w:trPr>
          <w:trHeight w:val="748"/>
          <w:jc w:val="center"/>
        </w:trPr>
        <w:tc>
          <w:tcPr>
            <w:tcW w:w="1696"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b/>
                <w:bCs/>
              </w:rPr>
              <w:lastRenderedPageBreak/>
              <w:t>Местообитание на вида</w:t>
            </w:r>
            <w:r w:rsidRPr="001E6222">
              <w:rPr>
                <w:rFonts w:ascii="Times New Roman" w:hAnsi="Times New Roman" w:cs="Times New Roman"/>
              </w:rPr>
              <w:t>: площ на подходящи местообитания за търсене на храна</w:t>
            </w:r>
          </w:p>
        </w:tc>
        <w:tc>
          <w:tcPr>
            <w:tcW w:w="1276"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ha</w:t>
            </w:r>
          </w:p>
        </w:tc>
        <w:tc>
          <w:tcPr>
            <w:tcW w:w="1418"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Най-малко 12711</w:t>
            </w:r>
          </w:p>
        </w:tc>
        <w:tc>
          <w:tcPr>
            <w:tcW w:w="2409" w:type="dxa"/>
          </w:tcPr>
          <w:p w:rsidR="001E6222" w:rsidRPr="001E6222" w:rsidRDefault="001E6222" w:rsidP="001E6222">
            <w:pPr>
              <w:spacing w:after="0" w:line="240" w:lineRule="auto"/>
              <w:rPr>
                <w:rFonts w:ascii="Times New Roman" w:hAnsi="Times New Roman" w:cs="Times New Roman"/>
              </w:rPr>
            </w:pPr>
            <w:r w:rsidRPr="001E6222">
              <w:rPr>
                <w:rFonts w:ascii="Times New Roman" w:hAnsi="Times New Roman" w:cs="Times New Roman"/>
              </w:rPr>
              <w:t>Определена на база на % участие на откритите местообитания в зоната: N08- равнини, шубраци, N09-сухи ливади, степи, N15-други обработваеми земи, N21-негорски площи, N23-други земи. Тяхната обща площ е 12711 ha.</w:t>
            </w:r>
          </w:p>
        </w:tc>
        <w:tc>
          <w:tcPr>
            <w:tcW w:w="2579" w:type="dxa"/>
          </w:tcPr>
          <w:p w:rsidR="001E6222" w:rsidRPr="001E6222" w:rsidRDefault="001E6222" w:rsidP="00477D2B">
            <w:pPr>
              <w:spacing w:after="0" w:line="240" w:lineRule="auto"/>
              <w:rPr>
                <w:rFonts w:ascii="Times New Roman" w:hAnsi="Times New Roman" w:cs="Times New Roman"/>
              </w:rPr>
            </w:pPr>
            <w:r w:rsidRPr="001E6222">
              <w:rPr>
                <w:rFonts w:ascii="Times New Roman" w:hAnsi="Times New Roman" w:cs="Times New Roman"/>
              </w:rPr>
              <w:t>Запазване и поддържане на открити местообитания в защитената зона за търсене на храна в размер на най-малко 12711 ha.</w:t>
            </w:r>
          </w:p>
        </w:tc>
      </w:tr>
    </w:tbl>
    <w:p w:rsidR="001E6222" w:rsidRPr="001E6222" w:rsidRDefault="001E6222" w:rsidP="001E6222">
      <w:pPr>
        <w:spacing w:before="120" w:after="120" w:line="259" w:lineRule="auto"/>
        <w:jc w:val="both"/>
        <w:rPr>
          <w:rFonts w:ascii="Times New Roman" w:hAnsi="Times New Roman" w:cs="Times New Roman"/>
          <w:b/>
          <w:bCs/>
          <w:sz w:val="24"/>
        </w:rPr>
      </w:pPr>
      <w:r w:rsidRPr="001E6222">
        <w:rPr>
          <w:rFonts w:ascii="Times New Roman" w:hAnsi="Times New Roman" w:cs="Times New Roman"/>
          <w:b/>
          <w:bCs/>
          <w:sz w:val="24"/>
        </w:rPr>
        <w:t>6. Необходимост от промени в СФД</w:t>
      </w:r>
    </w:p>
    <w:p w:rsidR="001E6222" w:rsidRPr="001E6222" w:rsidRDefault="001E6222" w:rsidP="001E6222">
      <w:pPr>
        <w:spacing w:before="120" w:after="120" w:line="259" w:lineRule="auto"/>
        <w:jc w:val="both"/>
        <w:rPr>
          <w:rFonts w:ascii="Times New Roman" w:hAnsi="Times New Roman" w:cs="Times New Roman"/>
          <w:sz w:val="24"/>
          <w:szCs w:val="24"/>
        </w:rPr>
      </w:pPr>
      <w:bookmarkStart w:id="99" w:name="_Hlk124860038"/>
      <w:r w:rsidRPr="001E6222">
        <w:rPr>
          <w:rFonts w:ascii="Times New Roman" w:hAnsi="Times New Roman" w:cs="Times New Roman"/>
          <w:sz w:val="24"/>
          <w:szCs w:val="24"/>
        </w:rPr>
        <w:t>Смятаме, че на този етап не са необходими промени в стандартния формуляр на зоната.</w:t>
      </w:r>
    </w:p>
    <w:p w:rsidR="00A34C3B" w:rsidRPr="00A34C3B" w:rsidRDefault="00A34C3B" w:rsidP="00A34C3B">
      <w:pPr>
        <w:pStyle w:val="Heading1"/>
      </w:pPr>
      <w:bookmarkStart w:id="100" w:name="_Toc97127029"/>
      <w:bookmarkStart w:id="101" w:name="_Toc126419416"/>
      <w:bookmarkEnd w:id="99"/>
      <w:r w:rsidRPr="00A34C3B">
        <w:t xml:space="preserve">Специфични цели за A231 </w:t>
      </w:r>
      <w:r w:rsidRPr="00A34C3B">
        <w:rPr>
          <w:i/>
        </w:rPr>
        <w:t>Coracias garrulus</w:t>
      </w:r>
      <w:r w:rsidRPr="00A34C3B">
        <w:t xml:space="preserve"> (синявица)</w:t>
      </w:r>
      <w:bookmarkEnd w:id="100"/>
      <w:bookmarkEnd w:id="101"/>
    </w:p>
    <w:p w:rsidR="00A34C3B" w:rsidRPr="00A34C3B" w:rsidRDefault="00A34C3B" w:rsidP="00A34C3B">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34C3B">
        <w:rPr>
          <w:rFonts w:ascii="Times New Roman" w:hAnsi="Times New Roman" w:cs="Times New Roman"/>
          <w:b/>
          <w:sz w:val="24"/>
          <w:szCs w:val="24"/>
        </w:rPr>
        <w:t xml:space="preserve">Кратка характеристика на вида </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Дължина на тялото 30-32 cm.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 със светли върхове. Клюнът черен (Нанкинов и др., 1997).</w:t>
      </w:r>
    </w:p>
    <w:p w:rsidR="00A34C3B" w:rsidRPr="00A34C3B" w:rsidRDefault="00A34C3B" w:rsidP="00A34C3B">
      <w:pPr>
        <w:spacing w:before="120" w:after="120" w:line="240" w:lineRule="auto"/>
        <w:jc w:val="both"/>
        <w:rPr>
          <w:rFonts w:ascii="Times New Roman" w:hAnsi="Times New Roman" w:cs="Times New Roman"/>
          <w:i/>
          <w:sz w:val="24"/>
          <w:szCs w:val="24"/>
        </w:rPr>
      </w:pPr>
      <w:r w:rsidRPr="00A34C3B">
        <w:rPr>
          <w:rFonts w:ascii="Times New Roman" w:hAnsi="Times New Roman" w:cs="Times New Roman"/>
          <w:i/>
          <w:sz w:val="24"/>
          <w:szCs w:val="24"/>
        </w:rPr>
        <w:t>Характер на пребиваване в страната</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Гнездящ и прелетен вид. Размножителния период е от средата на май до края на юли. Пролетният прелет през втората половина на април и през май, когато се среща на групи. Есенният прелет от края на юли до втората половина на септември. Единични екземпляри наблюдавани и през октомври (Нанкинов и др., 1997).</w:t>
      </w:r>
    </w:p>
    <w:p w:rsidR="00A34C3B" w:rsidRPr="00A34C3B" w:rsidRDefault="00A34C3B" w:rsidP="00A34C3B">
      <w:pPr>
        <w:spacing w:before="120" w:after="120" w:line="240" w:lineRule="auto"/>
        <w:jc w:val="both"/>
        <w:rPr>
          <w:rFonts w:ascii="Times New Roman" w:hAnsi="Times New Roman" w:cs="Times New Roman"/>
          <w:i/>
          <w:sz w:val="24"/>
          <w:szCs w:val="24"/>
        </w:rPr>
      </w:pPr>
      <w:r w:rsidRPr="00A34C3B">
        <w:rPr>
          <w:rFonts w:ascii="Times New Roman" w:hAnsi="Times New Roman" w:cs="Times New Roman"/>
          <w:i/>
          <w:sz w:val="24"/>
          <w:szCs w:val="24"/>
        </w:rPr>
        <w:t>Характерно местообитание</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отг. ред., 2007). </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Подходящи местообитания за гнездене на вида са – 2340, 8210, 91F0 (Кавръкова и др., 2009).</w:t>
      </w:r>
    </w:p>
    <w:p w:rsidR="00A34C3B" w:rsidRPr="00A34C3B" w:rsidRDefault="00A34C3B" w:rsidP="00A34C3B">
      <w:pPr>
        <w:spacing w:before="120" w:after="120" w:line="240" w:lineRule="auto"/>
        <w:jc w:val="both"/>
        <w:rPr>
          <w:rFonts w:ascii="Times New Roman" w:hAnsi="Times New Roman" w:cs="Times New Roman"/>
          <w:i/>
          <w:sz w:val="24"/>
          <w:szCs w:val="24"/>
        </w:rPr>
      </w:pPr>
      <w:r w:rsidRPr="00A34C3B">
        <w:rPr>
          <w:rFonts w:ascii="Times New Roman" w:hAnsi="Times New Roman" w:cs="Times New Roman"/>
          <w:i/>
          <w:sz w:val="24"/>
          <w:szCs w:val="24"/>
        </w:rPr>
        <w:t>Хранене</w:t>
      </w:r>
    </w:p>
    <w:p w:rsidR="00A34C3B" w:rsidRPr="00A34C3B" w:rsidRDefault="00A34C3B" w:rsidP="00A34C3B">
      <w:pPr>
        <w:spacing w:before="120" w:after="120" w:line="240" w:lineRule="auto"/>
        <w:jc w:val="both"/>
        <w:rPr>
          <w:rFonts w:ascii="Times New Roman" w:hAnsi="Times New Roman" w:cs="Times New Roman"/>
          <w:i/>
          <w:sz w:val="24"/>
          <w:szCs w:val="24"/>
        </w:rPr>
      </w:pPr>
      <w:r w:rsidRPr="00A34C3B">
        <w:rPr>
          <w:rFonts w:ascii="Times New Roman" w:hAnsi="Times New Roman" w:cs="Times New Roman"/>
          <w:sz w:val="24"/>
          <w:szCs w:val="24"/>
        </w:rPr>
        <w:t>С различни безгръбначни, предимно насекоми и дребни гръбначни.</w:t>
      </w:r>
    </w:p>
    <w:p w:rsidR="00A34C3B" w:rsidRPr="00A34C3B" w:rsidRDefault="00A34C3B" w:rsidP="00A34C3B">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Pr="00A34C3B">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 xml:space="preserve">В равнините и някои нископланински части на страната. (Янков отг. ред., 2007). Гнезди по поречието на р. Дунав и притоците й, Лудогорието, Добруджа, Югоизточна България, на </w:t>
      </w:r>
      <w:r w:rsidRPr="00A34C3B">
        <w:rPr>
          <w:rFonts w:ascii="Times New Roman" w:hAnsi="Times New Roman" w:cs="Times New Roman"/>
          <w:sz w:val="24"/>
          <w:szCs w:val="24"/>
        </w:rPr>
        <w:lastRenderedPageBreak/>
        <w:t>много малко места в Западна България, предимно по долината на р. Струма. Най-многобройна е по поречието на р. Дунав. (Големански гл. ред., 2015)</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 xml:space="preserve">Включен в Приложение 1 на Директивата за птиците. Според Червената книга на Р България – VU. Включен в ЗБР Приложения 2, 3. Според IUCN – слабо засегнат </w:t>
      </w:r>
      <w:r w:rsidRPr="00A34C3B">
        <w:rPr>
          <w:rFonts w:ascii="Times New Roman" w:hAnsi="Times New Roman" w:cs="Times New Roman"/>
          <w:sz w:val="24"/>
          <w:szCs w:val="24"/>
          <w:lang w:val="en-GB"/>
        </w:rPr>
        <w:t>LT</w:t>
      </w:r>
      <w:r w:rsidRPr="00A34C3B">
        <w:rPr>
          <w:rFonts w:ascii="Times New Roman" w:hAnsi="Times New Roman" w:cs="Times New Roman"/>
          <w:sz w:val="24"/>
          <w:szCs w:val="24"/>
        </w:rPr>
        <w:t xml:space="preserve"> (</w:t>
      </w:r>
      <w:r w:rsidRPr="00A34C3B">
        <w:rPr>
          <w:rFonts w:ascii="Times New Roman" w:hAnsi="Times New Roman" w:cs="Times New Roman"/>
          <w:sz w:val="24"/>
          <w:szCs w:val="24"/>
          <w:lang w:val="en-GB"/>
        </w:rPr>
        <w:t>Least</w:t>
      </w:r>
      <w:r w:rsidRPr="00A34C3B">
        <w:rPr>
          <w:rFonts w:ascii="Times New Roman" w:hAnsi="Times New Roman" w:cs="Times New Roman"/>
          <w:sz w:val="24"/>
          <w:szCs w:val="24"/>
        </w:rPr>
        <w:t xml:space="preserve"> </w:t>
      </w:r>
      <w:r w:rsidRPr="00A34C3B">
        <w:rPr>
          <w:rFonts w:ascii="Times New Roman" w:hAnsi="Times New Roman" w:cs="Times New Roman"/>
          <w:sz w:val="24"/>
          <w:szCs w:val="24"/>
          <w:lang w:val="en-GB"/>
        </w:rPr>
        <w:t>Concern</w:t>
      </w:r>
      <w:r w:rsidRPr="00A34C3B">
        <w:rPr>
          <w:rFonts w:ascii="Times New Roman" w:hAnsi="Times New Roman" w:cs="Times New Roman"/>
          <w:sz w:val="24"/>
          <w:szCs w:val="24"/>
        </w:rPr>
        <w:t>) за континентална Европа и ЕС (</w:t>
      </w:r>
      <w:r w:rsidRPr="00A34C3B">
        <w:rPr>
          <w:rFonts w:ascii="Times New Roman" w:hAnsi="Times New Roman" w:cs="Times New Roman"/>
          <w:sz w:val="24"/>
          <w:szCs w:val="24"/>
          <w:lang w:val="en-GB"/>
        </w:rPr>
        <w:t>BirdLife</w:t>
      </w:r>
      <w:r w:rsidRPr="00A34C3B">
        <w:rPr>
          <w:rFonts w:ascii="Times New Roman" w:hAnsi="Times New Roman" w:cs="Times New Roman"/>
          <w:sz w:val="24"/>
          <w:szCs w:val="24"/>
        </w:rPr>
        <w:t xml:space="preserve"> </w:t>
      </w:r>
      <w:r w:rsidRPr="00A34C3B">
        <w:rPr>
          <w:rFonts w:ascii="Times New Roman" w:hAnsi="Times New Roman" w:cs="Times New Roman"/>
          <w:sz w:val="24"/>
          <w:szCs w:val="24"/>
          <w:lang w:val="en-GB"/>
        </w:rPr>
        <w:t>International</w:t>
      </w:r>
      <w:r w:rsidRPr="00A34C3B">
        <w:rPr>
          <w:rFonts w:ascii="Times New Roman" w:hAnsi="Times New Roman" w:cs="Times New Roman"/>
          <w:sz w:val="24"/>
          <w:szCs w:val="24"/>
        </w:rPr>
        <w:t>, 2021).</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Съгласно Докладването от 2019 г. (за периода 2013 - 2018 г.), гнездящата популация е от 2000-4500 двойки, като краткосрочната тенденция (за периода 2001 – 2018) на популацията е оценена на намаляваща. Дългосрочната тенденция (за периода 1980 – 2018) на популацията също е нарастваща.</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За гнездящата популация са посочени следните заплахи и влияния: А07, А02.</w:t>
      </w:r>
    </w:p>
    <w:p w:rsidR="00A34C3B" w:rsidRPr="00A34C3B" w:rsidRDefault="00A34C3B" w:rsidP="00A34C3B">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Pr="00A34C3B">
        <w:rPr>
          <w:rFonts w:ascii="Times New Roman" w:hAnsi="Times New Roman" w:cs="Times New Roman"/>
          <w:b/>
          <w:sz w:val="24"/>
          <w:szCs w:val="24"/>
        </w:rPr>
        <w:t>Състояние в СЗЗ BG0002025 „Ломовете“</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Съгласно СФ за зоната, синявицата е се опазва само като гнездящ вид. Гнездящата популация се оценява на 34 - 39 двойки, което е 0,9 – 1,7 %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A34C3B" w:rsidRPr="00A34C3B" w:rsidRDefault="00A34C3B" w:rsidP="00A34C3B">
      <w:pPr>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4. </w:t>
      </w:r>
      <w:r w:rsidRPr="00A34C3B">
        <w:rPr>
          <w:rFonts w:ascii="Times New Roman" w:hAnsi="Times New Roman" w:cs="Times New Roman"/>
          <w:b/>
          <w:bCs/>
          <w:sz w:val="24"/>
          <w:szCs w:val="24"/>
        </w:rPr>
        <w:t xml:space="preserve">Анализ на наличната информация </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Според Унджиян и др. (2007), в СЗЗ „Ломовете“ гнездящата популация на синявицата е 30 двойки. По време на проучване в периода 2000 – 2004 г. гнездовата популация в зоната е оценена на 43 – 54 двойки (</w:t>
      </w:r>
      <w:r w:rsidRPr="00A34C3B">
        <w:rPr>
          <w:rFonts w:ascii="Times New Roman" w:hAnsi="Times New Roman" w:cs="Times New Roman"/>
          <w:sz w:val="24"/>
          <w:szCs w:val="24"/>
          <w:lang w:val="en-GB"/>
        </w:rPr>
        <w:t>Shurulinkov</w:t>
      </w:r>
      <w:r w:rsidRPr="00A34C3B">
        <w:rPr>
          <w:rFonts w:ascii="Times New Roman" w:hAnsi="Times New Roman" w:cs="Times New Roman"/>
          <w:sz w:val="24"/>
          <w:szCs w:val="24"/>
        </w:rPr>
        <w:t xml:space="preserve"> &amp; </w:t>
      </w:r>
      <w:r w:rsidRPr="00A34C3B">
        <w:rPr>
          <w:rFonts w:ascii="Times New Roman" w:hAnsi="Times New Roman" w:cs="Times New Roman"/>
          <w:sz w:val="24"/>
          <w:szCs w:val="24"/>
          <w:lang w:val="en-GB"/>
        </w:rPr>
        <w:t>Nikolov</w:t>
      </w:r>
      <w:r w:rsidRPr="00A34C3B">
        <w:rPr>
          <w:rFonts w:ascii="Times New Roman" w:hAnsi="Times New Roman" w:cs="Times New Roman"/>
          <w:sz w:val="24"/>
          <w:szCs w:val="24"/>
        </w:rPr>
        <w:t xml:space="preserve">, 2005). При теренното проучване през май месец 2022 г. са установени 11 двойки. През 2020 г. са установени 2 дв. и 1 инд. в подходящо гнездово местообитание (Данни ИАОС). По данни от </w:t>
      </w:r>
      <w:r w:rsidRPr="00A34C3B">
        <w:rPr>
          <w:rFonts w:ascii="Times New Roman" w:hAnsi="Times New Roman" w:cs="Times New Roman"/>
          <w:sz w:val="24"/>
          <w:szCs w:val="24"/>
          <w:lang w:val="en-GB"/>
        </w:rPr>
        <w:t>SmartBirds</w:t>
      </w:r>
      <w:r w:rsidRPr="00A34C3B">
        <w:rPr>
          <w:rFonts w:ascii="Times New Roman" w:hAnsi="Times New Roman" w:cs="Times New Roman"/>
          <w:sz w:val="24"/>
          <w:szCs w:val="24"/>
        </w:rPr>
        <w:t>, през 2018 г. – 4 инд. в подходящо гнездово местообитание, през 2020 – 2 дв. и 13 инд. в подходящо гнездово местообитание и през 2021 г. – 2 дв. и 12 инд. в подходящо гнездово местообитание (Данни БДЗП). Вероятно числеността посочена в СФ е реалистична и не се нуждае от промяна.</w:t>
      </w:r>
    </w:p>
    <w:p w:rsidR="00A34C3B" w:rsidRPr="00A34C3B" w:rsidRDefault="00A34C3B" w:rsidP="00A34C3B">
      <w:pPr>
        <w:spacing w:before="120"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Констатирани заплахи и въздействия върху вида са – интензивно земеделие в покрайнините на зоната, използване на пестициди в земеделието, обрастването на пасищата и ливадите и откритите тревни местообитания за търсене на храна.</w:t>
      </w:r>
    </w:p>
    <w:p w:rsidR="00A34C3B" w:rsidRPr="00A34C3B" w:rsidRDefault="00A34C3B" w:rsidP="00A34C3B">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Pr="00A34C3B">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309"/>
        <w:gridCol w:w="1453"/>
        <w:gridCol w:w="2846"/>
        <w:gridCol w:w="2425"/>
      </w:tblGrid>
      <w:tr w:rsidR="00A34C3B" w:rsidRPr="00A34C3B" w:rsidTr="00B7454F">
        <w:trPr>
          <w:tblHeader/>
          <w:jc w:val="center"/>
        </w:trPr>
        <w:tc>
          <w:tcPr>
            <w:tcW w:w="825" w:type="pct"/>
            <w:shd w:val="clear" w:color="auto" w:fill="DEEAF6" w:themeFill="accent1" w:themeFillTint="33"/>
            <w:vAlign w:val="center"/>
          </w:tcPr>
          <w:p w:rsidR="00A34C3B" w:rsidRPr="00A34C3B" w:rsidRDefault="00A34C3B" w:rsidP="00A34C3B">
            <w:pPr>
              <w:spacing w:after="0" w:line="240" w:lineRule="auto"/>
              <w:jc w:val="center"/>
              <w:rPr>
                <w:rFonts w:ascii="Times New Roman" w:hAnsi="Times New Roman" w:cs="Times New Roman"/>
                <w:b/>
                <w:bCs/>
                <w:szCs w:val="24"/>
              </w:rPr>
            </w:pPr>
            <w:r w:rsidRPr="00A34C3B">
              <w:rPr>
                <w:rFonts w:ascii="Times New Roman" w:hAnsi="Times New Roman" w:cs="Times New Roman"/>
                <w:b/>
                <w:bCs/>
                <w:szCs w:val="24"/>
              </w:rPr>
              <w:t>Параметър</w:t>
            </w:r>
          </w:p>
        </w:tc>
        <w:tc>
          <w:tcPr>
            <w:tcW w:w="680" w:type="pct"/>
            <w:shd w:val="clear" w:color="auto" w:fill="DEEAF6" w:themeFill="accent1" w:themeFillTint="33"/>
            <w:vAlign w:val="center"/>
          </w:tcPr>
          <w:p w:rsidR="00A34C3B" w:rsidRPr="00A34C3B" w:rsidRDefault="00A34C3B" w:rsidP="00A34C3B">
            <w:pPr>
              <w:spacing w:after="0" w:line="240" w:lineRule="auto"/>
              <w:jc w:val="center"/>
              <w:rPr>
                <w:rFonts w:ascii="Times New Roman" w:hAnsi="Times New Roman" w:cs="Times New Roman"/>
                <w:b/>
                <w:bCs/>
                <w:szCs w:val="24"/>
              </w:rPr>
            </w:pPr>
            <w:r w:rsidRPr="00A34C3B">
              <w:rPr>
                <w:rFonts w:ascii="Times New Roman" w:hAnsi="Times New Roman" w:cs="Times New Roman"/>
                <w:b/>
                <w:bCs/>
                <w:szCs w:val="24"/>
              </w:rPr>
              <w:t>Мерна единица</w:t>
            </w:r>
          </w:p>
        </w:tc>
        <w:tc>
          <w:tcPr>
            <w:tcW w:w="755" w:type="pct"/>
            <w:shd w:val="clear" w:color="auto" w:fill="DEEAF6" w:themeFill="accent1" w:themeFillTint="33"/>
            <w:vAlign w:val="center"/>
          </w:tcPr>
          <w:p w:rsidR="00A34C3B" w:rsidRPr="00A34C3B" w:rsidRDefault="00A34C3B" w:rsidP="00A34C3B">
            <w:pPr>
              <w:spacing w:after="0" w:line="240" w:lineRule="auto"/>
              <w:jc w:val="center"/>
              <w:rPr>
                <w:rFonts w:ascii="Times New Roman" w:hAnsi="Times New Roman" w:cs="Times New Roman"/>
                <w:b/>
                <w:bCs/>
                <w:szCs w:val="24"/>
              </w:rPr>
            </w:pPr>
            <w:r w:rsidRPr="00A34C3B">
              <w:rPr>
                <w:rFonts w:ascii="Times New Roman" w:hAnsi="Times New Roman" w:cs="Times New Roman"/>
                <w:b/>
                <w:bCs/>
                <w:szCs w:val="24"/>
              </w:rPr>
              <w:t>Целева стойност</w:t>
            </w:r>
          </w:p>
        </w:tc>
        <w:tc>
          <w:tcPr>
            <w:tcW w:w="1479" w:type="pct"/>
            <w:shd w:val="clear" w:color="auto" w:fill="DEEAF6" w:themeFill="accent1" w:themeFillTint="33"/>
            <w:vAlign w:val="center"/>
          </w:tcPr>
          <w:p w:rsidR="00A34C3B" w:rsidRPr="00A34C3B" w:rsidRDefault="00A34C3B" w:rsidP="00A34C3B">
            <w:pPr>
              <w:spacing w:after="0" w:line="240" w:lineRule="auto"/>
              <w:jc w:val="center"/>
              <w:rPr>
                <w:rFonts w:ascii="Times New Roman" w:hAnsi="Times New Roman" w:cs="Times New Roman"/>
                <w:b/>
                <w:bCs/>
                <w:szCs w:val="24"/>
              </w:rPr>
            </w:pPr>
            <w:r w:rsidRPr="00A34C3B">
              <w:rPr>
                <w:rFonts w:ascii="Times New Roman" w:hAnsi="Times New Roman" w:cs="Times New Roman"/>
                <w:b/>
                <w:bCs/>
                <w:szCs w:val="24"/>
              </w:rPr>
              <w:t>Допълнителна информация</w:t>
            </w:r>
          </w:p>
        </w:tc>
        <w:tc>
          <w:tcPr>
            <w:tcW w:w="1260" w:type="pct"/>
            <w:shd w:val="clear" w:color="auto" w:fill="DEEAF6" w:themeFill="accent1" w:themeFillTint="33"/>
            <w:vAlign w:val="center"/>
          </w:tcPr>
          <w:p w:rsidR="00A34C3B" w:rsidRPr="00A34C3B" w:rsidRDefault="00A34C3B" w:rsidP="00A34C3B">
            <w:pPr>
              <w:spacing w:after="0" w:line="240" w:lineRule="auto"/>
              <w:jc w:val="center"/>
              <w:rPr>
                <w:rFonts w:ascii="Times New Roman" w:hAnsi="Times New Roman" w:cs="Times New Roman"/>
                <w:b/>
                <w:bCs/>
                <w:szCs w:val="24"/>
              </w:rPr>
            </w:pPr>
            <w:r w:rsidRPr="00A34C3B">
              <w:rPr>
                <w:rFonts w:ascii="Times New Roman" w:hAnsi="Times New Roman" w:cs="Times New Roman"/>
                <w:b/>
                <w:bCs/>
                <w:szCs w:val="24"/>
              </w:rPr>
              <w:t>Специфични за зоната цели</w:t>
            </w:r>
          </w:p>
        </w:tc>
      </w:tr>
      <w:tr w:rsidR="00A34C3B" w:rsidRPr="00A34C3B" w:rsidTr="00A34C3B">
        <w:trPr>
          <w:jc w:val="center"/>
        </w:trPr>
        <w:tc>
          <w:tcPr>
            <w:tcW w:w="825" w:type="pct"/>
            <w:shd w:val="clear" w:color="auto" w:fill="auto"/>
          </w:tcPr>
          <w:p w:rsidR="00A34C3B" w:rsidRPr="00A34C3B" w:rsidRDefault="00A34C3B" w:rsidP="00A34C3B">
            <w:pPr>
              <w:spacing w:after="0" w:line="240" w:lineRule="auto"/>
              <w:rPr>
                <w:rFonts w:ascii="Times New Roman" w:hAnsi="Times New Roman" w:cs="Times New Roman"/>
                <w:b/>
                <w:szCs w:val="24"/>
              </w:rPr>
            </w:pPr>
            <w:r w:rsidRPr="00A34C3B">
              <w:rPr>
                <w:rFonts w:ascii="Times New Roman" w:hAnsi="Times New Roman" w:cs="Times New Roman"/>
                <w:b/>
                <w:szCs w:val="24"/>
              </w:rPr>
              <w:t xml:space="preserve">Популация: </w:t>
            </w:r>
            <w:r w:rsidRPr="00A34C3B">
              <w:rPr>
                <w:rFonts w:ascii="Times New Roman" w:hAnsi="Times New Roman" w:cs="Times New Roman"/>
                <w:bCs/>
                <w:szCs w:val="24"/>
              </w:rPr>
              <w:t xml:space="preserve">Размер </w:t>
            </w:r>
            <w:r>
              <w:rPr>
                <w:rFonts w:ascii="Times New Roman" w:hAnsi="Times New Roman" w:cs="Times New Roman"/>
                <w:bCs/>
                <w:szCs w:val="24"/>
              </w:rPr>
              <w:t xml:space="preserve">на </w:t>
            </w:r>
            <w:r w:rsidRPr="00A34C3B">
              <w:rPr>
                <w:rFonts w:ascii="Times New Roman" w:hAnsi="Times New Roman" w:cs="Times New Roman"/>
                <w:bCs/>
                <w:szCs w:val="24"/>
              </w:rPr>
              <w:t>гнездовата популация</w:t>
            </w:r>
          </w:p>
        </w:tc>
        <w:tc>
          <w:tcPr>
            <w:tcW w:w="680" w:type="pct"/>
            <w:shd w:val="clear" w:color="auto" w:fill="auto"/>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Брой гнездящи двойки</w:t>
            </w:r>
          </w:p>
        </w:tc>
        <w:tc>
          <w:tcPr>
            <w:tcW w:w="755" w:type="pct"/>
            <w:shd w:val="clear" w:color="auto" w:fill="auto"/>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 xml:space="preserve">Най-малко 34 двойки </w:t>
            </w:r>
          </w:p>
        </w:tc>
        <w:tc>
          <w:tcPr>
            <w:tcW w:w="1479" w:type="pct"/>
            <w:shd w:val="clear" w:color="auto" w:fill="auto"/>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 xml:space="preserve">Определена на база СФД (актуализиран през 2015 г.) и полевото проучване през 2022 г. </w:t>
            </w:r>
          </w:p>
        </w:tc>
        <w:tc>
          <w:tcPr>
            <w:tcW w:w="1260" w:type="pct"/>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Поддържане на популацията на вида в зоната в размер от най-малко 34 гнездящи двойки.</w:t>
            </w:r>
          </w:p>
        </w:tc>
      </w:tr>
      <w:tr w:rsidR="00A34C3B" w:rsidRPr="00A34C3B" w:rsidTr="00A34C3B">
        <w:trPr>
          <w:jc w:val="center"/>
        </w:trPr>
        <w:tc>
          <w:tcPr>
            <w:tcW w:w="825" w:type="pct"/>
            <w:shd w:val="clear" w:color="auto" w:fill="auto"/>
          </w:tcPr>
          <w:p w:rsidR="00A34C3B" w:rsidRPr="00A34C3B" w:rsidRDefault="00A34C3B" w:rsidP="00A34C3B">
            <w:pPr>
              <w:spacing w:after="0" w:line="240" w:lineRule="auto"/>
              <w:rPr>
                <w:rFonts w:ascii="Times New Roman" w:hAnsi="Times New Roman" w:cs="Times New Roman"/>
                <w:b/>
                <w:szCs w:val="24"/>
              </w:rPr>
            </w:pPr>
            <w:r w:rsidRPr="00A34C3B">
              <w:rPr>
                <w:rFonts w:ascii="Times New Roman" w:hAnsi="Times New Roman" w:cs="Times New Roman"/>
                <w:b/>
                <w:szCs w:val="24"/>
              </w:rPr>
              <w:t xml:space="preserve">Местообитание на вида: </w:t>
            </w:r>
            <w:r w:rsidRPr="00A34C3B">
              <w:rPr>
                <w:rFonts w:ascii="Times New Roman" w:hAnsi="Times New Roman" w:cs="Times New Roman"/>
                <w:bCs/>
                <w:szCs w:val="24"/>
              </w:rPr>
              <w:t>Площ на подходящите гнездови местообитани</w:t>
            </w:r>
            <w:r w:rsidRPr="00A34C3B">
              <w:rPr>
                <w:rFonts w:ascii="Times New Roman" w:hAnsi="Times New Roman" w:cs="Times New Roman"/>
                <w:bCs/>
                <w:szCs w:val="24"/>
              </w:rPr>
              <w:lastRenderedPageBreak/>
              <w:t>я за вида</w:t>
            </w:r>
          </w:p>
        </w:tc>
        <w:tc>
          <w:tcPr>
            <w:tcW w:w="680" w:type="pct"/>
            <w:shd w:val="clear" w:color="auto" w:fill="auto"/>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lastRenderedPageBreak/>
              <w:t>ha</w:t>
            </w:r>
          </w:p>
        </w:tc>
        <w:tc>
          <w:tcPr>
            <w:tcW w:w="755" w:type="pct"/>
            <w:shd w:val="clear" w:color="auto" w:fill="auto"/>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Най-малко 33</w:t>
            </w:r>
            <w:r>
              <w:rPr>
                <w:rFonts w:ascii="Times New Roman" w:hAnsi="Times New Roman" w:cs="Times New Roman"/>
                <w:szCs w:val="24"/>
              </w:rPr>
              <w:t>4</w:t>
            </w:r>
          </w:p>
        </w:tc>
        <w:tc>
          <w:tcPr>
            <w:tcW w:w="1479" w:type="pct"/>
            <w:shd w:val="clear" w:color="auto" w:fill="auto"/>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 xml:space="preserve">Изчислена на база % </w:t>
            </w:r>
            <w:r>
              <w:rPr>
                <w:rFonts w:ascii="Times New Roman" w:hAnsi="Times New Roman" w:cs="Times New Roman"/>
                <w:szCs w:val="24"/>
              </w:rPr>
              <w:t xml:space="preserve">участие </w:t>
            </w:r>
            <w:r w:rsidRPr="00A34C3B">
              <w:rPr>
                <w:rFonts w:ascii="Times New Roman" w:hAnsi="Times New Roman" w:cs="Times New Roman"/>
                <w:szCs w:val="24"/>
              </w:rPr>
              <w:t xml:space="preserve">на местообитание N22 – скалисти местообитания и сипеи от СФ. Вида гнезди основно в скални ниши и дупки в </w:t>
            </w:r>
            <w:r w:rsidRPr="00A34C3B">
              <w:rPr>
                <w:rFonts w:ascii="Times New Roman" w:hAnsi="Times New Roman" w:cs="Times New Roman"/>
                <w:szCs w:val="24"/>
              </w:rPr>
              <w:lastRenderedPageBreak/>
              <w:t>земни откоси.</w:t>
            </w:r>
          </w:p>
        </w:tc>
        <w:tc>
          <w:tcPr>
            <w:tcW w:w="1260" w:type="pct"/>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lastRenderedPageBreak/>
              <w:t>Поддържане на площта на подходящите местообитания за вида в зоната в размер от най-малко 33</w:t>
            </w:r>
            <w:r>
              <w:rPr>
                <w:rFonts w:ascii="Times New Roman" w:hAnsi="Times New Roman" w:cs="Times New Roman"/>
                <w:szCs w:val="24"/>
              </w:rPr>
              <w:t>4</w:t>
            </w:r>
            <w:r w:rsidRPr="00A34C3B">
              <w:rPr>
                <w:rFonts w:ascii="Times New Roman" w:hAnsi="Times New Roman" w:cs="Times New Roman"/>
                <w:szCs w:val="24"/>
              </w:rPr>
              <w:t xml:space="preserve"> ha.</w:t>
            </w:r>
          </w:p>
        </w:tc>
      </w:tr>
      <w:tr w:rsidR="00A34C3B" w:rsidRPr="00A34C3B" w:rsidTr="00A34C3B">
        <w:trPr>
          <w:jc w:val="center"/>
        </w:trPr>
        <w:tc>
          <w:tcPr>
            <w:tcW w:w="825" w:type="pct"/>
            <w:shd w:val="clear" w:color="auto" w:fill="auto"/>
          </w:tcPr>
          <w:p w:rsidR="00A34C3B" w:rsidRPr="00A34C3B" w:rsidRDefault="00A34C3B" w:rsidP="00A34C3B">
            <w:pPr>
              <w:spacing w:after="0" w:line="240" w:lineRule="auto"/>
              <w:rPr>
                <w:rFonts w:ascii="Times New Roman" w:hAnsi="Times New Roman" w:cs="Times New Roman"/>
                <w:b/>
                <w:szCs w:val="24"/>
              </w:rPr>
            </w:pPr>
            <w:r w:rsidRPr="00A34C3B">
              <w:rPr>
                <w:rFonts w:ascii="Times New Roman" w:hAnsi="Times New Roman" w:cs="Times New Roman"/>
                <w:b/>
                <w:szCs w:val="24"/>
              </w:rPr>
              <w:lastRenderedPageBreak/>
              <w:t xml:space="preserve">Местообитание на вида: </w:t>
            </w:r>
            <w:r w:rsidRPr="00A34C3B">
              <w:rPr>
                <w:rFonts w:ascii="Times New Roman" w:hAnsi="Times New Roman" w:cs="Times New Roman"/>
                <w:bCs/>
                <w:szCs w:val="24"/>
              </w:rPr>
              <w:t>Площ на подходящите хранителни местообитания за вида</w:t>
            </w:r>
          </w:p>
        </w:tc>
        <w:tc>
          <w:tcPr>
            <w:tcW w:w="680" w:type="pct"/>
            <w:shd w:val="clear" w:color="auto" w:fill="auto"/>
          </w:tcPr>
          <w:p w:rsidR="00A34C3B" w:rsidRPr="00A34C3B" w:rsidRDefault="00A34C3B" w:rsidP="00A34C3B">
            <w:pPr>
              <w:spacing w:after="0" w:line="240" w:lineRule="auto"/>
              <w:rPr>
                <w:rFonts w:ascii="Times New Roman" w:hAnsi="Times New Roman" w:cs="Times New Roman"/>
                <w:szCs w:val="24"/>
                <w:lang w:val="en-GB"/>
              </w:rPr>
            </w:pPr>
            <w:r w:rsidRPr="00A34C3B">
              <w:rPr>
                <w:rFonts w:ascii="Times New Roman" w:hAnsi="Times New Roman" w:cs="Times New Roman"/>
                <w:szCs w:val="24"/>
                <w:lang w:val="en-GB"/>
              </w:rPr>
              <w:t>ha</w:t>
            </w:r>
          </w:p>
        </w:tc>
        <w:tc>
          <w:tcPr>
            <w:tcW w:w="755" w:type="pct"/>
            <w:shd w:val="clear" w:color="auto" w:fill="auto"/>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Най-малко 7690</w:t>
            </w:r>
          </w:p>
        </w:tc>
        <w:tc>
          <w:tcPr>
            <w:tcW w:w="1479" w:type="pct"/>
            <w:shd w:val="clear" w:color="auto" w:fill="auto"/>
          </w:tcPr>
          <w:p w:rsidR="00AF732F" w:rsidRDefault="00AF732F" w:rsidP="00A34C3B">
            <w:pPr>
              <w:spacing w:after="0" w:line="240" w:lineRule="auto"/>
              <w:rPr>
                <w:rFonts w:ascii="Times New Roman" w:hAnsi="Times New Roman" w:cs="Times New Roman"/>
                <w:szCs w:val="24"/>
              </w:rPr>
            </w:pPr>
            <w:r w:rsidRPr="00AF732F">
              <w:rPr>
                <w:rFonts w:ascii="Times New Roman" w:hAnsi="Times New Roman" w:cs="Times New Roman"/>
                <w:szCs w:val="24"/>
              </w:rPr>
              <w:t>Вида търси храна в открити типове местообитания – обработваеми земи, пасища, територии със смесено земеползване.</w:t>
            </w:r>
          </w:p>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 xml:space="preserve">Изчислена на база % </w:t>
            </w:r>
            <w:r w:rsidR="00AF732F">
              <w:rPr>
                <w:rFonts w:ascii="Times New Roman" w:hAnsi="Times New Roman" w:cs="Times New Roman"/>
                <w:szCs w:val="24"/>
              </w:rPr>
              <w:t xml:space="preserve">участие </w:t>
            </w:r>
            <w:r w:rsidRPr="00A34C3B">
              <w:rPr>
                <w:rFonts w:ascii="Times New Roman" w:hAnsi="Times New Roman" w:cs="Times New Roman"/>
                <w:szCs w:val="24"/>
              </w:rPr>
              <w:t xml:space="preserve">на местообитания </w:t>
            </w:r>
            <w:r w:rsidRPr="00A34C3B">
              <w:rPr>
                <w:rFonts w:ascii="Times New Roman" w:hAnsi="Times New Roman" w:cs="Times New Roman"/>
                <w:szCs w:val="24"/>
                <w:lang w:val="en-GB"/>
              </w:rPr>
              <w:t>N</w:t>
            </w:r>
            <w:r w:rsidRPr="00A34C3B">
              <w:rPr>
                <w:rFonts w:ascii="Times New Roman" w:hAnsi="Times New Roman" w:cs="Times New Roman"/>
                <w:szCs w:val="24"/>
              </w:rPr>
              <w:t xml:space="preserve">09 – сухи ливади и степи, </w:t>
            </w:r>
            <w:r w:rsidRPr="00A34C3B">
              <w:rPr>
                <w:rFonts w:ascii="Times New Roman" w:hAnsi="Times New Roman" w:cs="Times New Roman"/>
                <w:szCs w:val="24"/>
                <w:lang w:val="en-GB"/>
              </w:rPr>
              <w:t>N</w:t>
            </w:r>
            <w:r w:rsidRPr="00A34C3B">
              <w:rPr>
                <w:rFonts w:ascii="Times New Roman" w:hAnsi="Times New Roman" w:cs="Times New Roman"/>
                <w:szCs w:val="24"/>
              </w:rPr>
              <w:t xml:space="preserve">10 – влажни ливади и пасища, </w:t>
            </w:r>
            <w:r w:rsidRPr="00A34C3B">
              <w:rPr>
                <w:rFonts w:ascii="Times New Roman" w:hAnsi="Times New Roman" w:cs="Times New Roman"/>
                <w:szCs w:val="24"/>
                <w:lang w:val="en-GB"/>
              </w:rPr>
              <w:t>N</w:t>
            </w:r>
            <w:r w:rsidRPr="00A34C3B">
              <w:rPr>
                <w:rFonts w:ascii="Times New Roman" w:hAnsi="Times New Roman" w:cs="Times New Roman"/>
                <w:szCs w:val="24"/>
              </w:rPr>
              <w:t xml:space="preserve">15 – др. обработваеми земи, </w:t>
            </w:r>
            <w:r w:rsidRPr="00A34C3B">
              <w:rPr>
                <w:rFonts w:ascii="Times New Roman" w:hAnsi="Times New Roman" w:cs="Times New Roman"/>
                <w:szCs w:val="24"/>
                <w:lang w:val="en-GB"/>
              </w:rPr>
              <w:t>N</w:t>
            </w:r>
            <w:r w:rsidRPr="00A34C3B">
              <w:rPr>
                <w:rFonts w:ascii="Times New Roman" w:hAnsi="Times New Roman" w:cs="Times New Roman"/>
                <w:szCs w:val="24"/>
              </w:rPr>
              <w:t>21 – лозя, градини и др. трайни насаждения.</w:t>
            </w:r>
          </w:p>
        </w:tc>
        <w:tc>
          <w:tcPr>
            <w:tcW w:w="1260" w:type="pct"/>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 xml:space="preserve">Поддържане на площта с подходящи хранителни местообитания в размер от най-малко 7690 </w:t>
            </w:r>
            <w:r w:rsidRPr="00A34C3B">
              <w:rPr>
                <w:rFonts w:ascii="Times New Roman" w:hAnsi="Times New Roman" w:cs="Times New Roman"/>
                <w:szCs w:val="24"/>
                <w:lang w:val="en-GB"/>
              </w:rPr>
              <w:t>ha</w:t>
            </w:r>
            <w:r w:rsidRPr="00A34C3B">
              <w:rPr>
                <w:rFonts w:ascii="Times New Roman" w:hAnsi="Times New Roman" w:cs="Times New Roman"/>
                <w:szCs w:val="24"/>
              </w:rPr>
              <w:t>.</w:t>
            </w:r>
          </w:p>
        </w:tc>
      </w:tr>
      <w:tr w:rsidR="00A34C3B" w:rsidRPr="00A34C3B" w:rsidTr="00A34C3B">
        <w:trPr>
          <w:jc w:val="center"/>
        </w:trPr>
        <w:tc>
          <w:tcPr>
            <w:tcW w:w="825" w:type="pct"/>
            <w:shd w:val="clear" w:color="auto" w:fill="auto"/>
          </w:tcPr>
          <w:p w:rsidR="00A34C3B" w:rsidRPr="00A34C3B" w:rsidRDefault="00A34C3B" w:rsidP="00A34C3B">
            <w:pPr>
              <w:spacing w:after="0" w:line="240" w:lineRule="auto"/>
              <w:rPr>
                <w:rFonts w:ascii="Times New Roman" w:hAnsi="Times New Roman" w:cs="Times New Roman"/>
                <w:b/>
                <w:szCs w:val="24"/>
              </w:rPr>
            </w:pPr>
            <w:r w:rsidRPr="00A34C3B">
              <w:rPr>
                <w:rFonts w:ascii="Times New Roman" w:hAnsi="Times New Roman" w:cs="Times New Roman"/>
                <w:b/>
                <w:szCs w:val="24"/>
              </w:rPr>
              <w:t>Местообитание на вида:</w:t>
            </w:r>
            <w:r w:rsidRPr="00A34C3B">
              <w:rPr>
                <w:rFonts w:ascii="Times New Roman" w:hAnsi="Times New Roman" w:cs="Times New Roman"/>
                <w:szCs w:val="24"/>
              </w:rPr>
              <w:t xml:space="preserve"> Качество на подходящото местообитание на вида</w:t>
            </w:r>
          </w:p>
        </w:tc>
        <w:tc>
          <w:tcPr>
            <w:tcW w:w="680" w:type="pct"/>
            <w:shd w:val="clear" w:color="auto" w:fill="auto"/>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 xml:space="preserve">Брой на кацалките за улов на плячка </w:t>
            </w:r>
          </w:p>
        </w:tc>
        <w:tc>
          <w:tcPr>
            <w:tcW w:w="755" w:type="pct"/>
            <w:shd w:val="clear" w:color="auto" w:fill="auto"/>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szCs w:val="24"/>
              </w:rPr>
              <w:t>Най-малко 10 кацалки за улов/ha</w:t>
            </w:r>
          </w:p>
          <w:p w:rsidR="00A34C3B" w:rsidRPr="00A34C3B" w:rsidRDefault="00A34C3B" w:rsidP="00A34C3B">
            <w:pPr>
              <w:spacing w:after="0" w:line="240" w:lineRule="auto"/>
              <w:rPr>
                <w:rFonts w:ascii="Times New Roman" w:hAnsi="Times New Roman" w:cs="Times New Roman"/>
                <w:szCs w:val="24"/>
              </w:rPr>
            </w:pPr>
          </w:p>
        </w:tc>
        <w:tc>
          <w:tcPr>
            <w:tcW w:w="1479" w:type="pct"/>
            <w:shd w:val="clear" w:color="auto" w:fill="auto"/>
          </w:tcPr>
          <w:p w:rsidR="00A34C3B" w:rsidRPr="00A34C3B" w:rsidRDefault="00AF732F" w:rsidP="00A34C3B">
            <w:pPr>
              <w:spacing w:after="0" w:line="240" w:lineRule="auto"/>
              <w:rPr>
                <w:rFonts w:ascii="Times New Roman" w:hAnsi="Times New Roman" w:cs="Times New Roman"/>
                <w:szCs w:val="24"/>
              </w:rPr>
            </w:pPr>
            <w:r w:rsidRPr="00AF732F">
              <w:rPr>
                <w:rFonts w:ascii="Times New Roman" w:hAnsi="Times New Roman" w:cs="Times New Roman"/>
                <w:szCs w:val="24"/>
              </w:rPr>
              <w:t>Когато ловува, вида се нуждае от високо място за ловуване - дървета, храсти, електрически проводници и други по-високи структури.</w:t>
            </w:r>
          </w:p>
        </w:tc>
        <w:tc>
          <w:tcPr>
            <w:tcW w:w="1260" w:type="pct"/>
          </w:tcPr>
          <w:p w:rsidR="00A34C3B" w:rsidRPr="00A34C3B" w:rsidRDefault="00A34C3B" w:rsidP="00A34C3B">
            <w:pPr>
              <w:spacing w:after="0" w:line="240" w:lineRule="auto"/>
              <w:rPr>
                <w:rFonts w:ascii="Times New Roman" w:hAnsi="Times New Roman" w:cs="Times New Roman"/>
                <w:szCs w:val="24"/>
              </w:rPr>
            </w:pPr>
            <w:r w:rsidRPr="00A34C3B">
              <w:rPr>
                <w:rFonts w:ascii="Times New Roman" w:hAnsi="Times New Roman" w:cs="Times New Roman"/>
                <w:b/>
                <w:szCs w:val="24"/>
              </w:rPr>
              <w:t>Междинна цел</w:t>
            </w:r>
            <w:r w:rsidRPr="00A34C3B">
              <w:rPr>
                <w:rFonts w:ascii="Times New Roman" w:hAnsi="Times New Roman" w:cs="Times New Roman"/>
                <w:szCs w:val="24"/>
              </w:rPr>
              <w:t>: да се изясни броя на подходящите кацалки в зоната до 2025 г.</w:t>
            </w:r>
          </w:p>
        </w:tc>
      </w:tr>
    </w:tbl>
    <w:p w:rsidR="00A34C3B" w:rsidRPr="00A34C3B" w:rsidRDefault="00AF732F" w:rsidP="00AF732F">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6. </w:t>
      </w:r>
      <w:r w:rsidR="00A34C3B" w:rsidRPr="00A34C3B">
        <w:rPr>
          <w:rFonts w:ascii="Times New Roman" w:hAnsi="Times New Roman" w:cs="Times New Roman"/>
          <w:b/>
          <w:sz w:val="24"/>
          <w:szCs w:val="24"/>
        </w:rPr>
        <w:t>Необходимост от промени в СФ за СЗЗ BG0002025 „Ломовете“</w:t>
      </w:r>
    </w:p>
    <w:p w:rsidR="00A34C3B" w:rsidRPr="00A34C3B" w:rsidRDefault="00A34C3B" w:rsidP="00AF732F">
      <w:pPr>
        <w:spacing w:after="120" w:line="240" w:lineRule="auto"/>
        <w:jc w:val="both"/>
        <w:rPr>
          <w:rFonts w:ascii="Times New Roman" w:hAnsi="Times New Roman" w:cs="Times New Roman"/>
          <w:sz w:val="24"/>
          <w:szCs w:val="24"/>
        </w:rPr>
      </w:pPr>
      <w:r w:rsidRPr="00A34C3B">
        <w:rPr>
          <w:rFonts w:ascii="Times New Roman" w:hAnsi="Times New Roman" w:cs="Times New Roman"/>
          <w:sz w:val="24"/>
          <w:szCs w:val="24"/>
        </w:rPr>
        <w:t>Предвид наличната информация за гнездящата популация на вида в зоната не са необходими промени в СФ.</w:t>
      </w:r>
    </w:p>
    <w:p w:rsidR="001E6222" w:rsidRPr="001E6222" w:rsidRDefault="001E6222" w:rsidP="001E6222"/>
    <w:p w:rsidR="00156CA9" w:rsidRPr="006D6DE5" w:rsidRDefault="00156CA9" w:rsidP="00156CA9">
      <w:pPr>
        <w:pStyle w:val="Heading1"/>
      </w:pPr>
      <w:bookmarkStart w:id="102" w:name="_Toc126419417"/>
      <w:r w:rsidRPr="006D6DE5">
        <w:t xml:space="preserve">Специфични цели за </w:t>
      </w:r>
      <w:r w:rsidRPr="006D6DE5">
        <w:rPr>
          <w:lang w:val="en-US"/>
        </w:rPr>
        <w:t>A</w:t>
      </w:r>
      <w:r w:rsidRPr="006D6DE5">
        <w:t xml:space="preserve">122 </w:t>
      </w:r>
      <w:r w:rsidRPr="006D6DE5">
        <w:rPr>
          <w:i/>
          <w:iCs/>
          <w:lang w:val="en-US"/>
        </w:rPr>
        <w:t>Crex</w:t>
      </w:r>
      <w:r w:rsidRPr="006D6DE5">
        <w:rPr>
          <w:i/>
          <w:iCs/>
        </w:rPr>
        <w:t xml:space="preserve"> </w:t>
      </w:r>
      <w:r w:rsidRPr="006D6DE5">
        <w:rPr>
          <w:i/>
          <w:iCs/>
          <w:lang w:val="en-US"/>
        </w:rPr>
        <w:t>crex</w:t>
      </w:r>
      <w:r w:rsidRPr="006D6DE5">
        <w:t xml:space="preserve"> (ливаден дърдавец)</w:t>
      </w:r>
      <w:bookmarkEnd w:id="56"/>
      <w:bookmarkEnd w:id="57"/>
      <w:bookmarkEnd w:id="102"/>
    </w:p>
    <w:p w:rsidR="00156CA9" w:rsidRPr="00EE1581" w:rsidRDefault="00156CA9" w:rsidP="00156CA9">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1. Кратка характеристика на вида</w:t>
      </w:r>
    </w:p>
    <w:p w:rsidR="00156CA9" w:rsidRPr="00EE1581" w:rsidRDefault="00156CA9" w:rsidP="00156CA9">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Дължина на тялото: 27-30 </w:t>
      </w:r>
      <w:r w:rsidRPr="00EE1581">
        <w:rPr>
          <w:rFonts w:ascii="Times New Roman" w:hAnsi="Times New Roman" w:cs="Times New Roman"/>
          <w:sz w:val="24"/>
          <w:szCs w:val="24"/>
          <w:lang w:val="en-US"/>
        </w:rPr>
        <w:t>cm</w:t>
      </w:r>
      <w:r w:rsidRPr="00EE1581">
        <w:rPr>
          <w:rFonts w:ascii="Times New Roman" w:hAnsi="Times New Roman" w:cs="Times New Roman"/>
          <w:sz w:val="24"/>
          <w:szCs w:val="24"/>
        </w:rPr>
        <w:t xml:space="preserve">, размах на крилата: 46-53 </w:t>
      </w:r>
      <w:r w:rsidRPr="00EE1581">
        <w:rPr>
          <w:rFonts w:ascii="Times New Roman" w:hAnsi="Times New Roman" w:cs="Times New Roman"/>
          <w:sz w:val="24"/>
          <w:szCs w:val="24"/>
          <w:lang w:val="en-US"/>
        </w:rPr>
        <w:t>cm</w:t>
      </w:r>
      <w:r w:rsidRPr="00EE1581">
        <w:rPr>
          <w:rFonts w:ascii="Times New Roman" w:hAnsi="Times New Roman" w:cs="Times New Roman"/>
          <w:sz w:val="24"/>
          <w:szCs w:val="24"/>
        </w:rPr>
        <w:t>. Оперението му е подобно на това на пъдпъдъка, но има характерни тухленоръждиви пера по крилата. Води скрит начин на живот, като рядко излита, а през повечето време остава в гъстите треви. Обаждането му се чува предимно нощем и наподобява „крекс-крекс“, което се повтаря многократно. Малките са изцяло с черен пух и напускат гнездото почти веднага след излюпването си (Симеонов и др., 1990).</w:t>
      </w:r>
    </w:p>
    <w:p w:rsidR="00156CA9" w:rsidRPr="00EE1581" w:rsidRDefault="00156CA9" w:rsidP="00156CA9">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Характер на пребиваване в страната</w:t>
      </w:r>
    </w:p>
    <w:p w:rsidR="00156CA9" w:rsidRPr="00EE1581" w:rsidRDefault="00156CA9" w:rsidP="00156CA9">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Гнездящо-прелетен и преминаващ вид за страната. Миграцията по Черноморското крайбрежие е през април и септември – октомври. Размножителния период е от края на април до юни. Миграцията на вида е от средата на април като продължава до средата на май. Есенната миграция започва през последната декада на август и продължава до края на октомври. Отделни екземпляри се задържат и до края на ноември. През есента миграцията е по-интензивна и то главно по протежението на Черноморското крайбрежие. Най-важното за вида място по време на миграцията е нос Калиакра, където стационират голям брой птици. Образува смесени ята с пъдпъдъка (Симеонов и др. 1990; </w:t>
      </w:r>
      <w:r w:rsidRPr="00EE1581">
        <w:rPr>
          <w:rFonts w:ascii="Times New Roman" w:hAnsi="Times New Roman" w:cs="Times New Roman"/>
          <w:sz w:val="24"/>
          <w:szCs w:val="24"/>
          <w:lang w:val="en-US"/>
        </w:rPr>
        <w:t>Delov</w:t>
      </w:r>
      <w:r w:rsidRPr="00EE1581">
        <w:rPr>
          <w:rFonts w:ascii="Times New Roman" w:hAnsi="Times New Roman" w:cs="Times New Roman"/>
          <w:sz w:val="24"/>
          <w:szCs w:val="24"/>
        </w:rPr>
        <w:t>, 1995; Делов в Големански гл. ред., 2015).</w:t>
      </w:r>
    </w:p>
    <w:p w:rsidR="00156CA9" w:rsidRPr="00EE1581" w:rsidRDefault="00156CA9" w:rsidP="00156CA9">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lastRenderedPageBreak/>
        <w:t>Характеристика на местообитанието</w:t>
      </w:r>
    </w:p>
    <w:p w:rsidR="00156CA9" w:rsidRPr="00EE1581" w:rsidRDefault="00156CA9" w:rsidP="00156CA9">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През гнездовия период видът обитава силно овлажнени (хигрофилни) и средно овлажнени (мезофилни) високотревни ливади в низините между 500 и 1800 </w:t>
      </w:r>
      <w:r w:rsidRPr="00EE1581">
        <w:rPr>
          <w:rFonts w:ascii="Times New Roman" w:hAnsi="Times New Roman" w:cs="Times New Roman"/>
          <w:sz w:val="24"/>
          <w:szCs w:val="24"/>
          <w:lang w:val="en-US"/>
        </w:rPr>
        <w:t>m</w:t>
      </w:r>
      <w:r w:rsidRPr="00EE1581">
        <w:rPr>
          <w:rFonts w:ascii="Times New Roman" w:hAnsi="Times New Roman" w:cs="Times New Roman"/>
          <w:sz w:val="24"/>
          <w:szCs w:val="24"/>
        </w:rPr>
        <w:t xml:space="preserve"> н. в , като в планините достига в някои места и до 2500 m надморска височина (в Национален парк „Пирин“). Най-съществено значение за вида имат ливадите, доминирани от тревите ливадна метлица (</w:t>
      </w:r>
      <w:r w:rsidRPr="00EE1581">
        <w:rPr>
          <w:rFonts w:ascii="Times New Roman" w:hAnsi="Times New Roman" w:cs="Times New Roman"/>
          <w:i/>
          <w:iCs/>
          <w:sz w:val="24"/>
          <w:szCs w:val="24"/>
          <w:lang w:val="en-US"/>
        </w:rPr>
        <w:t>Poa</w:t>
      </w:r>
      <w:r w:rsidRPr="00EE1581">
        <w:rPr>
          <w:rFonts w:ascii="Times New Roman" w:hAnsi="Times New Roman" w:cs="Times New Roman"/>
          <w:i/>
          <w:iCs/>
          <w:sz w:val="24"/>
          <w:szCs w:val="24"/>
        </w:rPr>
        <w:t xml:space="preserve"> </w:t>
      </w:r>
      <w:r w:rsidRPr="00EE1581">
        <w:rPr>
          <w:rFonts w:ascii="Times New Roman" w:hAnsi="Times New Roman" w:cs="Times New Roman"/>
          <w:i/>
          <w:iCs/>
          <w:sz w:val="24"/>
          <w:szCs w:val="24"/>
          <w:lang w:val="en-US"/>
        </w:rPr>
        <w:t>pratensis</w:t>
      </w:r>
      <w:r w:rsidRPr="00EE1581">
        <w:rPr>
          <w:rFonts w:ascii="Times New Roman" w:hAnsi="Times New Roman" w:cs="Times New Roman"/>
          <w:sz w:val="24"/>
          <w:szCs w:val="24"/>
        </w:rPr>
        <w:t>), ливадна лисича опашка (</w:t>
      </w:r>
      <w:r w:rsidRPr="00EE1581">
        <w:rPr>
          <w:rFonts w:ascii="Times New Roman" w:hAnsi="Times New Roman" w:cs="Times New Roman"/>
          <w:i/>
          <w:iCs/>
          <w:sz w:val="24"/>
          <w:szCs w:val="24"/>
          <w:lang w:val="en-US"/>
        </w:rPr>
        <w:t>Alopecurus</w:t>
      </w:r>
      <w:r w:rsidRPr="00EE1581">
        <w:rPr>
          <w:rFonts w:ascii="Times New Roman" w:hAnsi="Times New Roman" w:cs="Times New Roman"/>
          <w:i/>
          <w:iCs/>
          <w:sz w:val="24"/>
          <w:szCs w:val="24"/>
        </w:rPr>
        <w:t xml:space="preserve"> </w:t>
      </w:r>
      <w:r w:rsidRPr="00EE1581">
        <w:rPr>
          <w:rFonts w:ascii="Times New Roman" w:hAnsi="Times New Roman" w:cs="Times New Roman"/>
          <w:i/>
          <w:iCs/>
          <w:sz w:val="24"/>
          <w:szCs w:val="24"/>
          <w:lang w:val="en-US"/>
        </w:rPr>
        <w:t>pratensis</w:t>
      </w:r>
      <w:r w:rsidRPr="00EE1581">
        <w:rPr>
          <w:rFonts w:ascii="Times New Roman" w:hAnsi="Times New Roman" w:cs="Times New Roman"/>
          <w:sz w:val="24"/>
          <w:szCs w:val="24"/>
        </w:rPr>
        <w:t>) и острици (</w:t>
      </w:r>
      <w:r w:rsidRPr="00EE1581">
        <w:rPr>
          <w:rFonts w:ascii="Times New Roman" w:hAnsi="Times New Roman" w:cs="Times New Roman"/>
          <w:i/>
          <w:iCs/>
          <w:sz w:val="24"/>
          <w:szCs w:val="24"/>
          <w:lang w:val="en-US"/>
        </w:rPr>
        <w:t>Carex</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sp</w:t>
      </w:r>
      <w:r w:rsidRPr="00EE1581">
        <w:rPr>
          <w:rFonts w:ascii="Times New Roman" w:hAnsi="Times New Roman" w:cs="Times New Roman"/>
          <w:sz w:val="24"/>
          <w:szCs w:val="24"/>
        </w:rPr>
        <w:t xml:space="preserve">.). От съществено значение е височината на тревната покривка – между 10 и 176 </w:t>
      </w:r>
      <w:r w:rsidRPr="00EE1581">
        <w:rPr>
          <w:rFonts w:ascii="Times New Roman" w:hAnsi="Times New Roman" w:cs="Times New Roman"/>
          <w:sz w:val="24"/>
          <w:szCs w:val="24"/>
          <w:lang w:val="en-US"/>
        </w:rPr>
        <w:t>cm</w:t>
      </w:r>
      <w:r w:rsidRPr="00EE1581">
        <w:rPr>
          <w:rFonts w:ascii="Times New Roman" w:hAnsi="Times New Roman" w:cs="Times New Roman"/>
          <w:sz w:val="24"/>
          <w:szCs w:val="24"/>
        </w:rPr>
        <w:t xml:space="preserve">., средно 68,6 </w:t>
      </w:r>
      <w:r w:rsidRPr="00EE1581">
        <w:rPr>
          <w:rFonts w:ascii="Times New Roman" w:hAnsi="Times New Roman" w:cs="Times New Roman"/>
          <w:sz w:val="24"/>
          <w:szCs w:val="24"/>
          <w:lang w:val="en-US"/>
        </w:rPr>
        <w:t>cm</w:t>
      </w:r>
      <w:r w:rsidRPr="00EE1581">
        <w:rPr>
          <w:rFonts w:ascii="Times New Roman" w:hAnsi="Times New Roman" w:cs="Times New Roman"/>
          <w:sz w:val="24"/>
          <w:szCs w:val="24"/>
        </w:rPr>
        <w:t>. Гнезди предимно във влажни ливади с единични храсти и поточета или мочурища, често на склонове, тревни съобщества по влажни терени до течащи води или стоящи пресни води. По-рядко в урбанизирани райони, посеви и други (едногодишни) тревни култури и пустеещи земи (Янков отг. ред., 2007). Гнезди на земята, поединично в ливади с висока и гъста тревна растителност. Мътенето на яйцата и храненето на малките се поемат предимно от женската. Мъжките са силно териториални. Площта на индивидуалните участъци е средно 8,9 ha (Големански гл. ред., 2011; Симеонов и др. 1990). Видът избягва сухолюбиви и нискотревни съобщества, като в такива местообитания може да се установи само по време на миграция. Подходящи вероятно са местообитания с кодове 6430, 6440, 6510 и 6520 според Директивата за хабитатите (Кавръкова и др., 2009).</w:t>
      </w:r>
    </w:p>
    <w:p w:rsidR="00156CA9" w:rsidRPr="00EE1581" w:rsidRDefault="00156CA9" w:rsidP="00156CA9">
      <w:pPr>
        <w:spacing w:before="120" w:after="120" w:line="240" w:lineRule="auto"/>
        <w:jc w:val="both"/>
        <w:rPr>
          <w:rFonts w:ascii="Times New Roman" w:hAnsi="Times New Roman" w:cs="Times New Roman"/>
          <w:i/>
          <w:iCs/>
          <w:sz w:val="24"/>
          <w:szCs w:val="24"/>
        </w:rPr>
      </w:pPr>
      <w:r w:rsidRPr="00EE1581">
        <w:rPr>
          <w:rFonts w:ascii="Times New Roman" w:hAnsi="Times New Roman" w:cs="Times New Roman"/>
          <w:i/>
          <w:iCs/>
          <w:sz w:val="24"/>
          <w:szCs w:val="24"/>
        </w:rPr>
        <w:t>Хранене</w:t>
      </w:r>
    </w:p>
    <w:p w:rsidR="00156CA9" w:rsidRPr="00EE1581" w:rsidRDefault="00156CA9" w:rsidP="00156CA9">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Ливадния дърдавец е зоофаг – предимно ентомофаг (храни се с насекоми), като предпочита едрите насекоми – скакалци, твърдокрили, кожокрили и др. В хранителния му спектър влизат и значително количество голи охлюви, а също и дъждовни червеи. По време на миграция вида се храни и със семена на плевели и житни растения.</w:t>
      </w:r>
    </w:p>
    <w:p w:rsidR="00156CA9" w:rsidRPr="00EE1581" w:rsidRDefault="00156CA9" w:rsidP="00156CA9">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156CA9" w:rsidRPr="00EE1581" w:rsidRDefault="00156CA9" w:rsidP="00156CA9">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Понастоящем има мозаечно разпространение</w:t>
      </w:r>
      <w:r w:rsidRPr="00EE1581">
        <w:rPr>
          <w:rFonts w:ascii="Times New Roman" w:hAnsi="Times New Roman" w:cs="Times New Roman"/>
          <w:sz w:val="24"/>
          <w:szCs w:val="24"/>
          <w:lang w:val="ru-RU"/>
        </w:rPr>
        <w:t xml:space="preserve"> </w:t>
      </w:r>
      <w:r w:rsidRPr="00EE1581">
        <w:rPr>
          <w:rFonts w:ascii="Times New Roman" w:hAnsi="Times New Roman" w:cs="Times New Roman"/>
          <w:sz w:val="24"/>
          <w:szCs w:val="24"/>
        </w:rPr>
        <w:t>предимно в Западна България. По значимите находища се намират в Софийско-около 850 токуващи мъжки, Западна Стара планина и Централен Балкан - 1500, Понор планина - 120, по линията Трън-Брезник- до границата- 250.</w:t>
      </w:r>
      <w:r w:rsidRPr="00EE1581">
        <w:rPr>
          <w:rFonts w:ascii="Times New Roman" w:hAnsi="Times New Roman" w:cs="Times New Roman"/>
          <w:sz w:val="24"/>
          <w:szCs w:val="24"/>
          <w:lang w:val="ru-RU"/>
        </w:rPr>
        <w:t xml:space="preserve"> </w:t>
      </w:r>
      <w:r w:rsidRPr="00EE1581">
        <w:rPr>
          <w:rFonts w:ascii="Times New Roman" w:hAnsi="Times New Roman" w:cs="Times New Roman"/>
          <w:sz w:val="24"/>
          <w:szCs w:val="24"/>
        </w:rPr>
        <w:t xml:space="preserve">Сравнително малоброен е по Дунавското и Черноморското крайбрежие, Добруджа и Източни Родопи </w:t>
      </w:r>
      <w:r w:rsidRPr="00EE1581">
        <w:rPr>
          <w:rFonts w:ascii="Times New Roman" w:hAnsi="Times New Roman" w:cs="Times New Roman"/>
          <w:sz w:val="24"/>
          <w:szCs w:val="24"/>
          <w:lang w:val="ru-RU"/>
        </w:rPr>
        <w:t>(</w:t>
      </w:r>
      <w:r w:rsidRPr="00EE1581">
        <w:rPr>
          <w:rFonts w:ascii="Times New Roman" w:hAnsi="Times New Roman" w:cs="Times New Roman"/>
          <w:sz w:val="24"/>
          <w:szCs w:val="24"/>
          <w:lang w:val="en-US"/>
        </w:rPr>
        <w:t>Delov</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et</w:t>
      </w:r>
      <w:r w:rsidRPr="00EE1581">
        <w:rPr>
          <w:rFonts w:ascii="Times New Roman" w:hAnsi="Times New Roman" w:cs="Times New Roman"/>
          <w:sz w:val="24"/>
          <w:szCs w:val="24"/>
          <w:lang w:val="ru-RU"/>
        </w:rPr>
        <w:t xml:space="preserve"> </w:t>
      </w:r>
      <w:r w:rsidRPr="00EE1581">
        <w:rPr>
          <w:rFonts w:ascii="Times New Roman" w:hAnsi="Times New Roman" w:cs="Times New Roman"/>
          <w:sz w:val="24"/>
          <w:szCs w:val="24"/>
          <w:lang w:val="en-US"/>
        </w:rPr>
        <w:t>al</w:t>
      </w:r>
      <w:r w:rsidRPr="00EE1581">
        <w:rPr>
          <w:rFonts w:ascii="Times New Roman" w:hAnsi="Times New Roman" w:cs="Times New Roman"/>
          <w:sz w:val="24"/>
          <w:szCs w:val="24"/>
          <w:lang w:val="ru-RU"/>
        </w:rPr>
        <w:t>., 1995;</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US"/>
        </w:rPr>
        <w:t>Delov</w:t>
      </w:r>
      <w:r w:rsidRPr="00EE1581">
        <w:rPr>
          <w:rFonts w:ascii="Times New Roman" w:hAnsi="Times New Roman" w:cs="Times New Roman"/>
          <w:sz w:val="24"/>
          <w:szCs w:val="24"/>
          <w:lang w:val="ru-RU"/>
        </w:rPr>
        <w:t xml:space="preserve">, 1998; </w:t>
      </w:r>
      <w:r w:rsidRPr="00EE1581">
        <w:rPr>
          <w:rFonts w:ascii="Times New Roman" w:hAnsi="Times New Roman" w:cs="Times New Roman"/>
          <w:sz w:val="24"/>
          <w:szCs w:val="24"/>
          <w:lang w:val="en-US"/>
        </w:rPr>
        <w:t>Delov</w:t>
      </w:r>
      <w:r w:rsidRPr="00EE1581">
        <w:rPr>
          <w:rFonts w:ascii="Times New Roman" w:hAnsi="Times New Roman" w:cs="Times New Roman"/>
          <w:sz w:val="24"/>
          <w:szCs w:val="24"/>
          <w:lang w:val="ru-RU"/>
        </w:rPr>
        <w:t xml:space="preserve"> and </w:t>
      </w:r>
      <w:r w:rsidRPr="00EE1581">
        <w:rPr>
          <w:rFonts w:ascii="Times New Roman" w:hAnsi="Times New Roman" w:cs="Times New Roman"/>
          <w:sz w:val="24"/>
          <w:szCs w:val="24"/>
          <w:lang w:val="en-US"/>
        </w:rPr>
        <w:t>Jankov</w:t>
      </w:r>
      <w:r w:rsidRPr="00EE1581">
        <w:rPr>
          <w:rFonts w:ascii="Times New Roman" w:hAnsi="Times New Roman" w:cs="Times New Roman"/>
          <w:sz w:val="24"/>
          <w:szCs w:val="24"/>
          <w:lang w:val="ru-RU"/>
        </w:rPr>
        <w:t>, 1997)</w:t>
      </w:r>
      <w:r w:rsidRPr="00EE1581">
        <w:rPr>
          <w:rFonts w:ascii="Times New Roman" w:hAnsi="Times New Roman" w:cs="Times New Roman"/>
          <w:sz w:val="24"/>
          <w:szCs w:val="24"/>
        </w:rPr>
        <w:t>.</w:t>
      </w:r>
    </w:p>
    <w:p w:rsidR="00156CA9" w:rsidRPr="00EE1581" w:rsidRDefault="00156CA9" w:rsidP="00156CA9">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Включен в Приложение 1 на Директивата за птиците. Според </w:t>
      </w:r>
      <w:r w:rsidRPr="00EE1581">
        <w:rPr>
          <w:rFonts w:ascii="Times New Roman" w:hAnsi="Times New Roman" w:cs="Times New Roman"/>
          <w:sz w:val="24"/>
          <w:szCs w:val="24"/>
          <w:lang w:val="en-GB"/>
        </w:rPr>
        <w:t>IUCN</w:t>
      </w:r>
      <w:r w:rsidRPr="00EE1581">
        <w:rPr>
          <w:rFonts w:ascii="Times New Roman" w:hAnsi="Times New Roman" w:cs="Times New Roman"/>
          <w:sz w:val="24"/>
          <w:szCs w:val="24"/>
        </w:rPr>
        <w:t xml:space="preserve"> е слабо засегнат - </w:t>
      </w:r>
      <w:r w:rsidRPr="00EE1581">
        <w:rPr>
          <w:rFonts w:ascii="Times New Roman" w:hAnsi="Times New Roman" w:cs="Times New Roman"/>
          <w:sz w:val="24"/>
          <w:szCs w:val="24"/>
          <w:lang w:val="en-GB"/>
        </w:rPr>
        <w:t>LC</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GB"/>
        </w:rPr>
        <w:t>Least</w:t>
      </w:r>
      <w:r w:rsidRPr="00EE1581">
        <w:rPr>
          <w:rFonts w:ascii="Times New Roman" w:hAnsi="Times New Roman" w:cs="Times New Roman"/>
          <w:sz w:val="24"/>
          <w:szCs w:val="24"/>
        </w:rPr>
        <w:t xml:space="preserve"> </w:t>
      </w:r>
      <w:r w:rsidRPr="00EE1581">
        <w:rPr>
          <w:rFonts w:ascii="Times New Roman" w:hAnsi="Times New Roman" w:cs="Times New Roman"/>
          <w:sz w:val="24"/>
          <w:szCs w:val="24"/>
          <w:lang w:val="en-GB"/>
        </w:rPr>
        <w:t>Concern</w:t>
      </w:r>
      <w:r w:rsidRPr="00EE1581">
        <w:rPr>
          <w:rFonts w:ascii="Times New Roman" w:hAnsi="Times New Roman" w:cs="Times New Roman"/>
          <w:sz w:val="24"/>
          <w:szCs w:val="24"/>
        </w:rPr>
        <w:t xml:space="preserve">), за територията на континентална Европа. Включен в </w:t>
      </w:r>
      <w:r w:rsidRPr="00EE1581">
        <w:rPr>
          <w:rFonts w:ascii="Times New Roman" w:hAnsi="Times New Roman" w:cs="Times New Roman"/>
          <w:sz w:val="24"/>
          <w:szCs w:val="24"/>
          <w:lang w:val="en-GB"/>
        </w:rPr>
        <w:t>SPEC</w:t>
      </w:r>
      <w:r w:rsidRPr="00EE1581">
        <w:rPr>
          <w:rFonts w:ascii="Times New Roman" w:hAnsi="Times New Roman" w:cs="Times New Roman"/>
          <w:sz w:val="24"/>
          <w:szCs w:val="24"/>
        </w:rPr>
        <w:t xml:space="preserve"> 2. Включен в Червената книга на България като уязвим </w:t>
      </w:r>
      <w:r w:rsidRPr="00EE1581">
        <w:rPr>
          <w:rFonts w:ascii="Times New Roman" w:hAnsi="Times New Roman" w:cs="Times New Roman"/>
          <w:sz w:val="24"/>
          <w:szCs w:val="24"/>
          <w:lang w:val="en-GB"/>
        </w:rPr>
        <w:t>VU</w:t>
      </w:r>
      <w:r w:rsidRPr="00EE1581">
        <w:rPr>
          <w:rFonts w:ascii="Times New Roman" w:hAnsi="Times New Roman" w:cs="Times New Roman"/>
          <w:sz w:val="24"/>
          <w:szCs w:val="24"/>
        </w:rPr>
        <w:t xml:space="preserve">. </w:t>
      </w:r>
    </w:p>
    <w:p w:rsidR="00156CA9" w:rsidRPr="00EE1581" w:rsidRDefault="00156CA9" w:rsidP="00156CA9">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Съгласно докладването през 2019 г. (за периода 2013-2018 г.), видът се опазва само като </w:t>
      </w:r>
      <w:r w:rsidRPr="00EE1581">
        <w:rPr>
          <w:rFonts w:ascii="Times New Roman" w:hAnsi="Times New Roman" w:cs="Times New Roman"/>
          <w:b/>
          <w:bCs/>
          <w:sz w:val="24"/>
          <w:szCs w:val="24"/>
        </w:rPr>
        <w:t>гнездящ</w:t>
      </w:r>
      <w:r w:rsidRPr="00EE1581">
        <w:rPr>
          <w:rFonts w:ascii="Times New Roman" w:hAnsi="Times New Roman" w:cs="Times New Roman"/>
          <w:sz w:val="24"/>
          <w:szCs w:val="24"/>
        </w:rPr>
        <w:t xml:space="preserve"> с популация между </w:t>
      </w:r>
      <w:r w:rsidRPr="00EE1581">
        <w:rPr>
          <w:rFonts w:ascii="Times New Roman" w:hAnsi="Times New Roman" w:cs="Times New Roman"/>
          <w:b/>
          <w:sz w:val="24"/>
          <w:szCs w:val="24"/>
        </w:rPr>
        <w:t>2000 и 4500 токуващи мъжки</w:t>
      </w:r>
      <w:r w:rsidRPr="00EE1581">
        <w:rPr>
          <w:rFonts w:ascii="Times New Roman" w:hAnsi="Times New Roman" w:cs="Times New Roman"/>
          <w:sz w:val="24"/>
          <w:szCs w:val="24"/>
        </w:rPr>
        <w:t xml:space="preserve">. Краткосрочната популационна тенденция (2000-2018 г.) е намаляваща, а дългосрочната (1980-2018 г.) също е намаляваща. Посочени са следните заплахи: </w:t>
      </w:r>
      <w:r w:rsidRPr="00EE1581">
        <w:rPr>
          <w:rFonts w:ascii="Times New Roman" w:hAnsi="Times New Roman" w:cs="Times New Roman"/>
          <w:sz w:val="24"/>
          <w:szCs w:val="24"/>
          <w:lang w:val="en-US"/>
        </w:rPr>
        <w:t>A</w:t>
      </w:r>
      <w:r w:rsidRPr="00EE1581">
        <w:rPr>
          <w:rFonts w:ascii="Times New Roman" w:hAnsi="Times New Roman" w:cs="Times New Roman"/>
          <w:sz w:val="24"/>
          <w:szCs w:val="24"/>
        </w:rPr>
        <w:t xml:space="preserve">02, </w:t>
      </w:r>
      <w:r w:rsidRPr="00EE1581">
        <w:rPr>
          <w:rFonts w:ascii="Times New Roman" w:hAnsi="Times New Roman" w:cs="Times New Roman"/>
          <w:sz w:val="24"/>
          <w:szCs w:val="24"/>
          <w:lang w:val="en-US"/>
        </w:rPr>
        <w:t>A</w:t>
      </w:r>
      <w:r w:rsidRPr="00EE1581">
        <w:rPr>
          <w:rFonts w:ascii="Times New Roman" w:hAnsi="Times New Roman" w:cs="Times New Roman"/>
          <w:sz w:val="24"/>
          <w:szCs w:val="24"/>
        </w:rPr>
        <w:t xml:space="preserve">03. </w:t>
      </w:r>
    </w:p>
    <w:p w:rsidR="00156CA9" w:rsidRPr="00EE1581" w:rsidRDefault="00156CA9" w:rsidP="00156CA9">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t xml:space="preserve">В Червената книга (2015) основните посочени заплахи и въздействия са разрушаване на местообитанията посредством разораване на ливади, ранно косене, палежите на стърнищата, интензификация на земеделието, прекомерно използване на инсектициди, лов. </w:t>
      </w:r>
    </w:p>
    <w:p w:rsidR="00156CA9" w:rsidRPr="00EE1581" w:rsidRDefault="00156CA9" w:rsidP="00156CA9">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3. Състояние в специална защитена зона BG000</w:t>
      </w:r>
      <w:r w:rsidRPr="00EE1581">
        <w:rPr>
          <w:rFonts w:ascii="Times New Roman" w:hAnsi="Times New Roman" w:cs="Times New Roman"/>
          <w:b/>
          <w:bCs/>
          <w:sz w:val="24"/>
          <w:szCs w:val="24"/>
          <w:lang w:val="ru-RU"/>
        </w:rPr>
        <w:t>2025</w:t>
      </w:r>
      <w:r w:rsidRPr="00EE1581">
        <w:rPr>
          <w:rFonts w:ascii="Times New Roman" w:hAnsi="Times New Roman" w:cs="Times New Roman"/>
          <w:b/>
          <w:bCs/>
          <w:sz w:val="24"/>
          <w:szCs w:val="24"/>
        </w:rPr>
        <w:t xml:space="preserve"> „Ломовете“</w:t>
      </w:r>
    </w:p>
    <w:p w:rsidR="00156CA9" w:rsidRPr="00EE1581" w:rsidRDefault="00156CA9" w:rsidP="00156CA9">
      <w:pPr>
        <w:spacing w:before="120" w:after="120" w:line="240" w:lineRule="auto"/>
        <w:jc w:val="both"/>
        <w:rPr>
          <w:rFonts w:ascii="Times New Roman" w:hAnsi="Times New Roman" w:cs="Times New Roman"/>
          <w:sz w:val="24"/>
          <w:szCs w:val="24"/>
        </w:rPr>
      </w:pPr>
      <w:r w:rsidRPr="00EE1581">
        <w:rPr>
          <w:rFonts w:ascii="Times New Roman" w:hAnsi="Times New Roman" w:cs="Times New Roman"/>
          <w:sz w:val="24"/>
          <w:szCs w:val="24"/>
        </w:rPr>
        <w:lastRenderedPageBreak/>
        <w:t xml:space="preserve">Съгласно стандартния формуляр за данни на зоната вида е </w:t>
      </w:r>
      <w:r w:rsidRPr="00EE1581">
        <w:rPr>
          <w:rFonts w:ascii="Times New Roman" w:hAnsi="Times New Roman" w:cs="Times New Roman"/>
          <w:b/>
          <w:sz w:val="24"/>
          <w:szCs w:val="24"/>
        </w:rPr>
        <w:t>гнездящ</w:t>
      </w:r>
      <w:r w:rsidRPr="00EE1581">
        <w:rPr>
          <w:rFonts w:ascii="Times New Roman" w:hAnsi="Times New Roman" w:cs="Times New Roman"/>
          <w:sz w:val="24"/>
          <w:szCs w:val="24"/>
        </w:rPr>
        <w:t>.</w:t>
      </w:r>
      <w:r w:rsidRPr="00EE1581">
        <w:rPr>
          <w:rFonts w:ascii="Times New Roman" w:hAnsi="Times New Roman" w:cs="Times New Roman"/>
          <w:bCs/>
          <w:sz w:val="24"/>
          <w:szCs w:val="24"/>
          <w:lang w:val="ru-RU"/>
        </w:rPr>
        <w:t xml:space="preserve"> Гнездящата</w:t>
      </w:r>
      <w:r w:rsidRPr="00EE1581">
        <w:rPr>
          <w:rFonts w:ascii="Times New Roman" w:hAnsi="Times New Roman" w:cs="Times New Roman"/>
          <w:sz w:val="24"/>
          <w:szCs w:val="24"/>
        </w:rPr>
        <w:t xml:space="preserve"> популация се оценява на 8-18 индивиди - токуващи мъжки, което представлява 0,4 %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56CA9" w:rsidRPr="00EE1581" w:rsidRDefault="00156CA9" w:rsidP="00156CA9">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 xml:space="preserve">4. Анализ на наличната информация </w:t>
      </w:r>
    </w:p>
    <w:p w:rsidR="00156CA9" w:rsidRPr="00EE1581" w:rsidRDefault="005A5510" w:rsidP="00156CA9">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В периода 1996-1998 г. по поречието на Лмовета са установени общо 20-50 двойки</w:t>
      </w:r>
      <w:r w:rsidR="00D02733">
        <w:rPr>
          <w:rFonts w:ascii="Times New Roman" w:hAnsi="Times New Roman" w:cs="Times New Roman"/>
          <w:sz w:val="24"/>
          <w:szCs w:val="24"/>
        </w:rPr>
        <w:t xml:space="preserve"> </w:t>
      </w:r>
      <w:r w:rsidR="00D02733" w:rsidRPr="00D02733">
        <w:rPr>
          <w:rFonts w:ascii="Times New Roman" w:hAnsi="Times New Roman" w:cs="Times New Roman"/>
          <w:sz w:val="24"/>
          <w:szCs w:val="24"/>
        </w:rPr>
        <w:t>(</w:t>
      </w:r>
      <w:r w:rsidR="0065739C">
        <w:rPr>
          <w:rFonts w:ascii="Times New Roman" w:hAnsi="Times New Roman" w:cs="Times New Roman"/>
          <w:sz w:val="24"/>
          <w:szCs w:val="24"/>
        </w:rPr>
        <w:t>Василев и др</w:t>
      </w:r>
      <w:r w:rsidR="00D02733" w:rsidRPr="00D02733">
        <w:rPr>
          <w:rFonts w:ascii="Times New Roman" w:hAnsi="Times New Roman" w:cs="Times New Roman"/>
          <w:sz w:val="24"/>
          <w:szCs w:val="24"/>
        </w:rPr>
        <w:t>., 2003).</w:t>
      </w:r>
      <w:r>
        <w:rPr>
          <w:rFonts w:ascii="Times New Roman" w:hAnsi="Times New Roman" w:cs="Times New Roman"/>
          <w:sz w:val="24"/>
          <w:szCs w:val="24"/>
        </w:rPr>
        <w:t xml:space="preserve"> </w:t>
      </w:r>
      <w:r w:rsidR="00156CA9" w:rsidRPr="00EE1581">
        <w:rPr>
          <w:rFonts w:ascii="Times New Roman" w:hAnsi="Times New Roman" w:cs="Times New Roman"/>
          <w:sz w:val="24"/>
          <w:szCs w:val="24"/>
        </w:rPr>
        <w:t xml:space="preserve">В периода 2000-2004 г. по поречието на Русенски Лом и неговите притоци вида е отчетен като  гнездящ </w:t>
      </w:r>
      <w:r w:rsidR="001E5D3B" w:rsidRPr="00EE1581">
        <w:rPr>
          <w:rFonts w:ascii="Times New Roman" w:hAnsi="Times New Roman" w:cs="Times New Roman"/>
          <w:sz w:val="24"/>
          <w:szCs w:val="24"/>
        </w:rPr>
        <w:t xml:space="preserve">с численост 15-21 токуващи мъжки по поречието на р. Русенски Лом и р. Бели Лом </w:t>
      </w:r>
      <w:r w:rsidR="00156CA9" w:rsidRPr="00EE1581">
        <w:rPr>
          <w:rFonts w:ascii="Times New Roman" w:hAnsi="Times New Roman" w:cs="Times New Roman"/>
          <w:sz w:val="24"/>
          <w:szCs w:val="24"/>
        </w:rPr>
        <w:t>(</w:t>
      </w:r>
      <w:r w:rsidR="00156CA9" w:rsidRPr="00EE1581">
        <w:rPr>
          <w:rFonts w:ascii="Times New Roman" w:hAnsi="Times New Roman" w:cs="Times New Roman"/>
          <w:sz w:val="24"/>
          <w:szCs w:val="24"/>
          <w:lang w:val="en-US"/>
        </w:rPr>
        <w:t>Shurulinkov</w:t>
      </w:r>
      <w:r w:rsidR="00156CA9" w:rsidRPr="00EE1581">
        <w:rPr>
          <w:rFonts w:ascii="Times New Roman" w:hAnsi="Times New Roman" w:cs="Times New Roman"/>
          <w:sz w:val="24"/>
          <w:szCs w:val="24"/>
        </w:rPr>
        <w:t xml:space="preserve"> </w:t>
      </w:r>
      <w:r w:rsidR="00156CA9" w:rsidRPr="00EE1581">
        <w:rPr>
          <w:rFonts w:ascii="Times New Roman" w:hAnsi="Times New Roman" w:cs="Times New Roman"/>
          <w:sz w:val="24"/>
          <w:szCs w:val="24"/>
          <w:lang w:val="en-US"/>
        </w:rPr>
        <w:t>and</w:t>
      </w:r>
      <w:r w:rsidR="00156CA9" w:rsidRPr="00EE1581">
        <w:rPr>
          <w:rFonts w:ascii="Times New Roman" w:hAnsi="Times New Roman" w:cs="Times New Roman"/>
          <w:sz w:val="24"/>
          <w:szCs w:val="24"/>
        </w:rPr>
        <w:t xml:space="preserve"> </w:t>
      </w:r>
      <w:r w:rsidR="00156CA9" w:rsidRPr="00EE1581">
        <w:rPr>
          <w:rFonts w:ascii="Times New Roman" w:hAnsi="Times New Roman" w:cs="Times New Roman"/>
          <w:sz w:val="24"/>
          <w:szCs w:val="24"/>
          <w:lang w:val="en-US"/>
        </w:rPr>
        <w:t>Nikolov</w:t>
      </w:r>
      <w:r w:rsidR="00156CA9" w:rsidRPr="00EE1581">
        <w:rPr>
          <w:rFonts w:ascii="Times New Roman" w:hAnsi="Times New Roman" w:cs="Times New Roman"/>
          <w:sz w:val="24"/>
          <w:szCs w:val="24"/>
        </w:rPr>
        <w:t xml:space="preserve">, 2005). В ОВМ „Ломовете“ вида не е посочен (Костадинова и Граматиков, 2007). По време на теренните проучвания вида </w:t>
      </w:r>
      <w:r w:rsidR="001E5D3B" w:rsidRPr="00EE1581">
        <w:rPr>
          <w:rFonts w:ascii="Times New Roman" w:hAnsi="Times New Roman" w:cs="Times New Roman"/>
          <w:sz w:val="24"/>
          <w:szCs w:val="24"/>
        </w:rPr>
        <w:t xml:space="preserve">не </w:t>
      </w:r>
      <w:r w:rsidR="00156CA9" w:rsidRPr="00EE1581">
        <w:rPr>
          <w:rFonts w:ascii="Times New Roman" w:hAnsi="Times New Roman" w:cs="Times New Roman"/>
          <w:sz w:val="24"/>
          <w:szCs w:val="24"/>
        </w:rPr>
        <w:t>е отчетен</w:t>
      </w:r>
      <w:r w:rsidR="001E5D3B" w:rsidRPr="00EE1581">
        <w:rPr>
          <w:rFonts w:ascii="Times New Roman" w:hAnsi="Times New Roman" w:cs="Times New Roman"/>
          <w:sz w:val="24"/>
          <w:szCs w:val="24"/>
        </w:rPr>
        <w:t>, въпреки че беше използвана определената методика за проучване на вида, тъй като той-води скрит и нощен живот</w:t>
      </w:r>
      <w:r w:rsidR="00156CA9" w:rsidRPr="00EE1581">
        <w:rPr>
          <w:rFonts w:ascii="Times New Roman" w:hAnsi="Times New Roman" w:cs="Times New Roman"/>
          <w:sz w:val="24"/>
          <w:szCs w:val="24"/>
        </w:rPr>
        <w:t xml:space="preserve">. </w:t>
      </w:r>
      <w:r w:rsidR="001E5D3B" w:rsidRPr="00EE1581">
        <w:rPr>
          <w:rFonts w:ascii="Times New Roman" w:hAnsi="Times New Roman" w:cs="Times New Roman"/>
          <w:sz w:val="24"/>
          <w:szCs w:val="24"/>
        </w:rPr>
        <w:t xml:space="preserve">Данните от БДЗП също не показват, че вида е отчетен в зоната. </w:t>
      </w:r>
      <w:r w:rsidR="00156CA9" w:rsidRPr="00EE1581">
        <w:rPr>
          <w:rFonts w:ascii="Times New Roman" w:hAnsi="Times New Roman" w:cs="Times New Roman"/>
          <w:sz w:val="24"/>
          <w:szCs w:val="24"/>
        </w:rPr>
        <w:t xml:space="preserve">Данните от </w:t>
      </w:r>
      <w:r w:rsidR="00156CA9" w:rsidRPr="00EE1581">
        <w:rPr>
          <w:rFonts w:ascii="Times New Roman" w:hAnsi="Times New Roman" w:cs="Times New Roman"/>
          <w:sz w:val="24"/>
          <w:szCs w:val="24"/>
          <w:lang w:val="en-US"/>
        </w:rPr>
        <w:t>eBird</w:t>
      </w:r>
      <w:r w:rsidR="00156CA9" w:rsidRPr="00EE1581">
        <w:rPr>
          <w:rFonts w:ascii="Times New Roman" w:hAnsi="Times New Roman" w:cs="Times New Roman"/>
          <w:sz w:val="24"/>
          <w:szCs w:val="24"/>
        </w:rPr>
        <w:t xml:space="preserve"> </w:t>
      </w:r>
      <w:r w:rsidR="001E5D3B" w:rsidRPr="00EE1581">
        <w:rPr>
          <w:rFonts w:ascii="Times New Roman" w:hAnsi="Times New Roman" w:cs="Times New Roman"/>
          <w:sz w:val="24"/>
          <w:szCs w:val="24"/>
        </w:rPr>
        <w:t>2010-2023 също не показват наблюдения на вида в зоната</w:t>
      </w:r>
      <w:r w:rsidR="00156CA9" w:rsidRPr="00EE1581">
        <w:rPr>
          <w:rFonts w:ascii="Times New Roman" w:hAnsi="Times New Roman" w:cs="Times New Roman"/>
          <w:sz w:val="24"/>
          <w:szCs w:val="24"/>
        </w:rPr>
        <w:t>.</w:t>
      </w:r>
      <w:r>
        <w:rPr>
          <w:rFonts w:ascii="Times New Roman" w:hAnsi="Times New Roman" w:cs="Times New Roman"/>
          <w:sz w:val="24"/>
          <w:szCs w:val="24"/>
        </w:rPr>
        <w:t xml:space="preserve"> За установявянета на вида се изисква специфична методика, тъй като той води скрит и нощен живот.</w:t>
      </w:r>
    </w:p>
    <w:p w:rsidR="00156CA9" w:rsidRPr="00EE1581" w:rsidRDefault="00156CA9" w:rsidP="00156CA9">
      <w:pPr>
        <w:spacing w:before="120" w:after="120" w:line="240" w:lineRule="auto"/>
        <w:jc w:val="both"/>
        <w:rPr>
          <w:rFonts w:ascii="Times New Roman" w:hAnsi="Times New Roman" w:cs="Times New Roman"/>
          <w:b/>
          <w:bCs/>
          <w:sz w:val="24"/>
          <w:szCs w:val="24"/>
        </w:rPr>
      </w:pPr>
      <w:r w:rsidRPr="00EE1581">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275"/>
        <w:gridCol w:w="1418"/>
        <w:gridCol w:w="2835"/>
        <w:gridCol w:w="2146"/>
      </w:tblGrid>
      <w:tr w:rsidR="00156CA9" w:rsidRPr="00EE1581" w:rsidTr="00B7454F">
        <w:trPr>
          <w:tblHeader/>
          <w:jc w:val="center"/>
        </w:trPr>
        <w:tc>
          <w:tcPr>
            <w:tcW w:w="1555" w:type="dxa"/>
            <w:shd w:val="clear" w:color="auto" w:fill="DEEAF6" w:themeFill="accent1" w:themeFillTint="33"/>
            <w:vAlign w:val="center"/>
          </w:tcPr>
          <w:p w:rsidR="00156CA9" w:rsidRPr="00EE1581" w:rsidRDefault="00156CA9" w:rsidP="00156CA9">
            <w:pPr>
              <w:spacing w:after="0" w:line="240" w:lineRule="auto"/>
              <w:rPr>
                <w:rFonts w:ascii="Times New Roman" w:hAnsi="Times New Roman" w:cs="Times New Roman"/>
                <w:b/>
                <w:bCs/>
              </w:rPr>
            </w:pPr>
            <w:r w:rsidRPr="00EE1581">
              <w:rPr>
                <w:rFonts w:ascii="Times New Roman" w:hAnsi="Times New Roman" w:cs="Times New Roman"/>
                <w:b/>
                <w:bCs/>
              </w:rPr>
              <w:t>Параметър</w:t>
            </w:r>
          </w:p>
        </w:tc>
        <w:tc>
          <w:tcPr>
            <w:tcW w:w="1275" w:type="dxa"/>
            <w:shd w:val="clear" w:color="auto" w:fill="DEEAF6" w:themeFill="accent1" w:themeFillTint="33"/>
            <w:vAlign w:val="center"/>
          </w:tcPr>
          <w:p w:rsidR="00156CA9" w:rsidRPr="00EE1581" w:rsidRDefault="00156CA9" w:rsidP="00156CA9">
            <w:pPr>
              <w:spacing w:after="0" w:line="240" w:lineRule="auto"/>
              <w:rPr>
                <w:rFonts w:ascii="Times New Roman" w:hAnsi="Times New Roman" w:cs="Times New Roman"/>
                <w:b/>
                <w:bCs/>
              </w:rPr>
            </w:pPr>
            <w:r w:rsidRPr="00EE1581">
              <w:rPr>
                <w:rFonts w:ascii="Times New Roman" w:hAnsi="Times New Roman" w:cs="Times New Roman"/>
                <w:b/>
                <w:bCs/>
              </w:rPr>
              <w:t xml:space="preserve">Мерна единица </w:t>
            </w:r>
          </w:p>
        </w:tc>
        <w:tc>
          <w:tcPr>
            <w:tcW w:w="1418" w:type="dxa"/>
            <w:shd w:val="clear" w:color="auto" w:fill="DEEAF6" w:themeFill="accent1" w:themeFillTint="33"/>
            <w:vAlign w:val="center"/>
          </w:tcPr>
          <w:p w:rsidR="00156CA9" w:rsidRPr="00EE1581" w:rsidRDefault="00156CA9" w:rsidP="00156CA9">
            <w:pPr>
              <w:spacing w:after="0" w:line="240" w:lineRule="auto"/>
              <w:rPr>
                <w:rFonts w:ascii="Times New Roman" w:hAnsi="Times New Roman" w:cs="Times New Roman"/>
                <w:b/>
                <w:bCs/>
              </w:rPr>
            </w:pPr>
            <w:r w:rsidRPr="00EE1581">
              <w:rPr>
                <w:rFonts w:ascii="Times New Roman" w:hAnsi="Times New Roman" w:cs="Times New Roman"/>
                <w:b/>
                <w:bCs/>
              </w:rPr>
              <w:t xml:space="preserve">Целева стойност </w:t>
            </w:r>
          </w:p>
        </w:tc>
        <w:tc>
          <w:tcPr>
            <w:tcW w:w="2835" w:type="dxa"/>
            <w:shd w:val="clear" w:color="auto" w:fill="DEEAF6" w:themeFill="accent1" w:themeFillTint="33"/>
            <w:vAlign w:val="center"/>
          </w:tcPr>
          <w:p w:rsidR="00156CA9" w:rsidRPr="00EE1581" w:rsidRDefault="00156CA9" w:rsidP="00156CA9">
            <w:pPr>
              <w:spacing w:after="0" w:line="240" w:lineRule="auto"/>
              <w:rPr>
                <w:rFonts w:ascii="Times New Roman" w:hAnsi="Times New Roman" w:cs="Times New Roman"/>
                <w:b/>
                <w:bCs/>
              </w:rPr>
            </w:pPr>
            <w:r w:rsidRPr="00EE1581">
              <w:rPr>
                <w:rFonts w:ascii="Times New Roman" w:hAnsi="Times New Roman" w:cs="Times New Roman"/>
                <w:b/>
                <w:bCs/>
              </w:rPr>
              <w:t xml:space="preserve">Допълнителна информация </w:t>
            </w:r>
          </w:p>
        </w:tc>
        <w:tc>
          <w:tcPr>
            <w:tcW w:w="2146" w:type="dxa"/>
            <w:shd w:val="clear" w:color="auto" w:fill="DEEAF6" w:themeFill="accent1" w:themeFillTint="33"/>
            <w:vAlign w:val="center"/>
          </w:tcPr>
          <w:p w:rsidR="00156CA9" w:rsidRPr="00EE1581" w:rsidRDefault="00156CA9" w:rsidP="00156CA9">
            <w:pPr>
              <w:spacing w:after="0" w:line="240" w:lineRule="auto"/>
              <w:rPr>
                <w:rFonts w:ascii="Times New Roman" w:hAnsi="Times New Roman" w:cs="Times New Roman"/>
                <w:b/>
                <w:bCs/>
              </w:rPr>
            </w:pPr>
            <w:r w:rsidRPr="00EE1581">
              <w:rPr>
                <w:rFonts w:ascii="Times New Roman" w:hAnsi="Times New Roman" w:cs="Times New Roman"/>
                <w:b/>
                <w:bCs/>
              </w:rPr>
              <w:t xml:space="preserve">Специфични за зоната цели за опазване </w:t>
            </w:r>
          </w:p>
        </w:tc>
      </w:tr>
      <w:tr w:rsidR="00156CA9" w:rsidRPr="00EE1581" w:rsidTr="00231728">
        <w:trPr>
          <w:jc w:val="center"/>
        </w:trPr>
        <w:tc>
          <w:tcPr>
            <w:tcW w:w="1555" w:type="dxa"/>
          </w:tcPr>
          <w:p w:rsidR="00156CA9" w:rsidRPr="00EE1581" w:rsidRDefault="00156CA9" w:rsidP="00156CA9">
            <w:pPr>
              <w:spacing w:after="0" w:line="240" w:lineRule="auto"/>
              <w:rPr>
                <w:rFonts w:ascii="Times New Roman" w:hAnsi="Times New Roman" w:cs="Times New Roman"/>
                <w:b/>
                <w:bCs/>
              </w:rPr>
            </w:pPr>
            <w:r w:rsidRPr="00EE1581">
              <w:rPr>
                <w:rFonts w:ascii="Times New Roman" w:hAnsi="Times New Roman" w:cs="Times New Roman"/>
                <w:b/>
              </w:rPr>
              <w:t>Популация</w:t>
            </w:r>
            <w:r w:rsidRPr="00EE1581">
              <w:rPr>
                <w:rFonts w:ascii="Times New Roman" w:hAnsi="Times New Roman" w:cs="Times New Roman"/>
              </w:rPr>
              <w:t>: Размер на гнездовата популацията</w:t>
            </w:r>
          </w:p>
        </w:tc>
        <w:tc>
          <w:tcPr>
            <w:tcW w:w="1275" w:type="dxa"/>
          </w:tcPr>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Брой токуващи мъжки</w:t>
            </w:r>
          </w:p>
        </w:tc>
        <w:tc>
          <w:tcPr>
            <w:tcW w:w="1418" w:type="dxa"/>
          </w:tcPr>
          <w:p w:rsidR="00156CA9" w:rsidRPr="00EE1581" w:rsidRDefault="001E5D3B" w:rsidP="00156CA9">
            <w:pPr>
              <w:spacing w:after="0" w:line="240" w:lineRule="auto"/>
              <w:rPr>
                <w:rFonts w:ascii="Times New Roman" w:hAnsi="Times New Roman" w:cs="Times New Roman"/>
              </w:rPr>
            </w:pPr>
            <w:r w:rsidRPr="00EE1581">
              <w:rPr>
                <w:rFonts w:ascii="Times New Roman" w:hAnsi="Times New Roman" w:cs="Times New Roman"/>
              </w:rPr>
              <w:t>Най-малко 8</w:t>
            </w:r>
            <w:r w:rsidR="00156CA9" w:rsidRPr="00EE1581">
              <w:rPr>
                <w:rFonts w:ascii="Times New Roman" w:hAnsi="Times New Roman" w:cs="Times New Roman"/>
              </w:rPr>
              <w:t xml:space="preserve"> токуващ</w:t>
            </w:r>
            <w:r w:rsidRPr="00EE1581">
              <w:rPr>
                <w:rFonts w:ascii="Times New Roman" w:hAnsi="Times New Roman" w:cs="Times New Roman"/>
              </w:rPr>
              <w:t>и</w:t>
            </w:r>
            <w:r w:rsidR="00156CA9" w:rsidRPr="00EE1581">
              <w:rPr>
                <w:rFonts w:ascii="Times New Roman" w:hAnsi="Times New Roman" w:cs="Times New Roman"/>
              </w:rPr>
              <w:t xml:space="preserve"> мъжки </w:t>
            </w:r>
          </w:p>
        </w:tc>
        <w:tc>
          <w:tcPr>
            <w:tcW w:w="2835" w:type="dxa"/>
          </w:tcPr>
          <w:p w:rsidR="00156CA9" w:rsidRPr="00EE1581" w:rsidRDefault="001E5D3B" w:rsidP="00745A97">
            <w:pPr>
              <w:spacing w:after="0" w:line="240" w:lineRule="auto"/>
              <w:rPr>
                <w:rFonts w:ascii="Times New Roman" w:hAnsi="Times New Roman" w:cs="Times New Roman"/>
              </w:rPr>
            </w:pPr>
            <w:r w:rsidRPr="00EE1581">
              <w:rPr>
                <w:rFonts w:ascii="Times New Roman" w:hAnsi="Times New Roman" w:cs="Times New Roman"/>
              </w:rPr>
              <w:t>Минималната целева стойност е определена на база на стандартния формуляр, а максималната предлагаме да е 21 ток. мъжки на база на данните, че в периода 2000-2004 г.</w:t>
            </w:r>
            <w:r w:rsidR="00156CA9" w:rsidRPr="00EE1581">
              <w:rPr>
                <w:rFonts w:ascii="Times New Roman" w:hAnsi="Times New Roman" w:cs="Times New Roman"/>
              </w:rPr>
              <w:t xml:space="preserve"> </w:t>
            </w:r>
            <w:r w:rsidRPr="00EE1581">
              <w:rPr>
                <w:rFonts w:ascii="Times New Roman" w:hAnsi="Times New Roman" w:cs="Times New Roman"/>
              </w:rPr>
              <w:t>по поречието на Русенски Лом и неговите притоци вида е отчетен като  гнездящ с численост 15-21 токуващи мъжки (Shurulinkov and Nikolov, 2005).</w:t>
            </w:r>
          </w:p>
        </w:tc>
        <w:tc>
          <w:tcPr>
            <w:tcW w:w="2146" w:type="dxa"/>
          </w:tcPr>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Поддържане на популацията на вида в зоната в размер от най-малко</w:t>
            </w:r>
            <w:r w:rsidR="001E5D3B" w:rsidRPr="00EE1581">
              <w:rPr>
                <w:rFonts w:ascii="Times New Roman" w:hAnsi="Times New Roman" w:cs="Times New Roman"/>
              </w:rPr>
              <w:t xml:space="preserve"> 8</w:t>
            </w:r>
            <w:r w:rsidRPr="00EE1581">
              <w:rPr>
                <w:rFonts w:ascii="Times New Roman" w:hAnsi="Times New Roman" w:cs="Times New Roman"/>
              </w:rPr>
              <w:t xml:space="preserve"> токуващ</w:t>
            </w:r>
            <w:r w:rsidR="001E5D3B" w:rsidRPr="00EE1581">
              <w:rPr>
                <w:rFonts w:ascii="Times New Roman" w:hAnsi="Times New Roman" w:cs="Times New Roman"/>
              </w:rPr>
              <w:t>и</w:t>
            </w:r>
            <w:r w:rsidRPr="00EE1581">
              <w:rPr>
                <w:rFonts w:ascii="Times New Roman" w:hAnsi="Times New Roman" w:cs="Times New Roman"/>
              </w:rPr>
              <w:t xml:space="preserve"> мъжки чрез поддържане на подходящите местообитания за вида в зоната.</w:t>
            </w:r>
          </w:p>
          <w:p w:rsidR="00156CA9" w:rsidRPr="00EE1581" w:rsidRDefault="00156CA9" w:rsidP="00156CA9">
            <w:pPr>
              <w:spacing w:after="0" w:line="240" w:lineRule="auto"/>
              <w:rPr>
                <w:rFonts w:ascii="Times New Roman" w:hAnsi="Times New Roman" w:cs="Times New Roman"/>
              </w:rPr>
            </w:pPr>
          </w:p>
        </w:tc>
      </w:tr>
      <w:tr w:rsidR="00156CA9" w:rsidRPr="00EE1581" w:rsidTr="00231728">
        <w:trPr>
          <w:jc w:val="center"/>
        </w:trPr>
        <w:tc>
          <w:tcPr>
            <w:tcW w:w="1555" w:type="dxa"/>
          </w:tcPr>
          <w:p w:rsidR="00156CA9" w:rsidRPr="00EE1581" w:rsidRDefault="00156CA9" w:rsidP="00156CA9">
            <w:pPr>
              <w:spacing w:after="0" w:line="240" w:lineRule="auto"/>
              <w:rPr>
                <w:rFonts w:ascii="Times New Roman" w:hAnsi="Times New Roman" w:cs="Times New Roman"/>
                <w:b/>
                <w:bCs/>
              </w:rPr>
            </w:pPr>
            <w:r w:rsidRPr="00EE1581">
              <w:rPr>
                <w:rFonts w:ascii="Times New Roman" w:hAnsi="Times New Roman" w:cs="Times New Roman"/>
                <w:b/>
              </w:rPr>
              <w:t>Местообитание на вида</w:t>
            </w:r>
            <w:r w:rsidRPr="00EE1581">
              <w:rPr>
                <w:rFonts w:ascii="Times New Roman" w:hAnsi="Times New Roman" w:cs="Times New Roman"/>
              </w:rPr>
              <w:t>: площ на подходящите гнездови местообитания</w:t>
            </w:r>
          </w:p>
        </w:tc>
        <w:tc>
          <w:tcPr>
            <w:tcW w:w="1275" w:type="dxa"/>
          </w:tcPr>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ha</w:t>
            </w:r>
          </w:p>
          <w:p w:rsidR="00156CA9" w:rsidRPr="00EE1581" w:rsidRDefault="00156CA9" w:rsidP="00156CA9">
            <w:pPr>
              <w:spacing w:after="0" w:line="240" w:lineRule="auto"/>
              <w:rPr>
                <w:rFonts w:ascii="Times New Roman" w:hAnsi="Times New Roman" w:cs="Times New Roman"/>
              </w:rPr>
            </w:pPr>
          </w:p>
          <w:p w:rsidR="00156CA9" w:rsidRPr="00EE1581" w:rsidRDefault="00156CA9" w:rsidP="00156CA9">
            <w:pPr>
              <w:spacing w:after="0" w:line="240" w:lineRule="auto"/>
              <w:rPr>
                <w:rFonts w:ascii="Times New Roman" w:hAnsi="Times New Roman" w:cs="Times New Roman"/>
              </w:rPr>
            </w:pPr>
          </w:p>
        </w:tc>
        <w:tc>
          <w:tcPr>
            <w:tcW w:w="1418" w:type="dxa"/>
          </w:tcPr>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 xml:space="preserve">Най-малко </w:t>
            </w:r>
            <w:r w:rsidR="00745A97" w:rsidRPr="00EE1581">
              <w:rPr>
                <w:rFonts w:ascii="Times New Roman" w:hAnsi="Times New Roman" w:cs="Times New Roman"/>
              </w:rPr>
              <w:t>668</w:t>
            </w:r>
          </w:p>
        </w:tc>
        <w:tc>
          <w:tcPr>
            <w:tcW w:w="2835" w:type="dxa"/>
          </w:tcPr>
          <w:p w:rsidR="00745A97" w:rsidRPr="00EE1581" w:rsidRDefault="00745A97" w:rsidP="00745A97">
            <w:pPr>
              <w:spacing w:after="0" w:line="240" w:lineRule="auto"/>
              <w:rPr>
                <w:rFonts w:ascii="Times New Roman" w:hAnsi="Times New Roman" w:cs="Times New Roman"/>
              </w:rPr>
            </w:pPr>
            <w:r w:rsidRPr="00EE1581">
              <w:rPr>
                <w:rFonts w:ascii="Times New Roman" w:hAnsi="Times New Roman" w:cs="Times New Roman"/>
              </w:rPr>
              <w:t>Видът обитава силно овлажнени (хигрофилни) и средно овлажнени (мезофилни) високотревни ливади в низините.</w:t>
            </w:r>
          </w:p>
          <w:p w:rsidR="00745A97" w:rsidRPr="00EE1581" w:rsidRDefault="00156CA9" w:rsidP="00745A97">
            <w:pPr>
              <w:spacing w:after="0" w:line="240" w:lineRule="auto"/>
              <w:rPr>
                <w:rFonts w:ascii="Times New Roman" w:hAnsi="Times New Roman" w:cs="Times New Roman"/>
              </w:rPr>
            </w:pPr>
            <w:r w:rsidRPr="00EE1581">
              <w:rPr>
                <w:rFonts w:ascii="Times New Roman" w:hAnsi="Times New Roman" w:cs="Times New Roman"/>
              </w:rPr>
              <w:t>Площта е определена на база % участие на местообитание N0</w:t>
            </w:r>
            <w:r w:rsidR="00745A97" w:rsidRPr="00EE1581">
              <w:rPr>
                <w:rFonts w:ascii="Times New Roman" w:hAnsi="Times New Roman" w:cs="Times New Roman"/>
              </w:rPr>
              <w:t xml:space="preserve">6-вътрешни водни тела и </w:t>
            </w:r>
            <w:r w:rsidR="00745A97" w:rsidRPr="00EE1581">
              <w:rPr>
                <w:rFonts w:ascii="Times New Roman" w:hAnsi="Times New Roman" w:cs="Times New Roman"/>
                <w:lang w:val="en-US"/>
              </w:rPr>
              <w:t>N</w:t>
            </w:r>
            <w:r w:rsidR="00745A97" w:rsidRPr="00EE1581">
              <w:rPr>
                <w:rFonts w:ascii="Times New Roman" w:hAnsi="Times New Roman" w:cs="Times New Roman"/>
              </w:rPr>
              <w:t>10-влажни ливади и пасища</w:t>
            </w:r>
            <w:r w:rsidRPr="00EE1581">
              <w:rPr>
                <w:rFonts w:ascii="Times New Roman" w:hAnsi="Times New Roman" w:cs="Times New Roman"/>
              </w:rPr>
              <w:t xml:space="preserve"> в SDF на зоната.</w:t>
            </w:r>
            <w:r w:rsidR="00745A97" w:rsidRPr="00EE1581">
              <w:rPr>
                <w:rFonts w:ascii="Times New Roman" w:hAnsi="Times New Roman" w:cs="Times New Roman"/>
              </w:rPr>
              <w:t xml:space="preserve"> Включва гнездовото и хранителното </w:t>
            </w:r>
            <w:r w:rsidR="00745A97" w:rsidRPr="00EE1581">
              <w:rPr>
                <w:rFonts w:ascii="Times New Roman" w:hAnsi="Times New Roman" w:cs="Times New Roman"/>
              </w:rPr>
              <w:lastRenderedPageBreak/>
              <w:t xml:space="preserve">местообитание. </w:t>
            </w:r>
          </w:p>
          <w:p w:rsidR="00156CA9" w:rsidRPr="00EE1581" w:rsidRDefault="00745A97" w:rsidP="00745A97">
            <w:pPr>
              <w:spacing w:after="0" w:line="240" w:lineRule="auto"/>
              <w:rPr>
                <w:rFonts w:ascii="Times New Roman" w:hAnsi="Times New Roman" w:cs="Times New Roman"/>
              </w:rPr>
            </w:pPr>
            <w:r w:rsidRPr="00EE1581">
              <w:rPr>
                <w:rFonts w:ascii="Times New Roman" w:hAnsi="Times New Roman" w:cs="Times New Roman"/>
              </w:rPr>
              <w:t>Площта на един териториален участък е 8,9 ха, което означа, че в зоната има достатъчно местообитания за вида, но при положение, че се поддържа качеството на подходящите местообитания.</w:t>
            </w:r>
          </w:p>
        </w:tc>
        <w:tc>
          <w:tcPr>
            <w:tcW w:w="2146" w:type="dxa"/>
          </w:tcPr>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lastRenderedPageBreak/>
              <w:t xml:space="preserve">Поддържане на площта на подходящите гнездови и хранителни местообитания на вида в размер от най-малко </w:t>
            </w:r>
            <w:r w:rsidR="00745A97" w:rsidRPr="00EE1581">
              <w:rPr>
                <w:rFonts w:ascii="Times New Roman" w:hAnsi="Times New Roman" w:cs="Times New Roman"/>
              </w:rPr>
              <w:t>668</w:t>
            </w:r>
            <w:r w:rsidRPr="00EE1581">
              <w:rPr>
                <w:rFonts w:ascii="Times New Roman" w:hAnsi="Times New Roman" w:cs="Times New Roman"/>
              </w:rPr>
              <w:t xml:space="preserve"> ha.</w:t>
            </w:r>
          </w:p>
          <w:p w:rsidR="00156CA9" w:rsidRPr="00EE1581" w:rsidRDefault="00156CA9" w:rsidP="00156CA9">
            <w:pPr>
              <w:spacing w:after="0" w:line="240" w:lineRule="auto"/>
              <w:rPr>
                <w:rFonts w:ascii="Times New Roman" w:hAnsi="Times New Roman" w:cs="Times New Roman"/>
              </w:rPr>
            </w:pPr>
          </w:p>
        </w:tc>
      </w:tr>
      <w:tr w:rsidR="00156CA9" w:rsidRPr="00EE1581" w:rsidTr="00231728">
        <w:trPr>
          <w:jc w:val="center"/>
        </w:trPr>
        <w:tc>
          <w:tcPr>
            <w:tcW w:w="1555" w:type="dxa"/>
          </w:tcPr>
          <w:p w:rsidR="00156CA9" w:rsidRPr="00EE1581" w:rsidRDefault="00156CA9" w:rsidP="00156CA9">
            <w:pPr>
              <w:spacing w:after="0" w:line="240" w:lineRule="auto"/>
              <w:rPr>
                <w:rFonts w:ascii="Times New Roman" w:hAnsi="Times New Roman" w:cs="Times New Roman"/>
                <w:b/>
              </w:rPr>
            </w:pPr>
            <w:r w:rsidRPr="00EE1581">
              <w:rPr>
                <w:rFonts w:ascii="Times New Roman" w:hAnsi="Times New Roman" w:cs="Times New Roman"/>
                <w:b/>
              </w:rPr>
              <w:lastRenderedPageBreak/>
              <w:t xml:space="preserve">Местообитание на вида: </w:t>
            </w:r>
          </w:p>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 xml:space="preserve">Качество на </w:t>
            </w:r>
          </w:p>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 xml:space="preserve">подходящите </w:t>
            </w:r>
          </w:p>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 xml:space="preserve">местообитания на вида в зоната по време на гнездовия </w:t>
            </w:r>
          </w:p>
          <w:p w:rsidR="00156CA9" w:rsidRPr="00EE1581" w:rsidRDefault="00156CA9" w:rsidP="00156CA9">
            <w:pPr>
              <w:spacing w:after="0" w:line="240" w:lineRule="auto"/>
              <w:rPr>
                <w:rFonts w:ascii="Times New Roman" w:hAnsi="Times New Roman" w:cs="Times New Roman"/>
                <w:b/>
              </w:rPr>
            </w:pPr>
            <w:r w:rsidRPr="00EE1581">
              <w:rPr>
                <w:rFonts w:ascii="Times New Roman" w:hAnsi="Times New Roman" w:cs="Times New Roman"/>
              </w:rPr>
              <w:t>период</w:t>
            </w:r>
          </w:p>
        </w:tc>
        <w:tc>
          <w:tcPr>
            <w:tcW w:w="1275" w:type="dxa"/>
          </w:tcPr>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Височина на тревостоя</w:t>
            </w:r>
          </w:p>
        </w:tc>
        <w:tc>
          <w:tcPr>
            <w:tcW w:w="1418" w:type="dxa"/>
          </w:tcPr>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Най-малко 20 cm</w:t>
            </w:r>
          </w:p>
        </w:tc>
        <w:tc>
          <w:tcPr>
            <w:tcW w:w="2835" w:type="dxa"/>
          </w:tcPr>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От съществено значение е височината на тревната покривка – между 10 и 176 cm., средно 68,6 cm. Гнезди предимно във влажни ливади с единични храсти и поточета или мочурища, често на склонове, тревни съобщества по влажни терени до течащи води или стоящи пресни води.</w:t>
            </w:r>
          </w:p>
        </w:tc>
        <w:tc>
          <w:tcPr>
            <w:tcW w:w="2146" w:type="dxa"/>
          </w:tcPr>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 xml:space="preserve">Поддържане на височината на тревостоя от най-малко 20 cm. </w:t>
            </w:r>
          </w:p>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 xml:space="preserve">Периодът на гнездене при този вид продължава </w:t>
            </w:r>
          </w:p>
          <w:p w:rsidR="00156CA9" w:rsidRPr="00EE1581" w:rsidRDefault="00156CA9" w:rsidP="00156CA9">
            <w:pPr>
              <w:spacing w:after="0" w:line="240" w:lineRule="auto"/>
              <w:rPr>
                <w:rFonts w:ascii="Times New Roman" w:hAnsi="Times New Roman" w:cs="Times New Roman"/>
              </w:rPr>
            </w:pPr>
            <w:r w:rsidRPr="00EE1581">
              <w:rPr>
                <w:rFonts w:ascii="Times New Roman" w:hAnsi="Times New Roman" w:cs="Times New Roman"/>
              </w:rPr>
              <w:t xml:space="preserve">от май до август. Коситбата на ливадите да се извършва след приключването на гнездовия период (след 15 август). </w:t>
            </w:r>
          </w:p>
        </w:tc>
      </w:tr>
    </w:tbl>
    <w:p w:rsidR="00745A97" w:rsidRPr="00231728" w:rsidRDefault="00745A97" w:rsidP="00745A97">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sz w:val="24"/>
          <w:szCs w:val="24"/>
        </w:rPr>
        <w:t xml:space="preserve">6. Необходимост от промени в СЗЗ </w:t>
      </w:r>
      <w:r w:rsidRPr="00231728">
        <w:rPr>
          <w:rFonts w:ascii="Times New Roman" w:hAnsi="Times New Roman" w:cs="Times New Roman"/>
          <w:b/>
          <w:bCs/>
          <w:sz w:val="24"/>
          <w:szCs w:val="24"/>
        </w:rPr>
        <w:t>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9706D8" w:rsidRPr="00231728" w:rsidRDefault="00745A97" w:rsidP="00100312">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По отношение на гнездящата популация предлагаме да се промени максималната численост на 21 токуващи мъжки на база на данните, че в периода 2000-2004 г. по поречието на Русенски Лом и неговите притоци вида е отчетен като гнездящ с численост до 21 токуващи мъжки (Shurulinkov and Nikolov, 2005).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696"/>
        <w:gridCol w:w="1060"/>
        <w:gridCol w:w="341"/>
        <w:gridCol w:w="506"/>
        <w:gridCol w:w="217"/>
        <w:gridCol w:w="227"/>
        <w:gridCol w:w="593"/>
        <w:gridCol w:w="639"/>
        <w:gridCol w:w="627"/>
        <w:gridCol w:w="608"/>
        <w:gridCol w:w="883"/>
        <w:gridCol w:w="512"/>
        <w:gridCol w:w="523"/>
        <w:gridCol w:w="656"/>
        <w:gridCol w:w="548"/>
        <w:gridCol w:w="598"/>
      </w:tblGrid>
      <w:tr w:rsidR="00745A97" w:rsidRPr="00DD0281" w:rsidTr="004708E0">
        <w:trPr>
          <w:jc w:val="center"/>
        </w:trPr>
        <w:tc>
          <w:tcPr>
            <w:tcW w:w="1666" w:type="pct"/>
            <w:gridSpan w:val="6"/>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Species</w:t>
            </w:r>
          </w:p>
        </w:tc>
        <w:tc>
          <w:tcPr>
            <w:tcW w:w="2125" w:type="pct"/>
            <w:gridSpan w:val="7"/>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Population in the site</w:t>
            </w:r>
          </w:p>
        </w:tc>
        <w:tc>
          <w:tcPr>
            <w:tcW w:w="1209" w:type="pct"/>
            <w:gridSpan w:val="4"/>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Site assessment</w:t>
            </w:r>
          </w:p>
        </w:tc>
      </w:tr>
      <w:tr w:rsidR="00745A97" w:rsidRPr="00DD0281" w:rsidTr="004708E0">
        <w:trPr>
          <w:jc w:val="center"/>
        </w:trPr>
        <w:tc>
          <w:tcPr>
            <w:tcW w:w="201" w:type="pct"/>
            <w:vMerge w:val="restar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G</w:t>
            </w:r>
          </w:p>
        </w:tc>
        <w:tc>
          <w:tcPr>
            <w:tcW w:w="361" w:type="pct"/>
            <w:vMerge w:val="restar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Code</w:t>
            </w:r>
          </w:p>
        </w:tc>
        <w:tc>
          <w:tcPr>
            <w:tcW w:w="551" w:type="pct"/>
            <w:vMerge w:val="restar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Scientific Name</w:t>
            </w:r>
          </w:p>
        </w:tc>
        <w:tc>
          <w:tcPr>
            <w:tcW w:w="177" w:type="pct"/>
            <w:vMerge w:val="restar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S</w:t>
            </w:r>
          </w:p>
        </w:tc>
        <w:tc>
          <w:tcPr>
            <w:tcW w:w="263" w:type="pct"/>
            <w:vMerge w:val="restar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NP</w:t>
            </w:r>
          </w:p>
        </w:tc>
        <w:tc>
          <w:tcPr>
            <w:tcW w:w="231" w:type="pct"/>
            <w:gridSpan w:val="2"/>
            <w:vMerge w:val="restar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T</w:t>
            </w:r>
          </w:p>
        </w:tc>
        <w:tc>
          <w:tcPr>
            <w:tcW w:w="640" w:type="pct"/>
            <w:gridSpan w:val="2"/>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Size</w:t>
            </w:r>
          </w:p>
        </w:tc>
        <w:tc>
          <w:tcPr>
            <w:tcW w:w="326" w:type="pct"/>
            <w:vMerge w:val="restar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Unit</w:t>
            </w:r>
          </w:p>
        </w:tc>
        <w:tc>
          <w:tcPr>
            <w:tcW w:w="316" w:type="pct"/>
            <w:vMerge w:val="restar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Cat.</w:t>
            </w:r>
          </w:p>
        </w:tc>
        <w:tc>
          <w:tcPr>
            <w:tcW w:w="459" w:type="pct"/>
            <w:vMerge w:val="restar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D.qual.</w:t>
            </w:r>
          </w:p>
        </w:tc>
        <w:tc>
          <w:tcPr>
            <w:tcW w:w="538" w:type="pct"/>
            <w:gridSpan w:val="2"/>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A/B/C/D</w:t>
            </w:r>
          </w:p>
        </w:tc>
        <w:tc>
          <w:tcPr>
            <w:tcW w:w="937" w:type="pct"/>
            <w:gridSpan w:val="3"/>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A/B/C</w:t>
            </w:r>
          </w:p>
        </w:tc>
      </w:tr>
      <w:tr w:rsidR="00745A97" w:rsidRPr="00DD0281" w:rsidTr="004708E0">
        <w:trPr>
          <w:jc w:val="center"/>
        </w:trPr>
        <w:tc>
          <w:tcPr>
            <w:tcW w:w="201" w:type="pct"/>
            <w:vMerge/>
            <w:shd w:val="clear" w:color="auto" w:fill="D9D9D9"/>
            <w:vAlign w:val="center"/>
          </w:tcPr>
          <w:p w:rsidR="00745A97" w:rsidRPr="00DD0281" w:rsidRDefault="00745A97" w:rsidP="003B1597">
            <w:pPr>
              <w:spacing w:after="0" w:line="240" w:lineRule="auto"/>
              <w:rPr>
                <w:rFonts w:ascii="Times New Roman" w:hAnsi="Times New Roman"/>
                <w:sz w:val="20"/>
                <w:szCs w:val="20"/>
                <w:lang w:eastAsia="bg-BG"/>
              </w:rPr>
            </w:pPr>
          </w:p>
        </w:tc>
        <w:tc>
          <w:tcPr>
            <w:tcW w:w="361" w:type="pct"/>
            <w:vMerge/>
            <w:shd w:val="clear" w:color="auto" w:fill="D9D9D9"/>
            <w:vAlign w:val="center"/>
          </w:tcPr>
          <w:p w:rsidR="00745A97" w:rsidRPr="00DD0281" w:rsidRDefault="00745A97" w:rsidP="003B1597">
            <w:pPr>
              <w:spacing w:after="0" w:line="240" w:lineRule="auto"/>
              <w:rPr>
                <w:rFonts w:ascii="Times New Roman" w:hAnsi="Times New Roman"/>
                <w:sz w:val="20"/>
                <w:szCs w:val="20"/>
                <w:lang w:eastAsia="bg-BG"/>
              </w:rPr>
            </w:pPr>
          </w:p>
        </w:tc>
        <w:tc>
          <w:tcPr>
            <w:tcW w:w="551" w:type="pct"/>
            <w:vMerge/>
            <w:shd w:val="clear" w:color="auto" w:fill="D9D9D9"/>
            <w:vAlign w:val="center"/>
          </w:tcPr>
          <w:p w:rsidR="00745A97" w:rsidRPr="00DD0281" w:rsidRDefault="00745A97" w:rsidP="003B1597">
            <w:pPr>
              <w:spacing w:after="0" w:line="240" w:lineRule="auto"/>
              <w:rPr>
                <w:rFonts w:ascii="Times New Roman" w:hAnsi="Times New Roman"/>
                <w:sz w:val="20"/>
                <w:szCs w:val="20"/>
                <w:lang w:eastAsia="bg-BG"/>
              </w:rPr>
            </w:pPr>
          </w:p>
        </w:tc>
        <w:tc>
          <w:tcPr>
            <w:tcW w:w="177" w:type="pct"/>
            <w:vMerge/>
            <w:shd w:val="clear" w:color="auto" w:fill="D9D9D9"/>
            <w:vAlign w:val="center"/>
          </w:tcPr>
          <w:p w:rsidR="00745A97" w:rsidRPr="00DD0281" w:rsidRDefault="00745A97" w:rsidP="003B1597">
            <w:pPr>
              <w:spacing w:after="0" w:line="240" w:lineRule="auto"/>
              <w:rPr>
                <w:rFonts w:ascii="Times New Roman" w:hAnsi="Times New Roman"/>
                <w:sz w:val="20"/>
                <w:szCs w:val="20"/>
                <w:lang w:eastAsia="bg-BG"/>
              </w:rPr>
            </w:pPr>
          </w:p>
        </w:tc>
        <w:tc>
          <w:tcPr>
            <w:tcW w:w="263" w:type="pct"/>
            <w:vMerge/>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p>
        </w:tc>
        <w:tc>
          <w:tcPr>
            <w:tcW w:w="231" w:type="pct"/>
            <w:gridSpan w:val="2"/>
            <w:vMerge/>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p>
        </w:tc>
        <w:tc>
          <w:tcPr>
            <w:tcW w:w="308" w:type="pc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Min</w:t>
            </w:r>
          </w:p>
        </w:tc>
        <w:tc>
          <w:tcPr>
            <w:tcW w:w="332" w:type="pc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Max</w:t>
            </w:r>
          </w:p>
        </w:tc>
        <w:tc>
          <w:tcPr>
            <w:tcW w:w="326" w:type="pct"/>
            <w:vMerge/>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p>
        </w:tc>
        <w:tc>
          <w:tcPr>
            <w:tcW w:w="316" w:type="pct"/>
            <w:vMerge/>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p>
        </w:tc>
        <w:tc>
          <w:tcPr>
            <w:tcW w:w="459" w:type="pct"/>
            <w:vMerge/>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p>
        </w:tc>
        <w:tc>
          <w:tcPr>
            <w:tcW w:w="538" w:type="pct"/>
            <w:gridSpan w:val="2"/>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Pop.</w:t>
            </w:r>
          </w:p>
        </w:tc>
        <w:tc>
          <w:tcPr>
            <w:tcW w:w="341" w:type="pc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Con.</w:t>
            </w:r>
          </w:p>
        </w:tc>
        <w:tc>
          <w:tcPr>
            <w:tcW w:w="285" w:type="pc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Iso.</w:t>
            </w:r>
          </w:p>
        </w:tc>
        <w:tc>
          <w:tcPr>
            <w:tcW w:w="311" w:type="pct"/>
            <w:shd w:val="clear" w:color="auto" w:fill="D9D9D9"/>
            <w:vAlign w:val="center"/>
          </w:tcPr>
          <w:p w:rsidR="00745A97" w:rsidRPr="00DD0281" w:rsidRDefault="00745A97" w:rsidP="003B1597">
            <w:pPr>
              <w:spacing w:after="0" w:line="240" w:lineRule="auto"/>
              <w:rPr>
                <w:rFonts w:ascii="Times New Roman" w:hAnsi="Times New Roman"/>
                <w:b/>
                <w:sz w:val="20"/>
                <w:szCs w:val="20"/>
                <w:lang w:eastAsia="bg-BG"/>
              </w:rPr>
            </w:pPr>
            <w:r w:rsidRPr="00DD0281">
              <w:rPr>
                <w:rFonts w:ascii="Times New Roman" w:hAnsi="Times New Roman"/>
                <w:b/>
                <w:sz w:val="20"/>
                <w:szCs w:val="20"/>
                <w:lang w:eastAsia="bg-BG"/>
              </w:rPr>
              <w:t>Glo.</w:t>
            </w:r>
          </w:p>
        </w:tc>
      </w:tr>
      <w:tr w:rsidR="00745A97" w:rsidRPr="00DD0281" w:rsidTr="004708E0">
        <w:trPr>
          <w:jc w:val="center"/>
        </w:trPr>
        <w:tc>
          <w:tcPr>
            <w:tcW w:w="201" w:type="pct"/>
            <w:shd w:val="clear" w:color="auto" w:fill="auto"/>
            <w:vAlign w:val="center"/>
          </w:tcPr>
          <w:p w:rsidR="00745A97" w:rsidRPr="00B7454F" w:rsidRDefault="00745A97" w:rsidP="003B1597">
            <w:pPr>
              <w:spacing w:after="0" w:line="240" w:lineRule="auto"/>
              <w:rPr>
                <w:rFonts w:ascii="Times New Roman" w:hAnsi="Times New Roman"/>
                <w:sz w:val="20"/>
                <w:szCs w:val="20"/>
                <w:lang w:eastAsia="bg-BG"/>
              </w:rPr>
            </w:pPr>
            <w:r w:rsidRPr="00B7454F">
              <w:rPr>
                <w:rFonts w:ascii="Times New Roman" w:hAnsi="Times New Roman"/>
                <w:sz w:val="20"/>
                <w:szCs w:val="20"/>
                <w:lang w:eastAsia="bg-BG"/>
              </w:rPr>
              <w:t>B</w:t>
            </w:r>
          </w:p>
        </w:tc>
        <w:tc>
          <w:tcPr>
            <w:tcW w:w="361" w:type="pct"/>
            <w:shd w:val="clear" w:color="auto" w:fill="auto"/>
            <w:vAlign w:val="center"/>
          </w:tcPr>
          <w:p w:rsidR="00745A97" w:rsidRPr="00B7454F" w:rsidRDefault="00745A97" w:rsidP="003B1597">
            <w:pPr>
              <w:spacing w:after="0" w:line="240" w:lineRule="auto"/>
              <w:rPr>
                <w:rFonts w:ascii="Times New Roman" w:hAnsi="Times New Roman"/>
                <w:sz w:val="20"/>
                <w:szCs w:val="20"/>
                <w:lang w:eastAsia="bg-BG"/>
              </w:rPr>
            </w:pPr>
            <w:r w:rsidRPr="00B7454F">
              <w:rPr>
                <w:rFonts w:ascii="Times New Roman" w:hAnsi="Times New Roman"/>
                <w:sz w:val="20"/>
                <w:szCs w:val="20"/>
                <w:lang w:eastAsia="bg-BG"/>
              </w:rPr>
              <w:t>A122</w:t>
            </w:r>
          </w:p>
        </w:tc>
        <w:tc>
          <w:tcPr>
            <w:tcW w:w="551" w:type="pct"/>
            <w:shd w:val="clear" w:color="auto" w:fill="auto"/>
            <w:vAlign w:val="center"/>
          </w:tcPr>
          <w:p w:rsidR="00745A97" w:rsidRPr="00B7454F" w:rsidRDefault="00745A97" w:rsidP="003B1597">
            <w:pPr>
              <w:spacing w:after="0" w:line="240" w:lineRule="auto"/>
              <w:rPr>
                <w:rFonts w:ascii="Times New Roman" w:hAnsi="Times New Roman"/>
                <w:i/>
                <w:sz w:val="20"/>
                <w:szCs w:val="20"/>
                <w:lang w:val="en-US" w:eastAsia="bg-BG"/>
              </w:rPr>
            </w:pPr>
            <w:r w:rsidRPr="00B7454F">
              <w:rPr>
                <w:rFonts w:ascii="Times New Roman" w:hAnsi="Times New Roman"/>
                <w:i/>
                <w:sz w:val="20"/>
                <w:szCs w:val="20"/>
                <w:lang w:val="en-US" w:eastAsia="bg-BG"/>
              </w:rPr>
              <w:t>Crex crex</w:t>
            </w:r>
          </w:p>
        </w:tc>
        <w:tc>
          <w:tcPr>
            <w:tcW w:w="177" w:type="pct"/>
            <w:shd w:val="clear" w:color="auto" w:fill="auto"/>
            <w:vAlign w:val="center"/>
          </w:tcPr>
          <w:p w:rsidR="00745A97" w:rsidRPr="00B7454F" w:rsidRDefault="00745A97" w:rsidP="003B1597">
            <w:pPr>
              <w:spacing w:after="0" w:line="240" w:lineRule="auto"/>
              <w:rPr>
                <w:rFonts w:ascii="Times New Roman" w:hAnsi="Times New Roman"/>
                <w:sz w:val="20"/>
                <w:szCs w:val="20"/>
                <w:lang w:eastAsia="bg-BG"/>
              </w:rPr>
            </w:pPr>
          </w:p>
        </w:tc>
        <w:tc>
          <w:tcPr>
            <w:tcW w:w="263" w:type="pct"/>
            <w:shd w:val="clear" w:color="auto" w:fill="auto"/>
            <w:vAlign w:val="center"/>
          </w:tcPr>
          <w:p w:rsidR="00745A97" w:rsidRPr="00B7454F" w:rsidRDefault="00745A97" w:rsidP="003B1597">
            <w:pPr>
              <w:spacing w:after="0" w:line="240" w:lineRule="auto"/>
              <w:rPr>
                <w:rFonts w:ascii="Times New Roman" w:hAnsi="Times New Roman"/>
                <w:b/>
                <w:sz w:val="20"/>
                <w:szCs w:val="20"/>
                <w:lang w:eastAsia="bg-BG"/>
              </w:rPr>
            </w:pPr>
          </w:p>
        </w:tc>
        <w:tc>
          <w:tcPr>
            <w:tcW w:w="231" w:type="pct"/>
            <w:gridSpan w:val="2"/>
            <w:shd w:val="clear" w:color="auto" w:fill="auto"/>
            <w:vAlign w:val="center"/>
          </w:tcPr>
          <w:p w:rsidR="00745A97" w:rsidRPr="00B7454F" w:rsidRDefault="00745A97" w:rsidP="003B1597">
            <w:pPr>
              <w:spacing w:after="0" w:line="240" w:lineRule="auto"/>
              <w:rPr>
                <w:rFonts w:ascii="Times New Roman" w:hAnsi="Times New Roman"/>
                <w:sz w:val="20"/>
                <w:szCs w:val="20"/>
                <w:lang w:eastAsia="bg-BG"/>
              </w:rPr>
            </w:pPr>
            <w:r w:rsidRPr="00B7454F">
              <w:rPr>
                <w:rFonts w:ascii="Times New Roman" w:hAnsi="Times New Roman"/>
                <w:sz w:val="20"/>
                <w:szCs w:val="20"/>
                <w:lang w:eastAsia="bg-BG"/>
              </w:rPr>
              <w:t>r</w:t>
            </w:r>
          </w:p>
        </w:tc>
        <w:tc>
          <w:tcPr>
            <w:tcW w:w="308" w:type="pct"/>
            <w:shd w:val="clear" w:color="auto" w:fill="auto"/>
            <w:vAlign w:val="center"/>
          </w:tcPr>
          <w:p w:rsidR="00745A97" w:rsidRPr="00B7454F" w:rsidRDefault="00745A97" w:rsidP="003B1597">
            <w:pPr>
              <w:spacing w:after="0" w:line="240" w:lineRule="auto"/>
              <w:rPr>
                <w:rFonts w:ascii="Times New Roman" w:hAnsi="Times New Roman"/>
                <w:sz w:val="20"/>
                <w:szCs w:val="20"/>
                <w:lang w:eastAsia="bg-BG"/>
              </w:rPr>
            </w:pPr>
            <w:r w:rsidRPr="00B7454F">
              <w:rPr>
                <w:rFonts w:ascii="Times New Roman" w:hAnsi="Times New Roman"/>
                <w:sz w:val="20"/>
                <w:szCs w:val="20"/>
                <w:lang w:eastAsia="bg-BG"/>
              </w:rPr>
              <w:t>8</w:t>
            </w:r>
          </w:p>
        </w:tc>
        <w:tc>
          <w:tcPr>
            <w:tcW w:w="332" w:type="pct"/>
            <w:shd w:val="clear" w:color="auto" w:fill="auto"/>
            <w:vAlign w:val="center"/>
          </w:tcPr>
          <w:p w:rsidR="00745A97" w:rsidRPr="00B7454F" w:rsidRDefault="00745A97" w:rsidP="003B1597">
            <w:pPr>
              <w:spacing w:after="0" w:line="240" w:lineRule="auto"/>
              <w:rPr>
                <w:rFonts w:ascii="Times New Roman" w:hAnsi="Times New Roman"/>
                <w:b/>
                <w:color w:val="FF0000"/>
                <w:sz w:val="20"/>
                <w:szCs w:val="20"/>
                <w:lang w:eastAsia="bg-BG"/>
              </w:rPr>
            </w:pPr>
            <w:r w:rsidRPr="00B7454F">
              <w:rPr>
                <w:rFonts w:ascii="Times New Roman" w:hAnsi="Times New Roman"/>
                <w:b/>
                <w:color w:val="FF0000"/>
                <w:sz w:val="20"/>
                <w:szCs w:val="20"/>
                <w:lang w:eastAsia="bg-BG"/>
              </w:rPr>
              <w:t>21</w:t>
            </w:r>
          </w:p>
        </w:tc>
        <w:tc>
          <w:tcPr>
            <w:tcW w:w="326" w:type="pct"/>
            <w:shd w:val="clear" w:color="auto" w:fill="auto"/>
            <w:vAlign w:val="center"/>
          </w:tcPr>
          <w:p w:rsidR="00745A97" w:rsidRPr="00B7454F" w:rsidRDefault="00745A97" w:rsidP="003B1597">
            <w:pPr>
              <w:spacing w:after="0" w:line="240" w:lineRule="auto"/>
              <w:rPr>
                <w:rFonts w:ascii="Times New Roman" w:hAnsi="Times New Roman"/>
                <w:sz w:val="20"/>
                <w:szCs w:val="20"/>
                <w:lang w:eastAsia="bg-BG"/>
              </w:rPr>
            </w:pPr>
            <w:r w:rsidRPr="00B7454F">
              <w:rPr>
                <w:rFonts w:ascii="Times New Roman" w:hAnsi="Times New Roman"/>
                <w:sz w:val="20"/>
                <w:szCs w:val="20"/>
                <w:lang w:val="en-US" w:eastAsia="bg-BG"/>
              </w:rPr>
              <w:t>i</w:t>
            </w:r>
          </w:p>
        </w:tc>
        <w:tc>
          <w:tcPr>
            <w:tcW w:w="316" w:type="pct"/>
            <w:shd w:val="clear" w:color="auto" w:fill="auto"/>
            <w:vAlign w:val="center"/>
          </w:tcPr>
          <w:p w:rsidR="00745A97" w:rsidRPr="00B7454F" w:rsidRDefault="00745A97" w:rsidP="003B1597">
            <w:pPr>
              <w:spacing w:after="0" w:line="240" w:lineRule="auto"/>
              <w:rPr>
                <w:rFonts w:ascii="Times New Roman" w:hAnsi="Times New Roman"/>
                <w:b/>
                <w:sz w:val="20"/>
                <w:szCs w:val="20"/>
                <w:lang w:eastAsia="bg-BG"/>
              </w:rPr>
            </w:pPr>
          </w:p>
        </w:tc>
        <w:tc>
          <w:tcPr>
            <w:tcW w:w="459" w:type="pct"/>
            <w:shd w:val="clear" w:color="auto" w:fill="auto"/>
            <w:vAlign w:val="center"/>
          </w:tcPr>
          <w:p w:rsidR="00745A97" w:rsidRPr="00B7454F" w:rsidRDefault="00745A97" w:rsidP="003B1597">
            <w:pPr>
              <w:spacing w:after="0" w:line="240" w:lineRule="auto"/>
              <w:rPr>
                <w:rFonts w:ascii="Times New Roman" w:hAnsi="Times New Roman"/>
                <w:sz w:val="20"/>
                <w:szCs w:val="20"/>
                <w:lang w:eastAsia="bg-BG"/>
              </w:rPr>
            </w:pPr>
            <w:r w:rsidRPr="00B7454F">
              <w:rPr>
                <w:rFonts w:ascii="Times New Roman" w:hAnsi="Times New Roman"/>
                <w:sz w:val="20"/>
                <w:szCs w:val="20"/>
                <w:lang w:eastAsia="bg-BG"/>
              </w:rPr>
              <w:t>G</w:t>
            </w:r>
          </w:p>
        </w:tc>
        <w:tc>
          <w:tcPr>
            <w:tcW w:w="538" w:type="pct"/>
            <w:gridSpan w:val="2"/>
            <w:shd w:val="clear" w:color="auto" w:fill="auto"/>
            <w:vAlign w:val="center"/>
          </w:tcPr>
          <w:p w:rsidR="00745A97" w:rsidRPr="00B7454F" w:rsidRDefault="00745A97" w:rsidP="003B1597">
            <w:pPr>
              <w:spacing w:after="0" w:line="240" w:lineRule="auto"/>
              <w:rPr>
                <w:rFonts w:ascii="Times New Roman" w:hAnsi="Times New Roman"/>
                <w:sz w:val="20"/>
                <w:szCs w:val="20"/>
                <w:lang w:val="en-US" w:eastAsia="bg-BG"/>
              </w:rPr>
            </w:pPr>
            <w:r w:rsidRPr="00B7454F">
              <w:rPr>
                <w:rFonts w:ascii="Times New Roman" w:hAnsi="Times New Roman"/>
                <w:sz w:val="20"/>
                <w:szCs w:val="20"/>
                <w:lang w:val="en-US" w:eastAsia="bg-BG"/>
              </w:rPr>
              <w:t>C</w:t>
            </w:r>
          </w:p>
        </w:tc>
        <w:tc>
          <w:tcPr>
            <w:tcW w:w="341" w:type="pct"/>
            <w:shd w:val="clear" w:color="auto" w:fill="auto"/>
            <w:vAlign w:val="center"/>
          </w:tcPr>
          <w:p w:rsidR="00745A97" w:rsidRPr="00B7454F" w:rsidRDefault="00745A97" w:rsidP="003B1597">
            <w:pPr>
              <w:spacing w:after="0" w:line="240" w:lineRule="auto"/>
              <w:rPr>
                <w:rFonts w:ascii="Times New Roman" w:hAnsi="Times New Roman"/>
                <w:sz w:val="20"/>
                <w:szCs w:val="20"/>
                <w:lang w:eastAsia="bg-BG"/>
              </w:rPr>
            </w:pPr>
            <w:r w:rsidRPr="00B7454F">
              <w:rPr>
                <w:rFonts w:ascii="Times New Roman" w:hAnsi="Times New Roman"/>
                <w:sz w:val="20"/>
                <w:szCs w:val="20"/>
                <w:lang w:eastAsia="bg-BG"/>
              </w:rPr>
              <w:t>B</w:t>
            </w:r>
          </w:p>
        </w:tc>
        <w:tc>
          <w:tcPr>
            <w:tcW w:w="285" w:type="pct"/>
            <w:shd w:val="clear" w:color="auto" w:fill="auto"/>
            <w:vAlign w:val="center"/>
          </w:tcPr>
          <w:p w:rsidR="00745A97" w:rsidRPr="00B7454F" w:rsidRDefault="00745A97" w:rsidP="003B1597">
            <w:pPr>
              <w:spacing w:after="0" w:line="240" w:lineRule="auto"/>
              <w:rPr>
                <w:rFonts w:ascii="Times New Roman" w:hAnsi="Times New Roman"/>
                <w:sz w:val="20"/>
                <w:szCs w:val="20"/>
                <w:lang w:eastAsia="bg-BG"/>
              </w:rPr>
            </w:pPr>
            <w:r w:rsidRPr="00B7454F">
              <w:rPr>
                <w:rFonts w:ascii="Times New Roman" w:hAnsi="Times New Roman"/>
                <w:sz w:val="20"/>
                <w:szCs w:val="20"/>
                <w:lang w:eastAsia="bg-BG"/>
              </w:rPr>
              <w:t>C</w:t>
            </w:r>
          </w:p>
        </w:tc>
        <w:tc>
          <w:tcPr>
            <w:tcW w:w="311" w:type="pct"/>
            <w:shd w:val="clear" w:color="auto" w:fill="auto"/>
            <w:vAlign w:val="center"/>
          </w:tcPr>
          <w:p w:rsidR="00745A97" w:rsidRPr="00F77540" w:rsidRDefault="00745A97" w:rsidP="003B1597">
            <w:pPr>
              <w:spacing w:after="0" w:line="240" w:lineRule="auto"/>
              <w:rPr>
                <w:rFonts w:ascii="Times New Roman" w:hAnsi="Times New Roman"/>
                <w:sz w:val="20"/>
                <w:szCs w:val="20"/>
                <w:lang w:val="en-US" w:eastAsia="bg-BG"/>
              </w:rPr>
            </w:pPr>
            <w:r w:rsidRPr="00B7454F">
              <w:rPr>
                <w:rFonts w:ascii="Times New Roman" w:hAnsi="Times New Roman"/>
                <w:sz w:val="20"/>
                <w:szCs w:val="20"/>
                <w:lang w:val="en-US" w:eastAsia="bg-BG"/>
              </w:rPr>
              <w:t>C</w:t>
            </w:r>
          </w:p>
        </w:tc>
      </w:tr>
    </w:tbl>
    <w:p w:rsidR="004708E0" w:rsidRPr="00181D2D" w:rsidRDefault="004708E0" w:rsidP="004708E0">
      <w:pPr>
        <w:pStyle w:val="Heading1"/>
        <w:rPr>
          <w:lang w:eastAsia="bg-BG"/>
        </w:rPr>
      </w:pPr>
      <w:bookmarkStart w:id="103" w:name="_Toc89106076"/>
      <w:bookmarkStart w:id="104" w:name="_Toc109558844"/>
      <w:bookmarkStart w:id="105" w:name="_Toc126419418"/>
      <w:r w:rsidRPr="00181D2D">
        <w:rPr>
          <w:lang w:eastAsia="bg-BG"/>
        </w:rPr>
        <w:t>Специфични цели за А</w:t>
      </w:r>
      <w:r w:rsidRPr="00E16BE6">
        <w:rPr>
          <w:lang w:val="ru-RU" w:eastAsia="bg-BG"/>
        </w:rPr>
        <w:t>03</w:t>
      </w:r>
      <w:r w:rsidRPr="00181D2D">
        <w:rPr>
          <w:lang w:eastAsia="bg-BG"/>
        </w:rPr>
        <w:t>6</w:t>
      </w:r>
      <w:r w:rsidRPr="00E16BE6">
        <w:rPr>
          <w:lang w:val="ru-RU" w:eastAsia="bg-BG"/>
        </w:rPr>
        <w:t xml:space="preserve"> </w:t>
      </w:r>
      <w:r w:rsidRPr="00181D2D">
        <w:rPr>
          <w:i/>
          <w:iCs/>
          <w:lang w:eastAsia="bg-BG"/>
        </w:rPr>
        <w:t>Cygnus olor</w:t>
      </w:r>
      <w:r w:rsidRPr="00E16BE6">
        <w:rPr>
          <w:lang w:val="ru-RU" w:eastAsia="bg-BG"/>
        </w:rPr>
        <w:t xml:space="preserve"> (</w:t>
      </w:r>
      <w:r w:rsidRPr="00181D2D">
        <w:rPr>
          <w:lang w:eastAsia="bg-BG"/>
        </w:rPr>
        <w:t>ням лебед</w:t>
      </w:r>
      <w:r w:rsidRPr="00E16BE6">
        <w:rPr>
          <w:lang w:val="ru-RU" w:eastAsia="bg-BG"/>
        </w:rPr>
        <w:t>)</w:t>
      </w:r>
      <w:bookmarkEnd w:id="103"/>
      <w:bookmarkEnd w:id="104"/>
      <w:bookmarkEnd w:id="105"/>
    </w:p>
    <w:p w:rsidR="004708E0" w:rsidRPr="00231728" w:rsidRDefault="004708E0" w:rsidP="004708E0">
      <w:pPr>
        <w:spacing w:before="120" w:after="120" w:line="240" w:lineRule="auto"/>
        <w:rPr>
          <w:rFonts w:ascii="Times New Roman" w:hAnsi="Times New Roman" w:cs="Times New Roman"/>
          <w:sz w:val="24"/>
          <w:szCs w:val="24"/>
          <w:lang w:eastAsia="bg-BG"/>
        </w:rPr>
      </w:pPr>
      <w:r w:rsidRPr="00231728">
        <w:rPr>
          <w:rFonts w:ascii="Times New Roman" w:hAnsi="Times New Roman" w:cs="Times New Roman"/>
          <w:b/>
          <w:bCs/>
          <w:sz w:val="24"/>
          <w:szCs w:val="24"/>
          <w:lang w:eastAsia="bg-BG"/>
        </w:rPr>
        <w:t>1. Кратка характеристика на вида</w:t>
      </w:r>
    </w:p>
    <w:p w:rsidR="004708E0" w:rsidRPr="00231728" w:rsidRDefault="004708E0" w:rsidP="004708E0">
      <w:pPr>
        <w:spacing w:before="120" w:after="120" w:line="240" w:lineRule="auto"/>
        <w:jc w:val="both"/>
        <w:rPr>
          <w:rFonts w:ascii="Times New Roman" w:hAnsi="Times New Roman" w:cs="Times New Roman"/>
          <w:sz w:val="24"/>
          <w:szCs w:val="24"/>
          <w:lang w:eastAsia="bg-BG"/>
        </w:rPr>
      </w:pPr>
      <w:r w:rsidRPr="00231728">
        <w:rPr>
          <w:rFonts w:ascii="Times New Roman" w:hAnsi="Times New Roman" w:cs="Times New Roman"/>
          <w:sz w:val="24"/>
          <w:szCs w:val="24"/>
          <w:lang w:eastAsia="bg-BG"/>
        </w:rPr>
        <w:t xml:space="preserve">Дължината на тялото 140-160 cm, а размахът на крилата – 200-240 cm. Оперението е изцяло бяло. Клюнът е червен, в основата си черен. Краката са черни. Няма полов диморфизъм, но се наблюдава възрастов. Младите индивиди са сивокафяви, със сив клюн с черна основа. От водата излита тежко, набирайки скорост с продължително разбягване по водната повърхност. При летенето се чува ясен звук от размахването на крилата. </w:t>
      </w:r>
    </w:p>
    <w:p w:rsidR="004708E0" w:rsidRPr="00231728" w:rsidRDefault="004708E0" w:rsidP="004708E0">
      <w:pPr>
        <w:spacing w:before="120" w:after="120" w:line="240" w:lineRule="auto"/>
        <w:jc w:val="both"/>
        <w:rPr>
          <w:rFonts w:ascii="Times New Roman" w:hAnsi="Times New Roman" w:cs="Times New Roman"/>
          <w:sz w:val="24"/>
          <w:szCs w:val="24"/>
          <w:lang w:eastAsia="bg-BG"/>
        </w:rPr>
      </w:pPr>
      <w:r w:rsidRPr="00231728">
        <w:rPr>
          <w:rFonts w:ascii="Times New Roman" w:hAnsi="Times New Roman" w:cs="Times New Roman"/>
          <w:i/>
          <w:iCs/>
          <w:sz w:val="24"/>
          <w:szCs w:val="24"/>
          <w:lang w:eastAsia="bg-BG"/>
        </w:rPr>
        <w:t>Характер на пребиваване в страната</w:t>
      </w:r>
    </w:p>
    <w:p w:rsidR="004708E0" w:rsidRPr="00231728" w:rsidRDefault="004708E0" w:rsidP="004708E0">
      <w:pPr>
        <w:spacing w:before="120" w:after="120" w:line="240" w:lineRule="auto"/>
        <w:jc w:val="both"/>
        <w:rPr>
          <w:rFonts w:ascii="Times New Roman" w:hAnsi="Times New Roman" w:cs="Times New Roman"/>
          <w:sz w:val="24"/>
          <w:szCs w:val="24"/>
          <w:lang w:eastAsia="bg-BG"/>
        </w:rPr>
      </w:pPr>
      <w:r w:rsidRPr="00231728">
        <w:rPr>
          <w:rFonts w:ascii="Times New Roman" w:hAnsi="Times New Roman" w:cs="Times New Roman"/>
          <w:sz w:val="24"/>
          <w:szCs w:val="24"/>
          <w:lang w:eastAsia="bg-BG"/>
        </w:rPr>
        <w:lastRenderedPageBreak/>
        <w:t>Немият лебед у нас е гнездящ,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февруари до средата на април. Есенната миграция е от септември до декември. Най-често мигрира на семейни групи, но често в районите на зимуване формира големи ята, обикновено смесени с патици и лиски.</w:t>
      </w:r>
    </w:p>
    <w:p w:rsidR="004708E0" w:rsidRPr="00231728" w:rsidRDefault="004708E0" w:rsidP="004708E0">
      <w:pPr>
        <w:spacing w:before="120" w:after="120" w:line="240" w:lineRule="auto"/>
        <w:jc w:val="both"/>
        <w:rPr>
          <w:rFonts w:ascii="Times New Roman" w:hAnsi="Times New Roman" w:cs="Times New Roman"/>
          <w:sz w:val="24"/>
          <w:szCs w:val="24"/>
          <w:lang w:eastAsia="bg-BG"/>
        </w:rPr>
      </w:pPr>
      <w:r w:rsidRPr="00231728">
        <w:rPr>
          <w:rFonts w:ascii="Times New Roman" w:hAnsi="Times New Roman" w:cs="Times New Roman"/>
          <w:i/>
          <w:iCs/>
          <w:sz w:val="24"/>
          <w:szCs w:val="24"/>
          <w:lang w:eastAsia="bg-BG"/>
        </w:rPr>
        <w:t>Характерно местообитание</w:t>
      </w:r>
    </w:p>
    <w:p w:rsidR="004708E0" w:rsidRPr="00231728" w:rsidRDefault="004708E0" w:rsidP="004708E0">
      <w:pPr>
        <w:spacing w:before="120" w:after="120" w:line="240" w:lineRule="auto"/>
        <w:jc w:val="both"/>
        <w:rPr>
          <w:rFonts w:ascii="Times New Roman" w:hAnsi="Times New Roman" w:cs="Times New Roman"/>
          <w:sz w:val="24"/>
          <w:szCs w:val="24"/>
          <w:lang w:eastAsia="bg-BG"/>
        </w:rPr>
      </w:pPr>
      <w:r w:rsidRPr="00231728">
        <w:rPr>
          <w:rFonts w:ascii="Times New Roman" w:hAnsi="Times New Roman" w:cs="Times New Roman"/>
          <w:sz w:val="24"/>
          <w:szCs w:val="24"/>
          <w:lang w:eastAsia="bg-BG"/>
        </w:rPr>
        <w:t>Гнездовото местообитание е водната растителност (тръстика, папур, камъш) в и по периферията на блата, езера, язовири, рибарници, изоставени баластриери и стари речни корита. По-рядък е в крайбрежната водна растителност на по-големи бавно 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 Дунав, в лагуни, солени езера, както и в морето. Подходящи местообитания за гнездене са 3140, 3150 и 3270 според Директивата за хабитатите (Кавръкова и др., 2009).</w:t>
      </w:r>
    </w:p>
    <w:p w:rsidR="004708E0" w:rsidRPr="00231728" w:rsidRDefault="004708E0" w:rsidP="004708E0">
      <w:pPr>
        <w:spacing w:before="120" w:after="120" w:line="240" w:lineRule="auto"/>
        <w:jc w:val="both"/>
        <w:rPr>
          <w:rFonts w:ascii="Times New Roman" w:hAnsi="Times New Roman" w:cs="Times New Roman"/>
          <w:sz w:val="24"/>
          <w:szCs w:val="24"/>
          <w:lang w:eastAsia="bg-BG"/>
        </w:rPr>
      </w:pPr>
      <w:r w:rsidRPr="00231728">
        <w:rPr>
          <w:rFonts w:ascii="Times New Roman" w:hAnsi="Times New Roman" w:cs="Times New Roman"/>
          <w:i/>
          <w:iCs/>
          <w:sz w:val="24"/>
          <w:szCs w:val="24"/>
          <w:lang w:eastAsia="bg-BG"/>
        </w:rPr>
        <w:t>Хранене</w:t>
      </w:r>
    </w:p>
    <w:p w:rsidR="004708E0" w:rsidRPr="00231728" w:rsidRDefault="004708E0" w:rsidP="004708E0">
      <w:pPr>
        <w:spacing w:before="120" w:after="120" w:line="240" w:lineRule="auto"/>
        <w:jc w:val="both"/>
        <w:rPr>
          <w:rFonts w:ascii="Times New Roman" w:hAnsi="Times New Roman" w:cs="Times New Roman"/>
          <w:sz w:val="24"/>
          <w:szCs w:val="24"/>
          <w:lang w:eastAsia="bg-BG"/>
        </w:rPr>
      </w:pPr>
      <w:r w:rsidRPr="00231728">
        <w:rPr>
          <w:rFonts w:ascii="Times New Roman" w:hAnsi="Times New Roman" w:cs="Times New Roman"/>
          <w:sz w:val="24"/>
          <w:szCs w:val="24"/>
          <w:lang w:eastAsia="bg-BG"/>
        </w:rPr>
        <w:t xml:space="preserve">Храни се главно с водна растителност – най-вече водорасли, включително и семена по дъното. В малки количества яде и водни безгръбначни – ракообразни, насекоми и мекотели. Понякога се храни и из посеви със зимна пшеница и други култури (Cramp </w:t>
      </w:r>
      <w:r w:rsidRPr="00231728">
        <w:rPr>
          <w:rFonts w:ascii="Times New Roman" w:hAnsi="Times New Roman" w:cs="Times New Roman"/>
          <w:sz w:val="24"/>
          <w:szCs w:val="24"/>
          <w:lang w:val="en-US" w:eastAsia="bg-BG"/>
        </w:rPr>
        <w:t>and</w:t>
      </w:r>
      <w:r w:rsidRPr="00231728">
        <w:rPr>
          <w:rFonts w:ascii="Times New Roman" w:hAnsi="Times New Roman" w:cs="Times New Roman"/>
          <w:sz w:val="24"/>
          <w:szCs w:val="24"/>
          <w:lang w:eastAsia="bg-BG"/>
        </w:rPr>
        <w:t xml:space="preserve"> Simmons eds., 1977)</w:t>
      </w:r>
    </w:p>
    <w:p w:rsidR="004708E0" w:rsidRPr="00231728" w:rsidRDefault="004708E0" w:rsidP="004708E0">
      <w:pPr>
        <w:spacing w:before="120" w:after="120" w:line="240" w:lineRule="auto"/>
        <w:jc w:val="both"/>
        <w:rPr>
          <w:rFonts w:ascii="Times New Roman" w:hAnsi="Times New Roman" w:cs="Times New Roman"/>
          <w:sz w:val="24"/>
          <w:szCs w:val="24"/>
          <w:lang w:eastAsia="bg-BG"/>
        </w:rPr>
      </w:pPr>
      <w:r w:rsidRPr="00231728">
        <w:rPr>
          <w:rFonts w:ascii="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4708E0" w:rsidRPr="00455053" w:rsidRDefault="004708E0" w:rsidP="004708E0">
      <w:pPr>
        <w:spacing w:before="120" w:after="120" w:line="240" w:lineRule="auto"/>
        <w:jc w:val="both"/>
        <w:rPr>
          <w:rFonts w:ascii="Times New Roman" w:hAnsi="Times New Roman" w:cs="Times New Roman"/>
          <w:sz w:val="24"/>
          <w:szCs w:val="24"/>
          <w:lang w:eastAsia="bg-BG"/>
        </w:rPr>
      </w:pPr>
      <w:r w:rsidRPr="00231728">
        <w:rPr>
          <w:rFonts w:ascii="Times New Roman" w:hAnsi="Times New Roman" w:cs="Times New Roman"/>
          <w:sz w:val="24"/>
          <w:szCs w:val="24"/>
          <w:lang w:eastAsia="bg-BG"/>
        </w:rPr>
        <w:t xml:space="preserve">Като </w:t>
      </w:r>
      <w:r w:rsidRPr="00231728">
        <w:rPr>
          <w:rFonts w:ascii="Times New Roman" w:hAnsi="Times New Roman" w:cs="Times New Roman"/>
          <w:b/>
          <w:sz w:val="24"/>
          <w:szCs w:val="24"/>
          <w:lang w:eastAsia="bg-BG"/>
        </w:rPr>
        <w:t>гнездящ</w:t>
      </w:r>
      <w:r w:rsidRPr="00231728">
        <w:rPr>
          <w:rFonts w:ascii="Times New Roman" w:hAnsi="Times New Roman" w:cs="Times New Roman"/>
          <w:sz w:val="24"/>
          <w:szCs w:val="24"/>
          <w:lang w:eastAsia="bg-BG"/>
        </w:rPr>
        <w:t xml:space="preserve"> вид е рядък, разпространен по Дунавските езера, блата и 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 включително и в стари речни корита (Янков ред., 2007; Дерелиев, Иванов, 2015; Даскалова и Шурулинков, 2020; П. Шурулинков, Р. Цонев – непубликувани данни). Според Червената книга на България (Големански ред., 2015) у нас гнездят 12-36 дв. с тенденция на увеличение. Понастоящем числеността на вида у нас е в </w:t>
      </w:r>
      <w:r w:rsidRPr="00455053">
        <w:rPr>
          <w:rFonts w:ascii="Times New Roman" w:hAnsi="Times New Roman" w:cs="Times New Roman"/>
          <w:sz w:val="24"/>
          <w:szCs w:val="24"/>
          <w:lang w:eastAsia="bg-BG"/>
        </w:rPr>
        <w:t>рамките на 80-120 двойки. Според докладването по чл. 12 от 2019 г. гнездовата популация се оценява на 20-50 двойки, което вече не е актуално. Тенденцията и в числеността и в разпространението е положителна. В докладването е посочено, че краткосрочната тенденция на разпространението на вида у нас (2000-2018 г.)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(Shurulinkov et al., 2019; Даскалова и Шурулинков, 2020).</w:t>
      </w:r>
    </w:p>
    <w:p w:rsidR="004708E0" w:rsidRPr="00455053" w:rsidRDefault="004708E0" w:rsidP="004708E0">
      <w:pPr>
        <w:spacing w:before="120" w:after="120" w:line="240" w:lineRule="auto"/>
        <w:jc w:val="both"/>
        <w:rPr>
          <w:rFonts w:ascii="Times New Roman" w:hAnsi="Times New Roman" w:cs="Times New Roman"/>
          <w:sz w:val="24"/>
          <w:szCs w:val="24"/>
          <w:lang w:eastAsia="bg-BG"/>
        </w:rPr>
      </w:pPr>
      <w:r w:rsidRPr="00455053">
        <w:rPr>
          <w:rFonts w:ascii="Times New Roman" w:hAnsi="Times New Roman" w:cs="Times New Roman"/>
          <w:sz w:val="24"/>
          <w:szCs w:val="24"/>
          <w:lang w:eastAsia="bg-BG"/>
        </w:rPr>
        <w:t xml:space="preserve">Немият лебед зимува в цялата страна, във водоеми под 1200 </w:t>
      </w:r>
      <w:r w:rsidRPr="00455053">
        <w:rPr>
          <w:rFonts w:ascii="Times New Roman" w:hAnsi="Times New Roman" w:cs="Times New Roman"/>
          <w:sz w:val="24"/>
          <w:szCs w:val="24"/>
          <w:lang w:val="en-US" w:eastAsia="bg-BG"/>
        </w:rPr>
        <w:t>m</w:t>
      </w:r>
      <w:r w:rsidRPr="00455053">
        <w:rPr>
          <w:rFonts w:ascii="Times New Roman" w:hAnsi="Times New Roman" w:cs="Times New Roman"/>
          <w:sz w:val="24"/>
          <w:szCs w:val="24"/>
          <w:lang w:eastAsia="bg-BG"/>
        </w:rPr>
        <w:t xml:space="preserve"> н.в. Най-значителните зимни концентрации са по брега на Черно море и в крайморските езера –Поморийско, Атанасовско, яз. Мандра, ез. Дуранкулак, Шабленска тузла и др. Ята от по 10-50 екз. зимуват и във редица вътрешни язовири и поречията на реките Марица, Янтра, Тунджа, Огоста, Искър, Вит и др. Числеността на зимуващите у нас неми лебеди според Докладването по чл.12 е 1000-4100 индивиди. Няма ясна тенденция, числеността е флуктуираща. През по-сурови зими броят на зимуващите лебеди е значително по-висок отколкото при меки зими.</w:t>
      </w:r>
    </w:p>
    <w:p w:rsidR="004708E0" w:rsidRPr="00455053" w:rsidRDefault="004708E0" w:rsidP="004708E0">
      <w:pPr>
        <w:spacing w:before="120" w:after="120" w:line="240" w:lineRule="auto"/>
        <w:jc w:val="both"/>
        <w:rPr>
          <w:rFonts w:ascii="Times New Roman" w:hAnsi="Times New Roman" w:cs="Times New Roman"/>
          <w:sz w:val="24"/>
          <w:szCs w:val="24"/>
          <w:lang w:eastAsia="bg-BG"/>
        </w:rPr>
      </w:pPr>
      <w:r w:rsidRPr="00455053">
        <w:rPr>
          <w:rFonts w:ascii="Times New Roman" w:hAnsi="Times New Roman" w:cs="Times New Roman"/>
          <w:sz w:val="24"/>
          <w:szCs w:val="24"/>
          <w:lang w:eastAsia="bg-BG"/>
        </w:rPr>
        <w:lastRenderedPageBreak/>
        <w:t xml:space="preserve">По време на миграция немият лебед също може да се срещне из водоеми в цялата страна. Според докладването по чл.12 понастоящем миграционната численост на вида е в рамките на 500-1200 индивиди. Всъщност няма никакви системни и стандартизирани проучвания в това направление и числеността по време на миграция остава неизвестна. </w:t>
      </w:r>
    </w:p>
    <w:p w:rsidR="004708E0" w:rsidRPr="00231728" w:rsidRDefault="004708E0" w:rsidP="004708E0">
      <w:pPr>
        <w:spacing w:before="120" w:after="120" w:line="240" w:lineRule="auto"/>
        <w:jc w:val="both"/>
        <w:rPr>
          <w:rFonts w:ascii="Times New Roman" w:hAnsi="Times New Roman" w:cs="Times New Roman"/>
          <w:sz w:val="24"/>
          <w:szCs w:val="24"/>
          <w:lang w:eastAsia="bg-BG"/>
        </w:rPr>
      </w:pPr>
      <w:r w:rsidRPr="00455053">
        <w:rPr>
          <w:rFonts w:ascii="Times New Roman" w:hAnsi="Times New Roman" w:cs="Times New Roman"/>
          <w:sz w:val="24"/>
          <w:szCs w:val="24"/>
          <w:lang w:eastAsia="bg-BG"/>
        </w:rPr>
        <w:t>В Червената книга (Дерелиев, Иванов 2015) са посочени като заплахи отравянето с оловни съчми и тежести, безпокойство, отстрел, унищожаване и деградация на местообитания.</w:t>
      </w:r>
      <w:r w:rsidRPr="00231728">
        <w:rPr>
          <w:rFonts w:ascii="Times New Roman" w:hAnsi="Times New Roman" w:cs="Times New Roman"/>
          <w:sz w:val="24"/>
          <w:szCs w:val="24"/>
          <w:lang w:eastAsia="bg-BG"/>
        </w:rPr>
        <w:t xml:space="preserve"> замърсяването на влажните зони, преследване в рибни стопанства и др.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зони–особено рибарници и язовири, което понякога се случва дори и през гнездовия период на птиците. Сред естествените лимитиращи фактори са масовите случаи на разпространение на птичи грип при немия лебед в някои години и гибелта на индивиди поради тежки зимни условия.</w:t>
      </w:r>
    </w:p>
    <w:p w:rsidR="004708E0" w:rsidRPr="00231728" w:rsidRDefault="004708E0" w:rsidP="004708E0">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3. Състояние в специална защитена зона 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4708E0" w:rsidRPr="00231728" w:rsidRDefault="004708E0" w:rsidP="004708E0">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стандартния формуляр за данни на зоната вида е </w:t>
      </w:r>
      <w:r w:rsidR="009F6114" w:rsidRPr="00231728">
        <w:rPr>
          <w:rFonts w:ascii="Times New Roman" w:hAnsi="Times New Roman" w:cs="Times New Roman"/>
          <w:b/>
          <w:sz w:val="24"/>
          <w:szCs w:val="24"/>
        </w:rPr>
        <w:t>мигриращ</w:t>
      </w:r>
      <w:r w:rsidRPr="00231728">
        <w:rPr>
          <w:rFonts w:ascii="Times New Roman" w:hAnsi="Times New Roman" w:cs="Times New Roman"/>
          <w:sz w:val="24"/>
          <w:szCs w:val="24"/>
        </w:rPr>
        <w:t>.</w:t>
      </w:r>
      <w:r w:rsidRPr="00231728">
        <w:rPr>
          <w:rFonts w:ascii="Times New Roman" w:hAnsi="Times New Roman" w:cs="Times New Roman"/>
          <w:bCs/>
          <w:sz w:val="24"/>
          <w:szCs w:val="24"/>
          <w:lang w:val="ru-RU"/>
        </w:rPr>
        <w:t xml:space="preserve"> </w:t>
      </w:r>
      <w:r w:rsidR="009F6114" w:rsidRPr="00231728">
        <w:rPr>
          <w:rFonts w:ascii="Times New Roman" w:hAnsi="Times New Roman" w:cs="Times New Roman"/>
          <w:bCs/>
          <w:sz w:val="24"/>
          <w:szCs w:val="24"/>
          <w:lang w:val="ru-RU"/>
        </w:rPr>
        <w:t>Мигриращата</w:t>
      </w:r>
      <w:r w:rsidRPr="00231728">
        <w:rPr>
          <w:rFonts w:ascii="Times New Roman" w:hAnsi="Times New Roman" w:cs="Times New Roman"/>
          <w:sz w:val="24"/>
          <w:szCs w:val="24"/>
        </w:rPr>
        <w:t xml:space="preserve"> популация се оценява на </w:t>
      </w:r>
      <w:r w:rsidR="009F6114" w:rsidRPr="00231728">
        <w:rPr>
          <w:rFonts w:ascii="Times New Roman" w:hAnsi="Times New Roman" w:cs="Times New Roman"/>
          <w:sz w:val="24"/>
          <w:szCs w:val="24"/>
        </w:rPr>
        <w:t>до 5</w:t>
      </w:r>
      <w:r w:rsidRPr="00231728">
        <w:rPr>
          <w:rFonts w:ascii="Times New Roman" w:hAnsi="Times New Roman" w:cs="Times New Roman"/>
          <w:sz w:val="24"/>
          <w:szCs w:val="24"/>
        </w:rPr>
        <w:t xml:space="preserve"> индивиди, което представлява </w:t>
      </w:r>
      <w:r w:rsidR="009F6114" w:rsidRPr="00231728">
        <w:rPr>
          <w:rFonts w:ascii="Times New Roman" w:hAnsi="Times New Roman" w:cs="Times New Roman"/>
          <w:sz w:val="24"/>
          <w:szCs w:val="24"/>
        </w:rPr>
        <w:t xml:space="preserve">до </w:t>
      </w:r>
      <w:r w:rsidRPr="00231728">
        <w:rPr>
          <w:rFonts w:ascii="Times New Roman" w:hAnsi="Times New Roman" w:cs="Times New Roman"/>
          <w:sz w:val="24"/>
          <w:szCs w:val="24"/>
        </w:rPr>
        <w:t>0,4 %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708E0" w:rsidRPr="00231728" w:rsidRDefault="004708E0" w:rsidP="004708E0">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 xml:space="preserve">4. Анализ на наличната информация </w:t>
      </w:r>
    </w:p>
    <w:p w:rsidR="00884210" w:rsidRPr="00231728" w:rsidRDefault="00884210" w:rsidP="004708E0">
      <w:pPr>
        <w:spacing w:before="120" w:after="120" w:line="240" w:lineRule="auto"/>
        <w:jc w:val="both"/>
        <w:rPr>
          <w:rFonts w:ascii="Times New Roman" w:hAnsi="Times New Roman" w:cs="Times New Roman"/>
          <w:i/>
          <w:sz w:val="24"/>
          <w:szCs w:val="24"/>
        </w:rPr>
      </w:pPr>
      <w:r w:rsidRPr="00231728">
        <w:rPr>
          <w:rFonts w:ascii="Times New Roman" w:hAnsi="Times New Roman" w:cs="Times New Roman"/>
          <w:i/>
          <w:sz w:val="24"/>
          <w:szCs w:val="24"/>
        </w:rPr>
        <w:t>Мигрираща популация</w:t>
      </w:r>
    </w:p>
    <w:p w:rsidR="004708E0" w:rsidRPr="00231728" w:rsidRDefault="004708E0" w:rsidP="004708E0">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В периода 2000-2004 г. по поречието на Русенски Лом и неговите притоци вида </w:t>
      </w:r>
      <w:r w:rsidR="009F6114" w:rsidRPr="00231728">
        <w:rPr>
          <w:rFonts w:ascii="Times New Roman" w:hAnsi="Times New Roman" w:cs="Times New Roman"/>
          <w:sz w:val="24"/>
          <w:szCs w:val="24"/>
        </w:rPr>
        <w:t xml:space="preserve">не </w:t>
      </w:r>
      <w:r w:rsidRPr="00231728">
        <w:rPr>
          <w:rFonts w:ascii="Times New Roman" w:hAnsi="Times New Roman" w:cs="Times New Roman"/>
          <w:sz w:val="24"/>
          <w:szCs w:val="24"/>
        </w:rPr>
        <w:t>е отчетен (</w:t>
      </w:r>
      <w:r w:rsidRPr="00231728">
        <w:rPr>
          <w:rFonts w:ascii="Times New Roman" w:hAnsi="Times New Roman" w:cs="Times New Roman"/>
          <w:sz w:val="24"/>
          <w:szCs w:val="24"/>
          <w:lang w:val="en-US"/>
        </w:rPr>
        <w:t>Shurulinkov</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and</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Nikolov</w:t>
      </w:r>
      <w:r w:rsidRPr="00231728">
        <w:rPr>
          <w:rFonts w:ascii="Times New Roman" w:hAnsi="Times New Roman" w:cs="Times New Roman"/>
          <w:sz w:val="24"/>
          <w:szCs w:val="24"/>
        </w:rPr>
        <w:t>, 2005). В ОВМ „Ломовете“ вида не е посочен (Костадинова и Граматиков, 2007). По време на теренните проучвания вида е отчетен</w:t>
      </w:r>
      <w:r w:rsidR="004346D2" w:rsidRPr="00231728">
        <w:rPr>
          <w:rFonts w:ascii="Times New Roman" w:hAnsi="Times New Roman" w:cs="Times New Roman"/>
          <w:sz w:val="24"/>
          <w:szCs w:val="24"/>
        </w:rPr>
        <w:t xml:space="preserve"> с численост 1 инд</w:t>
      </w:r>
      <w:r w:rsidRPr="00231728">
        <w:rPr>
          <w:rFonts w:ascii="Times New Roman" w:hAnsi="Times New Roman" w:cs="Times New Roman"/>
          <w:sz w:val="24"/>
          <w:szCs w:val="24"/>
        </w:rPr>
        <w:t xml:space="preserve">. </w:t>
      </w:r>
      <w:r w:rsidR="004346D2" w:rsidRPr="00231728">
        <w:rPr>
          <w:rFonts w:ascii="Times New Roman" w:hAnsi="Times New Roman" w:cs="Times New Roman"/>
          <w:sz w:val="24"/>
          <w:szCs w:val="24"/>
        </w:rPr>
        <w:t xml:space="preserve">Данните от БДЗП също </w:t>
      </w:r>
      <w:r w:rsidRPr="00231728">
        <w:rPr>
          <w:rFonts w:ascii="Times New Roman" w:hAnsi="Times New Roman" w:cs="Times New Roman"/>
          <w:sz w:val="24"/>
          <w:szCs w:val="24"/>
        </w:rPr>
        <w:t>показват, че вида е отчетен в зоната</w:t>
      </w:r>
      <w:r w:rsidR="004346D2" w:rsidRPr="00231728">
        <w:rPr>
          <w:rFonts w:ascii="Times New Roman" w:hAnsi="Times New Roman" w:cs="Times New Roman"/>
          <w:sz w:val="24"/>
          <w:szCs w:val="24"/>
        </w:rPr>
        <w:t xml:space="preserve"> по време на миграция с численост 1-2 инд.</w:t>
      </w:r>
      <w:r w:rsidRPr="00231728">
        <w:rPr>
          <w:rFonts w:ascii="Times New Roman" w:hAnsi="Times New Roman" w:cs="Times New Roman"/>
          <w:sz w:val="24"/>
          <w:szCs w:val="24"/>
        </w:rPr>
        <w:t xml:space="preserve"> Данните от </w:t>
      </w:r>
      <w:r w:rsidRPr="00231728">
        <w:rPr>
          <w:rFonts w:ascii="Times New Roman" w:hAnsi="Times New Roman" w:cs="Times New Roman"/>
          <w:sz w:val="24"/>
          <w:szCs w:val="24"/>
          <w:lang w:val="en-US"/>
        </w:rPr>
        <w:t>eBird</w:t>
      </w:r>
      <w:r w:rsidRPr="00231728">
        <w:rPr>
          <w:rFonts w:ascii="Times New Roman" w:hAnsi="Times New Roman" w:cs="Times New Roman"/>
          <w:sz w:val="24"/>
          <w:szCs w:val="24"/>
        </w:rPr>
        <w:t xml:space="preserve"> 2010-2023 показват</w:t>
      </w:r>
      <w:r w:rsidR="004346D2" w:rsidRPr="00231728">
        <w:rPr>
          <w:rFonts w:ascii="Times New Roman" w:hAnsi="Times New Roman" w:cs="Times New Roman"/>
          <w:sz w:val="24"/>
          <w:szCs w:val="24"/>
        </w:rPr>
        <w:t>, че вида е наблюдаван по време на миграция в зоната с численост 1-2 инд. на рибарници при с. Цар Калоян</w:t>
      </w:r>
      <w:r w:rsidRPr="00231728">
        <w:rPr>
          <w:rFonts w:ascii="Times New Roman" w:hAnsi="Times New Roman" w:cs="Times New Roman"/>
          <w:sz w:val="24"/>
          <w:szCs w:val="24"/>
        </w:rPr>
        <w:t>.</w:t>
      </w:r>
    </w:p>
    <w:p w:rsidR="00884210" w:rsidRPr="00231728" w:rsidRDefault="00884210" w:rsidP="004708E0">
      <w:pPr>
        <w:spacing w:before="120" w:after="120" w:line="240" w:lineRule="auto"/>
        <w:jc w:val="both"/>
        <w:rPr>
          <w:rFonts w:ascii="Times New Roman" w:hAnsi="Times New Roman" w:cs="Times New Roman"/>
          <w:i/>
          <w:sz w:val="24"/>
          <w:szCs w:val="24"/>
        </w:rPr>
      </w:pPr>
      <w:r w:rsidRPr="00231728">
        <w:rPr>
          <w:rFonts w:ascii="Times New Roman" w:hAnsi="Times New Roman" w:cs="Times New Roman"/>
          <w:i/>
          <w:sz w:val="24"/>
          <w:szCs w:val="24"/>
        </w:rPr>
        <w:t>Гнездяща популация</w:t>
      </w:r>
    </w:p>
    <w:p w:rsidR="00884210" w:rsidRPr="00231728" w:rsidRDefault="00884210" w:rsidP="004708E0">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По време на теренните проучвания вида е отчетен с </w:t>
      </w:r>
      <w:r w:rsidR="004346D2" w:rsidRPr="00231728">
        <w:rPr>
          <w:rFonts w:ascii="Times New Roman" w:hAnsi="Times New Roman" w:cs="Times New Roman"/>
          <w:sz w:val="24"/>
          <w:szCs w:val="24"/>
        </w:rPr>
        <w:t>2</w:t>
      </w:r>
      <w:r w:rsidRPr="00231728">
        <w:rPr>
          <w:rFonts w:ascii="Times New Roman" w:hAnsi="Times New Roman" w:cs="Times New Roman"/>
          <w:sz w:val="24"/>
          <w:szCs w:val="24"/>
        </w:rPr>
        <w:t xml:space="preserve"> двойк</w:t>
      </w:r>
      <w:r w:rsidR="004346D2" w:rsidRPr="00231728">
        <w:rPr>
          <w:rFonts w:ascii="Times New Roman" w:hAnsi="Times New Roman" w:cs="Times New Roman"/>
          <w:sz w:val="24"/>
          <w:szCs w:val="24"/>
        </w:rPr>
        <w:t>и</w:t>
      </w:r>
      <w:r w:rsidRPr="00231728">
        <w:rPr>
          <w:rFonts w:ascii="Times New Roman" w:hAnsi="Times New Roman" w:cs="Times New Roman"/>
          <w:sz w:val="24"/>
          <w:szCs w:val="24"/>
        </w:rPr>
        <w:t xml:space="preserve"> през март и май 2022 г. на рибарници при с. Красен</w:t>
      </w:r>
      <w:r w:rsidR="004346D2" w:rsidRPr="00231728">
        <w:rPr>
          <w:rFonts w:ascii="Times New Roman" w:hAnsi="Times New Roman" w:cs="Times New Roman"/>
          <w:sz w:val="24"/>
          <w:szCs w:val="24"/>
        </w:rPr>
        <w:t xml:space="preserve"> и също в рибарници при с. Цар Калоян</w:t>
      </w:r>
      <w:r w:rsidRPr="00231728">
        <w:rPr>
          <w:rFonts w:ascii="Times New Roman" w:hAnsi="Times New Roman" w:cs="Times New Roman"/>
          <w:sz w:val="24"/>
          <w:szCs w:val="24"/>
        </w:rPr>
        <w:t xml:space="preserve">. Данните от БДЗП </w:t>
      </w:r>
      <w:r w:rsidR="004346D2" w:rsidRPr="00231728">
        <w:rPr>
          <w:rFonts w:ascii="Times New Roman" w:hAnsi="Times New Roman" w:cs="Times New Roman"/>
          <w:sz w:val="24"/>
          <w:szCs w:val="24"/>
        </w:rPr>
        <w:t xml:space="preserve">също </w:t>
      </w:r>
      <w:r w:rsidRPr="00231728">
        <w:rPr>
          <w:rFonts w:ascii="Times New Roman" w:hAnsi="Times New Roman" w:cs="Times New Roman"/>
          <w:sz w:val="24"/>
          <w:szCs w:val="24"/>
        </w:rPr>
        <w:t>показват, че вида гнезди</w:t>
      </w:r>
      <w:r w:rsidR="004346D2" w:rsidRPr="00231728">
        <w:rPr>
          <w:rFonts w:ascii="Times New Roman" w:hAnsi="Times New Roman" w:cs="Times New Roman"/>
          <w:sz w:val="24"/>
          <w:szCs w:val="24"/>
        </w:rPr>
        <w:t xml:space="preserve"> в рибарниците при с. Красен.</w:t>
      </w:r>
      <w:r w:rsidRPr="00231728">
        <w:rPr>
          <w:rFonts w:ascii="Times New Roman" w:hAnsi="Times New Roman" w:cs="Times New Roman"/>
          <w:sz w:val="24"/>
          <w:szCs w:val="24"/>
        </w:rPr>
        <w:t xml:space="preserve"> </w:t>
      </w:r>
      <w:r w:rsidR="004346D2" w:rsidRPr="00231728">
        <w:rPr>
          <w:rFonts w:ascii="Times New Roman" w:hAnsi="Times New Roman" w:cs="Times New Roman"/>
          <w:sz w:val="24"/>
          <w:szCs w:val="24"/>
        </w:rPr>
        <w:t>Д</w:t>
      </w:r>
      <w:r w:rsidRPr="00231728">
        <w:rPr>
          <w:rFonts w:ascii="Times New Roman" w:hAnsi="Times New Roman" w:cs="Times New Roman"/>
          <w:sz w:val="24"/>
          <w:szCs w:val="24"/>
        </w:rPr>
        <w:t xml:space="preserve">анните от платформата </w:t>
      </w:r>
      <w:r w:rsidRPr="00231728">
        <w:rPr>
          <w:rFonts w:ascii="Times New Roman" w:hAnsi="Times New Roman" w:cs="Times New Roman"/>
          <w:sz w:val="24"/>
          <w:szCs w:val="24"/>
          <w:lang w:val="en-US"/>
        </w:rPr>
        <w:t>eBird</w:t>
      </w:r>
      <w:r w:rsidRPr="00231728">
        <w:rPr>
          <w:rFonts w:ascii="Times New Roman" w:hAnsi="Times New Roman" w:cs="Times New Roman"/>
          <w:sz w:val="24"/>
          <w:szCs w:val="24"/>
        </w:rPr>
        <w:t xml:space="preserve"> съобщават за двойка</w:t>
      </w:r>
      <w:r w:rsidR="004346D2" w:rsidRPr="00231728">
        <w:rPr>
          <w:rFonts w:ascii="Times New Roman" w:hAnsi="Times New Roman" w:cs="Times New Roman"/>
          <w:sz w:val="24"/>
          <w:szCs w:val="24"/>
        </w:rPr>
        <w:t xml:space="preserve"> наблюдавана през май 2016 г. в рибарници при с. Басарбово (</w:t>
      </w:r>
      <w:r w:rsidR="004346D2" w:rsidRPr="00231728">
        <w:rPr>
          <w:rFonts w:ascii="Times New Roman" w:hAnsi="Times New Roman" w:cs="Times New Roman"/>
          <w:sz w:val="24"/>
          <w:szCs w:val="24"/>
          <w:lang w:val="en-US"/>
        </w:rPr>
        <w:t>Yordan</w:t>
      </w:r>
      <w:r w:rsidR="004346D2" w:rsidRPr="00231728">
        <w:rPr>
          <w:rFonts w:ascii="Times New Roman" w:hAnsi="Times New Roman" w:cs="Times New Roman"/>
          <w:sz w:val="24"/>
          <w:szCs w:val="24"/>
        </w:rPr>
        <w:t xml:space="preserve"> </w:t>
      </w:r>
      <w:r w:rsidR="004346D2" w:rsidRPr="00231728">
        <w:rPr>
          <w:rFonts w:ascii="Times New Roman" w:hAnsi="Times New Roman" w:cs="Times New Roman"/>
          <w:sz w:val="24"/>
          <w:szCs w:val="24"/>
          <w:lang w:val="en-US"/>
        </w:rPr>
        <w:t>Kutsarov</w:t>
      </w:r>
      <w:r w:rsidR="004346D2" w:rsidRPr="00231728">
        <w:rPr>
          <w:rFonts w:ascii="Times New Roman" w:hAnsi="Times New Roman" w:cs="Times New Roman"/>
          <w:sz w:val="24"/>
          <w:szCs w:val="24"/>
        </w:rPr>
        <w:t>)</w:t>
      </w:r>
      <w:r w:rsidR="003B1597" w:rsidRPr="00231728">
        <w:rPr>
          <w:rFonts w:ascii="Times New Roman" w:hAnsi="Times New Roman" w:cs="Times New Roman"/>
          <w:sz w:val="24"/>
          <w:szCs w:val="24"/>
        </w:rPr>
        <w:t xml:space="preserve"> и двойка с малки в рибарници при с. Красен (юли 2021 г.)</w:t>
      </w:r>
      <w:r w:rsidR="004346D2" w:rsidRPr="00231728">
        <w:rPr>
          <w:rFonts w:ascii="Times New Roman" w:hAnsi="Times New Roman" w:cs="Times New Roman"/>
          <w:sz w:val="24"/>
          <w:szCs w:val="24"/>
        </w:rPr>
        <w:t>.</w:t>
      </w:r>
      <w:r w:rsidRPr="00231728">
        <w:rPr>
          <w:rFonts w:ascii="Times New Roman" w:hAnsi="Times New Roman" w:cs="Times New Roman"/>
          <w:sz w:val="24"/>
          <w:szCs w:val="24"/>
        </w:rPr>
        <w:t xml:space="preserve"> </w:t>
      </w:r>
      <w:r w:rsidR="00725738" w:rsidRPr="00231728">
        <w:rPr>
          <w:rFonts w:ascii="Times New Roman" w:hAnsi="Times New Roman" w:cs="Times New Roman"/>
          <w:sz w:val="24"/>
          <w:szCs w:val="24"/>
        </w:rPr>
        <w:t xml:space="preserve">Данните от мониторинга на вида в зоната през 2020 г. (ИАОС) показват, че в зоната през юни са наблюдавани 2 двойки. </w:t>
      </w:r>
      <w:r w:rsidRPr="00231728">
        <w:rPr>
          <w:rFonts w:ascii="Times New Roman" w:hAnsi="Times New Roman" w:cs="Times New Roman"/>
          <w:sz w:val="24"/>
          <w:szCs w:val="24"/>
        </w:rPr>
        <w:t>Данните показват, че вида гнезди в зоната</w:t>
      </w:r>
      <w:r w:rsidR="00725738" w:rsidRPr="00231728">
        <w:rPr>
          <w:rFonts w:ascii="Times New Roman" w:hAnsi="Times New Roman" w:cs="Times New Roman"/>
          <w:sz w:val="24"/>
          <w:szCs w:val="24"/>
        </w:rPr>
        <w:t xml:space="preserve"> редовно</w:t>
      </w:r>
      <w:r w:rsidRPr="00231728">
        <w:rPr>
          <w:rFonts w:ascii="Times New Roman" w:hAnsi="Times New Roman" w:cs="Times New Roman"/>
          <w:sz w:val="24"/>
          <w:szCs w:val="24"/>
        </w:rPr>
        <w:t>, така че предлагаме да се включи в СФ с гнездяща численост 1-</w:t>
      </w:r>
      <w:r w:rsidR="004346D2" w:rsidRPr="00231728">
        <w:rPr>
          <w:rFonts w:ascii="Times New Roman" w:hAnsi="Times New Roman" w:cs="Times New Roman"/>
          <w:sz w:val="24"/>
          <w:szCs w:val="24"/>
        </w:rPr>
        <w:t>3</w:t>
      </w:r>
      <w:r w:rsidRPr="00231728">
        <w:rPr>
          <w:rFonts w:ascii="Times New Roman" w:hAnsi="Times New Roman" w:cs="Times New Roman"/>
          <w:sz w:val="24"/>
          <w:szCs w:val="24"/>
        </w:rPr>
        <w:t xml:space="preserve"> дв.</w:t>
      </w:r>
      <w:r w:rsidR="00725738" w:rsidRPr="00231728">
        <w:rPr>
          <w:rFonts w:ascii="Times New Roman" w:hAnsi="Times New Roman" w:cs="Times New Roman"/>
          <w:sz w:val="24"/>
          <w:szCs w:val="24"/>
        </w:rPr>
        <w:t xml:space="preserve"> </w:t>
      </w:r>
    </w:p>
    <w:p w:rsidR="004708E0" w:rsidRPr="00231728" w:rsidRDefault="004708E0" w:rsidP="004708E0">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134"/>
        <w:gridCol w:w="1417"/>
        <w:gridCol w:w="2835"/>
        <w:gridCol w:w="1971"/>
      </w:tblGrid>
      <w:tr w:rsidR="003B1597" w:rsidRPr="00231728" w:rsidTr="00B7454F">
        <w:trPr>
          <w:tblHeader/>
          <w:jc w:val="center"/>
        </w:trPr>
        <w:tc>
          <w:tcPr>
            <w:tcW w:w="1980" w:type="dxa"/>
            <w:shd w:val="clear" w:color="auto" w:fill="DEEAF6" w:themeFill="accent1" w:themeFillTint="33"/>
            <w:vAlign w:val="center"/>
          </w:tcPr>
          <w:p w:rsidR="003B1597" w:rsidRPr="00231728" w:rsidRDefault="003B1597" w:rsidP="003B1597">
            <w:pPr>
              <w:spacing w:after="0" w:line="240" w:lineRule="auto"/>
              <w:jc w:val="center"/>
              <w:rPr>
                <w:rFonts w:ascii="Times New Roman" w:hAnsi="Times New Roman" w:cs="Times New Roman"/>
                <w:b/>
                <w:bCs/>
                <w:szCs w:val="20"/>
                <w:lang w:eastAsia="bg-BG"/>
              </w:rPr>
            </w:pPr>
            <w:r w:rsidRPr="00231728">
              <w:rPr>
                <w:rFonts w:ascii="Times New Roman" w:hAnsi="Times New Roman" w:cs="Times New Roman"/>
                <w:b/>
                <w:bCs/>
                <w:szCs w:val="20"/>
                <w:lang w:eastAsia="bg-BG"/>
              </w:rPr>
              <w:t>Параметър</w:t>
            </w:r>
          </w:p>
        </w:tc>
        <w:tc>
          <w:tcPr>
            <w:tcW w:w="1134" w:type="dxa"/>
            <w:shd w:val="clear" w:color="auto" w:fill="DEEAF6" w:themeFill="accent1" w:themeFillTint="33"/>
            <w:vAlign w:val="center"/>
          </w:tcPr>
          <w:p w:rsidR="003B1597" w:rsidRPr="00231728" w:rsidRDefault="003B1597" w:rsidP="003B1597">
            <w:pPr>
              <w:spacing w:after="0" w:line="240" w:lineRule="auto"/>
              <w:jc w:val="center"/>
              <w:rPr>
                <w:rFonts w:ascii="Times New Roman" w:hAnsi="Times New Roman" w:cs="Times New Roman"/>
                <w:b/>
                <w:bCs/>
                <w:szCs w:val="20"/>
                <w:lang w:eastAsia="bg-BG"/>
              </w:rPr>
            </w:pPr>
            <w:r w:rsidRPr="00231728">
              <w:rPr>
                <w:rFonts w:ascii="Times New Roman" w:hAnsi="Times New Roman" w:cs="Times New Roman"/>
                <w:b/>
                <w:bCs/>
                <w:szCs w:val="20"/>
                <w:lang w:eastAsia="bg-BG"/>
              </w:rPr>
              <w:t>Мерна единица</w:t>
            </w:r>
          </w:p>
        </w:tc>
        <w:tc>
          <w:tcPr>
            <w:tcW w:w="1417" w:type="dxa"/>
            <w:shd w:val="clear" w:color="auto" w:fill="DEEAF6" w:themeFill="accent1" w:themeFillTint="33"/>
            <w:vAlign w:val="center"/>
          </w:tcPr>
          <w:p w:rsidR="003B1597" w:rsidRPr="00231728" w:rsidRDefault="003B1597" w:rsidP="003B1597">
            <w:pPr>
              <w:spacing w:after="0" w:line="240" w:lineRule="auto"/>
              <w:jc w:val="center"/>
              <w:rPr>
                <w:rFonts w:ascii="Times New Roman" w:hAnsi="Times New Roman" w:cs="Times New Roman"/>
                <w:b/>
                <w:bCs/>
                <w:szCs w:val="20"/>
                <w:lang w:eastAsia="bg-BG"/>
              </w:rPr>
            </w:pPr>
            <w:r w:rsidRPr="00231728">
              <w:rPr>
                <w:rFonts w:ascii="Times New Roman" w:hAnsi="Times New Roman" w:cs="Times New Roman"/>
                <w:b/>
                <w:bCs/>
                <w:szCs w:val="20"/>
                <w:lang w:eastAsia="bg-BG"/>
              </w:rPr>
              <w:t>Целева стойност</w:t>
            </w:r>
          </w:p>
        </w:tc>
        <w:tc>
          <w:tcPr>
            <w:tcW w:w="2835" w:type="dxa"/>
            <w:shd w:val="clear" w:color="auto" w:fill="DEEAF6" w:themeFill="accent1" w:themeFillTint="33"/>
            <w:vAlign w:val="center"/>
          </w:tcPr>
          <w:p w:rsidR="003B1597" w:rsidRPr="00231728" w:rsidRDefault="003B1597" w:rsidP="003B1597">
            <w:pPr>
              <w:spacing w:after="0" w:line="240" w:lineRule="auto"/>
              <w:jc w:val="center"/>
              <w:rPr>
                <w:rFonts w:ascii="Times New Roman" w:hAnsi="Times New Roman" w:cs="Times New Roman"/>
                <w:b/>
                <w:bCs/>
                <w:szCs w:val="20"/>
                <w:lang w:eastAsia="bg-BG"/>
              </w:rPr>
            </w:pPr>
            <w:r w:rsidRPr="00231728">
              <w:rPr>
                <w:rFonts w:ascii="Times New Roman" w:hAnsi="Times New Roman" w:cs="Times New Roman"/>
                <w:b/>
                <w:bCs/>
                <w:szCs w:val="20"/>
                <w:lang w:eastAsia="bg-BG"/>
              </w:rPr>
              <w:t>Допълнителна информация</w:t>
            </w:r>
          </w:p>
        </w:tc>
        <w:tc>
          <w:tcPr>
            <w:tcW w:w="1971" w:type="dxa"/>
            <w:shd w:val="clear" w:color="auto" w:fill="DEEAF6" w:themeFill="accent1" w:themeFillTint="33"/>
            <w:vAlign w:val="center"/>
          </w:tcPr>
          <w:p w:rsidR="003B1597" w:rsidRPr="00231728" w:rsidRDefault="003B1597" w:rsidP="003B1597">
            <w:pPr>
              <w:spacing w:after="0" w:line="240" w:lineRule="auto"/>
              <w:jc w:val="center"/>
              <w:rPr>
                <w:rFonts w:ascii="Times New Roman" w:hAnsi="Times New Roman" w:cs="Times New Roman"/>
                <w:b/>
                <w:bCs/>
                <w:szCs w:val="20"/>
                <w:lang w:eastAsia="bg-BG"/>
              </w:rPr>
            </w:pPr>
            <w:r w:rsidRPr="00231728">
              <w:rPr>
                <w:rFonts w:ascii="Times New Roman" w:hAnsi="Times New Roman" w:cs="Times New Roman"/>
                <w:b/>
                <w:bCs/>
                <w:szCs w:val="20"/>
                <w:lang w:eastAsia="bg-BG"/>
              </w:rPr>
              <w:t>Специфични за зоната цели</w:t>
            </w:r>
          </w:p>
        </w:tc>
      </w:tr>
      <w:tr w:rsidR="003B1597" w:rsidRPr="00231728" w:rsidTr="007A719C">
        <w:trPr>
          <w:jc w:val="center"/>
        </w:trPr>
        <w:tc>
          <w:tcPr>
            <w:tcW w:w="1980" w:type="dxa"/>
          </w:tcPr>
          <w:p w:rsidR="003B1597" w:rsidRPr="00231728" w:rsidRDefault="003B1597" w:rsidP="003B1597">
            <w:pPr>
              <w:spacing w:after="0" w:line="240" w:lineRule="auto"/>
              <w:jc w:val="both"/>
              <w:rPr>
                <w:rFonts w:ascii="Times New Roman" w:hAnsi="Times New Roman" w:cs="Times New Roman"/>
                <w:b/>
                <w:bCs/>
                <w:szCs w:val="20"/>
                <w:lang w:eastAsia="bg-BG"/>
              </w:rPr>
            </w:pPr>
            <w:r w:rsidRPr="00231728">
              <w:rPr>
                <w:rFonts w:ascii="Times New Roman" w:hAnsi="Times New Roman" w:cs="Times New Roman"/>
                <w:b/>
                <w:bCs/>
                <w:szCs w:val="20"/>
                <w:lang w:eastAsia="bg-BG"/>
              </w:rPr>
              <w:t xml:space="preserve">Популация: </w:t>
            </w:r>
            <w:r w:rsidRPr="00231728">
              <w:rPr>
                <w:rFonts w:ascii="Times New Roman" w:hAnsi="Times New Roman" w:cs="Times New Roman"/>
                <w:szCs w:val="20"/>
                <w:lang w:eastAsia="bg-BG"/>
              </w:rPr>
              <w:t>Размер на гнездовата популация</w:t>
            </w:r>
          </w:p>
        </w:tc>
        <w:tc>
          <w:tcPr>
            <w:tcW w:w="1134" w:type="dxa"/>
          </w:tcPr>
          <w:p w:rsidR="003B1597" w:rsidRPr="00231728" w:rsidRDefault="003B1597" w:rsidP="003B1597">
            <w:pPr>
              <w:spacing w:after="0" w:line="240" w:lineRule="auto"/>
              <w:jc w:val="both"/>
              <w:rPr>
                <w:rFonts w:ascii="Times New Roman" w:hAnsi="Times New Roman" w:cs="Times New Roman"/>
                <w:szCs w:val="20"/>
                <w:lang w:eastAsia="bg-BG"/>
              </w:rPr>
            </w:pPr>
            <w:r w:rsidRPr="00231728">
              <w:rPr>
                <w:rFonts w:ascii="Times New Roman" w:hAnsi="Times New Roman" w:cs="Times New Roman"/>
                <w:szCs w:val="20"/>
                <w:lang w:eastAsia="bg-BG"/>
              </w:rPr>
              <w:t>Брой гнездящи двойки</w:t>
            </w:r>
          </w:p>
        </w:tc>
        <w:tc>
          <w:tcPr>
            <w:tcW w:w="1417" w:type="dxa"/>
          </w:tcPr>
          <w:p w:rsidR="003B1597" w:rsidRPr="00231728" w:rsidRDefault="003B1597" w:rsidP="003B1597">
            <w:pPr>
              <w:spacing w:after="0" w:line="240" w:lineRule="auto"/>
              <w:jc w:val="both"/>
              <w:rPr>
                <w:rFonts w:ascii="Times New Roman" w:hAnsi="Times New Roman" w:cs="Times New Roman"/>
                <w:szCs w:val="20"/>
                <w:lang w:eastAsia="bg-BG"/>
              </w:rPr>
            </w:pPr>
            <w:r w:rsidRPr="00231728">
              <w:rPr>
                <w:rFonts w:ascii="Times New Roman" w:hAnsi="Times New Roman" w:cs="Times New Roman"/>
                <w:szCs w:val="20"/>
                <w:lang w:eastAsia="bg-BG"/>
              </w:rPr>
              <w:t xml:space="preserve">най-малко 1 дв. </w:t>
            </w:r>
          </w:p>
        </w:tc>
        <w:tc>
          <w:tcPr>
            <w:tcW w:w="2835" w:type="dxa"/>
          </w:tcPr>
          <w:p w:rsidR="003B1597" w:rsidRPr="00231728" w:rsidRDefault="003B1597" w:rsidP="003B1597">
            <w:pPr>
              <w:spacing w:after="0" w:line="240" w:lineRule="auto"/>
              <w:jc w:val="both"/>
              <w:rPr>
                <w:rFonts w:ascii="Times New Roman" w:hAnsi="Times New Roman" w:cs="Times New Roman"/>
                <w:szCs w:val="20"/>
                <w:lang w:eastAsia="bg-BG"/>
              </w:rPr>
            </w:pPr>
            <w:r w:rsidRPr="00231728">
              <w:rPr>
                <w:rFonts w:ascii="Times New Roman" w:hAnsi="Times New Roman" w:cs="Times New Roman"/>
                <w:szCs w:val="20"/>
                <w:lang w:eastAsia="bg-BG"/>
              </w:rPr>
              <w:t xml:space="preserve">В резултат на извършен мониторинг в защитената зона през гнездовия период на 2021 г. са установени до 2 гнездящи двойки – при с. </w:t>
            </w:r>
            <w:r w:rsidRPr="00231728">
              <w:rPr>
                <w:rFonts w:ascii="Times New Roman" w:hAnsi="Times New Roman" w:cs="Times New Roman"/>
                <w:szCs w:val="20"/>
                <w:lang w:eastAsia="bg-BG"/>
              </w:rPr>
              <w:lastRenderedPageBreak/>
              <w:t>Красен и при с. Цар Калоян. Данните от платформата eBird съобщават за двойка наблюдавана през май 2016 г. в рибарници при с. Басарбово (Yordan Kutsarov)</w:t>
            </w:r>
          </w:p>
        </w:tc>
        <w:tc>
          <w:tcPr>
            <w:tcW w:w="1971" w:type="dxa"/>
          </w:tcPr>
          <w:p w:rsidR="003B1597" w:rsidRPr="00231728" w:rsidRDefault="003B1597" w:rsidP="003B1597">
            <w:pPr>
              <w:spacing w:after="0" w:line="240" w:lineRule="auto"/>
              <w:rPr>
                <w:rFonts w:ascii="Times New Roman" w:hAnsi="Times New Roman" w:cs="Times New Roman"/>
                <w:szCs w:val="20"/>
                <w:lang w:eastAsia="bg-BG"/>
              </w:rPr>
            </w:pPr>
            <w:r w:rsidRPr="00231728">
              <w:rPr>
                <w:rFonts w:ascii="Times New Roman" w:hAnsi="Times New Roman" w:cs="Times New Roman"/>
                <w:szCs w:val="20"/>
                <w:lang w:eastAsia="bg-BG"/>
              </w:rPr>
              <w:lastRenderedPageBreak/>
              <w:t xml:space="preserve">Поддържане популацията на вида в зоната в размер от  най-малко 1 гнездяща </w:t>
            </w:r>
            <w:r w:rsidRPr="00231728">
              <w:rPr>
                <w:rFonts w:ascii="Times New Roman" w:hAnsi="Times New Roman" w:cs="Times New Roman"/>
                <w:szCs w:val="20"/>
                <w:lang w:eastAsia="bg-BG"/>
              </w:rPr>
              <w:lastRenderedPageBreak/>
              <w:t xml:space="preserve">двойка чрез запазване на подходящите местообитания за гнездене в зоната. </w:t>
            </w:r>
          </w:p>
        </w:tc>
      </w:tr>
      <w:tr w:rsidR="003B1597" w:rsidRPr="00231728" w:rsidTr="007A719C">
        <w:trPr>
          <w:jc w:val="center"/>
        </w:trPr>
        <w:tc>
          <w:tcPr>
            <w:tcW w:w="1980" w:type="dxa"/>
          </w:tcPr>
          <w:p w:rsidR="003B1597" w:rsidRPr="00231728" w:rsidRDefault="003B1597" w:rsidP="003B1597">
            <w:pPr>
              <w:spacing w:after="0" w:line="240" w:lineRule="auto"/>
              <w:jc w:val="both"/>
              <w:rPr>
                <w:rFonts w:ascii="Times New Roman" w:hAnsi="Times New Roman" w:cs="Times New Roman"/>
                <w:b/>
                <w:bCs/>
                <w:szCs w:val="20"/>
                <w:lang w:eastAsia="bg-BG"/>
              </w:rPr>
            </w:pPr>
            <w:r w:rsidRPr="00231728">
              <w:rPr>
                <w:rFonts w:ascii="Times New Roman" w:hAnsi="Times New Roman" w:cs="Times New Roman"/>
                <w:b/>
                <w:bCs/>
                <w:szCs w:val="20"/>
                <w:lang w:eastAsia="bg-BG"/>
              </w:rPr>
              <w:lastRenderedPageBreak/>
              <w:t xml:space="preserve">Популация: </w:t>
            </w:r>
            <w:r w:rsidRPr="00231728">
              <w:rPr>
                <w:rFonts w:ascii="Times New Roman" w:hAnsi="Times New Roman" w:cs="Times New Roman"/>
                <w:szCs w:val="20"/>
                <w:lang w:eastAsia="bg-BG"/>
              </w:rPr>
              <w:t>Размер на мигриращата популация</w:t>
            </w:r>
          </w:p>
        </w:tc>
        <w:tc>
          <w:tcPr>
            <w:tcW w:w="1134" w:type="dxa"/>
          </w:tcPr>
          <w:p w:rsidR="003B1597" w:rsidRPr="00231728" w:rsidRDefault="003B1597" w:rsidP="003B1597">
            <w:pPr>
              <w:spacing w:after="0" w:line="240" w:lineRule="auto"/>
              <w:jc w:val="both"/>
              <w:rPr>
                <w:rFonts w:ascii="Times New Roman" w:hAnsi="Times New Roman" w:cs="Times New Roman"/>
                <w:szCs w:val="20"/>
                <w:lang w:eastAsia="bg-BG"/>
              </w:rPr>
            </w:pPr>
            <w:r w:rsidRPr="00231728">
              <w:rPr>
                <w:rFonts w:ascii="Times New Roman" w:hAnsi="Times New Roman" w:cs="Times New Roman"/>
                <w:szCs w:val="20"/>
                <w:lang w:eastAsia="bg-BG"/>
              </w:rPr>
              <w:t>Брой индивиди</w:t>
            </w:r>
          </w:p>
        </w:tc>
        <w:tc>
          <w:tcPr>
            <w:tcW w:w="1417" w:type="dxa"/>
          </w:tcPr>
          <w:p w:rsidR="003B1597" w:rsidRPr="00231728" w:rsidRDefault="003B1597" w:rsidP="003B1597">
            <w:pPr>
              <w:spacing w:after="0" w:line="240" w:lineRule="auto"/>
              <w:jc w:val="both"/>
              <w:rPr>
                <w:rFonts w:ascii="Times New Roman" w:hAnsi="Times New Roman" w:cs="Times New Roman"/>
                <w:szCs w:val="20"/>
                <w:lang w:eastAsia="bg-BG"/>
              </w:rPr>
            </w:pPr>
            <w:r w:rsidRPr="00231728">
              <w:rPr>
                <w:rFonts w:ascii="Times New Roman" w:hAnsi="Times New Roman" w:cs="Times New Roman"/>
                <w:szCs w:val="20"/>
                <w:lang w:eastAsia="bg-BG"/>
              </w:rPr>
              <w:t>най-малко 1 инд.</w:t>
            </w:r>
          </w:p>
        </w:tc>
        <w:tc>
          <w:tcPr>
            <w:tcW w:w="2835" w:type="dxa"/>
          </w:tcPr>
          <w:p w:rsidR="003B1597" w:rsidRPr="00231728" w:rsidRDefault="003B1597" w:rsidP="003B1597">
            <w:pPr>
              <w:spacing w:after="0" w:line="240" w:lineRule="auto"/>
              <w:jc w:val="both"/>
              <w:rPr>
                <w:rFonts w:ascii="Times New Roman" w:hAnsi="Times New Roman" w:cs="Times New Roman"/>
                <w:color w:val="000000"/>
                <w:szCs w:val="20"/>
                <w:lang w:eastAsia="bg-BG"/>
              </w:rPr>
            </w:pPr>
            <w:r w:rsidRPr="00231728">
              <w:rPr>
                <w:rFonts w:ascii="Times New Roman" w:hAnsi="Times New Roman" w:cs="Times New Roman"/>
                <w:color w:val="000000"/>
                <w:szCs w:val="20"/>
                <w:lang w:eastAsia="bg-BG"/>
              </w:rPr>
              <w:t>Минималната целева стойност е определена на база на данните посочени в т. 4.</w:t>
            </w:r>
          </w:p>
          <w:p w:rsidR="003B1597" w:rsidRPr="00231728" w:rsidRDefault="003B1597" w:rsidP="003B1597">
            <w:pPr>
              <w:spacing w:after="0" w:line="240" w:lineRule="auto"/>
              <w:jc w:val="both"/>
              <w:rPr>
                <w:rFonts w:ascii="Times New Roman" w:hAnsi="Times New Roman" w:cs="Times New Roman"/>
                <w:color w:val="000000"/>
                <w:szCs w:val="20"/>
                <w:lang w:eastAsia="bg-BG"/>
              </w:rPr>
            </w:pPr>
            <w:r w:rsidRPr="00231728">
              <w:rPr>
                <w:rFonts w:ascii="Times New Roman" w:hAnsi="Times New Roman" w:cs="Times New Roman"/>
                <w:color w:val="000000"/>
                <w:szCs w:val="20"/>
                <w:lang w:eastAsia="bg-BG"/>
              </w:rPr>
              <w:t>Количеството на преминаващите индивиди по време на миграция може да е различен всяка година.</w:t>
            </w:r>
          </w:p>
        </w:tc>
        <w:tc>
          <w:tcPr>
            <w:tcW w:w="1971" w:type="dxa"/>
          </w:tcPr>
          <w:p w:rsidR="003B1597" w:rsidRPr="00231728" w:rsidRDefault="003B1597" w:rsidP="003B1597">
            <w:pPr>
              <w:spacing w:after="0" w:line="240" w:lineRule="auto"/>
              <w:rPr>
                <w:rFonts w:ascii="Times New Roman" w:hAnsi="Times New Roman" w:cs="Times New Roman"/>
                <w:szCs w:val="20"/>
                <w:lang w:eastAsia="bg-BG"/>
              </w:rPr>
            </w:pPr>
            <w:r w:rsidRPr="00231728">
              <w:rPr>
                <w:rFonts w:ascii="Times New Roman" w:hAnsi="Times New Roman" w:cs="Times New Roman"/>
                <w:szCs w:val="20"/>
                <w:lang w:eastAsia="bg-BG"/>
              </w:rPr>
              <w:t xml:space="preserve">Поддържане популацията на вида в зоната в размер от  най-малко 1 инд. чрез запазване на подходящите местообитания в зоната. </w:t>
            </w:r>
          </w:p>
        </w:tc>
      </w:tr>
      <w:tr w:rsidR="003B1597" w:rsidRPr="00231728" w:rsidTr="007A719C">
        <w:trPr>
          <w:jc w:val="center"/>
        </w:trPr>
        <w:tc>
          <w:tcPr>
            <w:tcW w:w="1980" w:type="dxa"/>
          </w:tcPr>
          <w:p w:rsidR="003B1597" w:rsidRPr="00231728" w:rsidRDefault="003B1597" w:rsidP="0074747A">
            <w:pPr>
              <w:spacing w:after="0" w:line="240" w:lineRule="auto"/>
              <w:rPr>
                <w:rFonts w:ascii="Times New Roman" w:hAnsi="Times New Roman" w:cs="Times New Roman"/>
                <w:b/>
                <w:bCs/>
                <w:szCs w:val="20"/>
                <w:lang w:eastAsia="bg-BG"/>
              </w:rPr>
            </w:pPr>
            <w:r w:rsidRPr="00231728">
              <w:rPr>
                <w:rFonts w:ascii="Times New Roman" w:hAnsi="Times New Roman" w:cs="Times New Roman"/>
                <w:b/>
                <w:bCs/>
                <w:szCs w:val="20"/>
                <w:lang w:eastAsia="bg-BG"/>
              </w:rPr>
              <w:t xml:space="preserve">Местообитание на вида: </w:t>
            </w:r>
            <w:r w:rsidRPr="00231728">
              <w:rPr>
                <w:rFonts w:ascii="Times New Roman" w:hAnsi="Times New Roman" w:cs="Times New Roman"/>
                <w:szCs w:val="20"/>
                <w:lang w:eastAsia="bg-BG"/>
              </w:rPr>
              <w:t xml:space="preserve">Площ на подходящите гнездови </w:t>
            </w:r>
            <w:r w:rsidR="0074747A" w:rsidRPr="00231728">
              <w:rPr>
                <w:rFonts w:ascii="Times New Roman" w:hAnsi="Times New Roman" w:cs="Times New Roman"/>
                <w:szCs w:val="20"/>
                <w:lang w:eastAsia="bg-BG"/>
              </w:rPr>
              <w:t xml:space="preserve">и хранителни </w:t>
            </w:r>
            <w:r w:rsidRPr="00231728">
              <w:rPr>
                <w:rFonts w:ascii="Times New Roman" w:hAnsi="Times New Roman" w:cs="Times New Roman"/>
                <w:szCs w:val="20"/>
                <w:lang w:eastAsia="bg-BG"/>
              </w:rPr>
              <w:t>местообитания на вида</w:t>
            </w:r>
          </w:p>
        </w:tc>
        <w:tc>
          <w:tcPr>
            <w:tcW w:w="1134" w:type="dxa"/>
          </w:tcPr>
          <w:p w:rsidR="003B1597" w:rsidRPr="00231728" w:rsidRDefault="003B1597" w:rsidP="003B1597">
            <w:pPr>
              <w:spacing w:after="0" w:line="240" w:lineRule="auto"/>
              <w:jc w:val="both"/>
              <w:rPr>
                <w:rFonts w:ascii="Times New Roman" w:hAnsi="Times New Roman" w:cs="Times New Roman"/>
                <w:szCs w:val="20"/>
                <w:lang w:eastAsia="bg-BG"/>
              </w:rPr>
            </w:pPr>
            <w:r w:rsidRPr="00231728">
              <w:rPr>
                <w:rFonts w:ascii="Times New Roman" w:hAnsi="Times New Roman" w:cs="Times New Roman"/>
                <w:szCs w:val="20"/>
                <w:lang w:eastAsia="bg-BG"/>
              </w:rPr>
              <w:t>ha</w:t>
            </w:r>
          </w:p>
        </w:tc>
        <w:tc>
          <w:tcPr>
            <w:tcW w:w="1417" w:type="dxa"/>
          </w:tcPr>
          <w:p w:rsidR="003B1597" w:rsidRPr="00231728" w:rsidRDefault="003B1597" w:rsidP="0074747A">
            <w:pPr>
              <w:spacing w:after="0" w:line="240" w:lineRule="auto"/>
              <w:jc w:val="both"/>
              <w:rPr>
                <w:rFonts w:ascii="Times New Roman" w:hAnsi="Times New Roman" w:cs="Times New Roman"/>
                <w:szCs w:val="20"/>
                <w:lang w:eastAsia="bg-BG"/>
              </w:rPr>
            </w:pPr>
            <w:r w:rsidRPr="00231728">
              <w:rPr>
                <w:rFonts w:ascii="Times New Roman" w:hAnsi="Times New Roman" w:cs="Times New Roman"/>
                <w:szCs w:val="20"/>
                <w:lang w:eastAsia="bg-BG"/>
              </w:rPr>
              <w:t xml:space="preserve">най-малко </w:t>
            </w:r>
            <w:r w:rsidR="0074747A" w:rsidRPr="00231728">
              <w:rPr>
                <w:rFonts w:ascii="Times New Roman" w:hAnsi="Times New Roman" w:cs="Times New Roman"/>
                <w:szCs w:val="20"/>
                <w:lang w:eastAsia="bg-BG"/>
              </w:rPr>
              <w:t>334</w:t>
            </w:r>
          </w:p>
        </w:tc>
        <w:tc>
          <w:tcPr>
            <w:tcW w:w="2835" w:type="dxa"/>
          </w:tcPr>
          <w:p w:rsidR="003B1597" w:rsidRPr="00231728" w:rsidRDefault="0074747A" w:rsidP="003B1597">
            <w:pPr>
              <w:spacing w:after="0" w:line="240" w:lineRule="auto"/>
              <w:jc w:val="both"/>
              <w:rPr>
                <w:rFonts w:ascii="Times New Roman" w:hAnsi="Times New Roman" w:cs="Times New Roman"/>
                <w:szCs w:val="20"/>
              </w:rPr>
            </w:pPr>
            <w:r w:rsidRPr="00231728">
              <w:rPr>
                <w:rFonts w:ascii="Times New Roman" w:hAnsi="Times New Roman" w:cs="Times New Roman"/>
                <w:szCs w:val="20"/>
              </w:rPr>
              <w:t>Площта е изчислена на база данните от СФ като % участие на местообитание N06- вътрешни водни тела.</w:t>
            </w:r>
          </w:p>
          <w:p w:rsidR="0074747A" w:rsidRPr="00231728" w:rsidRDefault="0074747A" w:rsidP="003B1597">
            <w:pPr>
              <w:spacing w:after="0" w:line="240" w:lineRule="auto"/>
              <w:jc w:val="both"/>
              <w:rPr>
                <w:rFonts w:ascii="Times New Roman" w:hAnsi="Times New Roman" w:cs="Times New Roman"/>
                <w:szCs w:val="20"/>
                <w:lang w:eastAsia="bg-BG"/>
              </w:rPr>
            </w:pPr>
            <w:r w:rsidRPr="00231728">
              <w:rPr>
                <w:rFonts w:ascii="Times New Roman" w:hAnsi="Times New Roman" w:cs="Times New Roman"/>
                <w:szCs w:val="20"/>
              </w:rPr>
              <w:t>Вида гнезди в зоната в три рибарника, така че тяхното запазване е ключово за запазване гнезденето на вида в зоната.</w:t>
            </w:r>
          </w:p>
        </w:tc>
        <w:tc>
          <w:tcPr>
            <w:tcW w:w="1971" w:type="dxa"/>
          </w:tcPr>
          <w:p w:rsidR="003B1597" w:rsidRPr="00231728" w:rsidRDefault="003B1597" w:rsidP="0074747A">
            <w:pPr>
              <w:spacing w:after="0" w:line="240" w:lineRule="auto"/>
              <w:jc w:val="both"/>
              <w:rPr>
                <w:rFonts w:ascii="Times New Roman" w:hAnsi="Times New Roman" w:cs="Times New Roman"/>
                <w:szCs w:val="20"/>
                <w:lang w:eastAsia="bg-BG"/>
              </w:rPr>
            </w:pPr>
            <w:r w:rsidRPr="00231728">
              <w:rPr>
                <w:rFonts w:ascii="Times New Roman" w:hAnsi="Times New Roman" w:cs="Times New Roman"/>
                <w:szCs w:val="20"/>
                <w:lang w:eastAsia="bg-BG"/>
              </w:rPr>
              <w:t xml:space="preserve">Поддържане и увеличаване на площта на подходящите гнездови местообитания на вида в </w:t>
            </w:r>
            <w:r w:rsidR="0074747A" w:rsidRPr="00231728">
              <w:rPr>
                <w:rFonts w:ascii="Times New Roman" w:hAnsi="Times New Roman" w:cs="Times New Roman"/>
                <w:szCs w:val="20"/>
                <w:lang w:eastAsia="bg-BG"/>
              </w:rPr>
              <w:t>защитената зона чрез запазване и поддържане на рибарниците в зоната.</w:t>
            </w:r>
          </w:p>
        </w:tc>
      </w:tr>
      <w:tr w:rsidR="007A719C" w:rsidRPr="00231728" w:rsidTr="007A719C">
        <w:trPr>
          <w:jc w:val="center"/>
        </w:trPr>
        <w:tc>
          <w:tcPr>
            <w:tcW w:w="1980" w:type="dxa"/>
            <w:shd w:val="clear" w:color="auto" w:fill="auto"/>
          </w:tcPr>
          <w:p w:rsidR="007A719C" w:rsidRPr="00231728" w:rsidRDefault="007A719C" w:rsidP="007A719C">
            <w:pPr>
              <w:spacing w:after="120" w:line="240" w:lineRule="auto"/>
              <w:rPr>
                <w:rFonts w:ascii="Times New Roman" w:hAnsi="Times New Roman" w:cs="Times New Roman"/>
                <w:b/>
                <w:szCs w:val="24"/>
              </w:rPr>
            </w:pPr>
            <w:r w:rsidRPr="00231728">
              <w:rPr>
                <w:rFonts w:ascii="Times New Roman" w:hAnsi="Times New Roman" w:cs="Times New Roman"/>
                <w:b/>
                <w:szCs w:val="24"/>
              </w:rPr>
              <w:t xml:space="preserve">Местообитание на вида: </w:t>
            </w:r>
            <w:r w:rsidRPr="00231728">
              <w:rPr>
                <w:rFonts w:ascii="Times New Roman" w:hAnsi="Times New Roman" w:cs="Times New Roman"/>
                <w:szCs w:val="24"/>
              </w:rPr>
              <w:t xml:space="preserve">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w:t>
            </w:r>
            <w:r w:rsidRPr="00231728">
              <w:rPr>
                <w:rFonts w:ascii="Times New Roman" w:hAnsi="Times New Roman" w:cs="Times New Roman"/>
                <w:szCs w:val="24"/>
              </w:rPr>
              <w:lastRenderedPageBreak/>
              <w:t>замърсители и приоритетни вещества по данни от мониторинг до месец март 2021 г.</w:t>
            </w:r>
          </w:p>
        </w:tc>
        <w:tc>
          <w:tcPr>
            <w:tcW w:w="1134" w:type="dxa"/>
            <w:shd w:val="clear" w:color="auto" w:fill="auto"/>
          </w:tcPr>
          <w:p w:rsidR="007A719C" w:rsidRPr="00231728" w:rsidRDefault="007A719C" w:rsidP="007A719C">
            <w:pPr>
              <w:spacing w:after="120" w:line="240" w:lineRule="auto"/>
              <w:rPr>
                <w:rFonts w:ascii="Times New Roman" w:hAnsi="Times New Roman" w:cs="Times New Roman"/>
                <w:szCs w:val="24"/>
              </w:rPr>
            </w:pPr>
            <w:r w:rsidRPr="00231728">
              <w:rPr>
                <w:rFonts w:ascii="Times New Roman" w:hAnsi="Times New Roman" w:cs="Times New Roman"/>
                <w:szCs w:val="24"/>
              </w:rPr>
              <w:lastRenderedPageBreak/>
              <w:t>5 степенна скала</w:t>
            </w:r>
          </w:p>
        </w:tc>
        <w:tc>
          <w:tcPr>
            <w:tcW w:w="1417" w:type="dxa"/>
            <w:shd w:val="clear" w:color="auto" w:fill="auto"/>
          </w:tcPr>
          <w:p w:rsidR="007A719C" w:rsidRPr="00231728" w:rsidRDefault="007A719C" w:rsidP="007A719C">
            <w:pPr>
              <w:spacing w:after="120" w:line="240" w:lineRule="auto"/>
              <w:rPr>
                <w:rFonts w:ascii="Times New Roman" w:hAnsi="Times New Roman" w:cs="Times New Roman"/>
                <w:szCs w:val="24"/>
              </w:rPr>
            </w:pPr>
            <w:r w:rsidRPr="00231728">
              <w:rPr>
                <w:rFonts w:ascii="Times New Roman" w:hAnsi="Times New Roman" w:cs="Times New Roman"/>
                <w:szCs w:val="24"/>
              </w:rPr>
              <w:t>2-Добро или 1-Отлично</w:t>
            </w:r>
          </w:p>
        </w:tc>
        <w:tc>
          <w:tcPr>
            <w:tcW w:w="2835"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231728"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7A719C" w:rsidRPr="00231728" w:rsidRDefault="007A719C" w:rsidP="007A719C">
                  <w:pPr>
                    <w:spacing w:after="120" w:line="240" w:lineRule="auto"/>
                    <w:rPr>
                      <w:rFonts w:ascii="Times New Roman" w:hAnsi="Times New Roman" w:cs="Times New Roman"/>
                      <w:b/>
                      <w:bCs/>
                      <w:szCs w:val="24"/>
                    </w:rPr>
                  </w:pPr>
                  <w:r w:rsidRPr="00231728">
                    <w:rPr>
                      <w:rFonts w:ascii="Times New Roman" w:hAnsi="Times New Roman" w:cs="Times New Roman"/>
                      <w:b/>
                      <w:bCs/>
                      <w:szCs w:val="24"/>
                    </w:rPr>
                    <w:t>Екологично състояние</w:t>
                  </w:r>
                </w:p>
              </w:tc>
            </w:tr>
            <w:tr w:rsidR="007A719C" w:rsidRPr="00231728"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A719C" w:rsidRPr="00231728" w:rsidRDefault="007A719C" w:rsidP="007A719C">
                  <w:pPr>
                    <w:spacing w:after="120" w:line="240" w:lineRule="auto"/>
                    <w:rPr>
                      <w:rFonts w:ascii="Times New Roman" w:hAnsi="Times New Roman" w:cs="Times New Roman"/>
                      <w:szCs w:val="24"/>
                    </w:rPr>
                  </w:pPr>
                  <w:r w:rsidRPr="00231728">
                    <w:rPr>
                      <w:rFonts w:ascii="Times New Roman" w:hAnsi="Times New Roman" w:cs="Times New Roman"/>
                      <w:szCs w:val="24"/>
                    </w:rPr>
                    <w:t>1-Отлично - High</w:t>
                  </w:r>
                </w:p>
              </w:tc>
            </w:tr>
            <w:tr w:rsidR="007A719C" w:rsidRPr="00231728"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A719C" w:rsidRPr="00231728" w:rsidRDefault="007A719C" w:rsidP="007A719C">
                  <w:pPr>
                    <w:spacing w:after="120" w:line="240" w:lineRule="auto"/>
                    <w:rPr>
                      <w:rFonts w:ascii="Times New Roman" w:hAnsi="Times New Roman" w:cs="Times New Roman"/>
                      <w:szCs w:val="24"/>
                    </w:rPr>
                  </w:pPr>
                  <w:r w:rsidRPr="00231728">
                    <w:rPr>
                      <w:rFonts w:ascii="Times New Roman" w:hAnsi="Times New Roman" w:cs="Times New Roman"/>
                      <w:szCs w:val="24"/>
                    </w:rPr>
                    <w:t>2-Добро - Good</w:t>
                  </w:r>
                </w:p>
              </w:tc>
            </w:tr>
            <w:tr w:rsidR="007A719C" w:rsidRPr="00231728"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A719C" w:rsidRPr="00231728" w:rsidRDefault="007A719C" w:rsidP="007A719C">
                  <w:pPr>
                    <w:spacing w:after="120" w:line="240" w:lineRule="auto"/>
                    <w:rPr>
                      <w:rFonts w:ascii="Times New Roman" w:hAnsi="Times New Roman" w:cs="Times New Roman"/>
                      <w:szCs w:val="24"/>
                    </w:rPr>
                  </w:pPr>
                  <w:r w:rsidRPr="00231728">
                    <w:rPr>
                      <w:rFonts w:ascii="Times New Roman" w:hAnsi="Times New Roman" w:cs="Times New Roman"/>
                      <w:szCs w:val="24"/>
                    </w:rPr>
                    <w:t>3-Умерено - Moderate</w:t>
                  </w:r>
                </w:p>
              </w:tc>
            </w:tr>
            <w:tr w:rsidR="007A719C" w:rsidRPr="00231728"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A719C" w:rsidRPr="00231728" w:rsidRDefault="007A719C" w:rsidP="007A719C">
                  <w:pPr>
                    <w:spacing w:after="120" w:line="240" w:lineRule="auto"/>
                    <w:rPr>
                      <w:rFonts w:ascii="Times New Roman" w:hAnsi="Times New Roman" w:cs="Times New Roman"/>
                      <w:szCs w:val="24"/>
                    </w:rPr>
                  </w:pPr>
                  <w:r w:rsidRPr="00231728">
                    <w:rPr>
                      <w:rFonts w:ascii="Times New Roman" w:hAnsi="Times New Roman" w:cs="Times New Roman"/>
                      <w:szCs w:val="24"/>
                    </w:rPr>
                    <w:t>4-Лошо - Poor</w:t>
                  </w:r>
                </w:p>
              </w:tc>
            </w:tr>
            <w:tr w:rsidR="007A719C" w:rsidRPr="00231728"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A719C" w:rsidRPr="00231728" w:rsidRDefault="007A719C" w:rsidP="007A719C">
                  <w:pPr>
                    <w:spacing w:after="120" w:line="240" w:lineRule="auto"/>
                    <w:rPr>
                      <w:rFonts w:ascii="Times New Roman" w:hAnsi="Times New Roman" w:cs="Times New Roman"/>
                      <w:szCs w:val="24"/>
                    </w:rPr>
                  </w:pPr>
                  <w:r w:rsidRPr="00231728">
                    <w:rPr>
                      <w:rFonts w:ascii="Times New Roman" w:hAnsi="Times New Roman" w:cs="Times New Roman"/>
                      <w:szCs w:val="24"/>
                    </w:rPr>
                    <w:t>5-Много лошо - Bad</w:t>
                  </w:r>
                </w:p>
              </w:tc>
            </w:tr>
          </w:tbl>
          <w:p w:rsidR="007A719C" w:rsidRPr="00231728" w:rsidRDefault="007A719C" w:rsidP="007A719C">
            <w:pPr>
              <w:spacing w:after="120" w:line="240" w:lineRule="auto"/>
              <w:rPr>
                <w:rFonts w:ascii="Times New Roman" w:hAnsi="Times New Roman" w:cs="Times New Roman"/>
                <w:szCs w:val="24"/>
              </w:rPr>
            </w:pPr>
            <w:r w:rsidRPr="00231728">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231728">
              <w:rPr>
                <w:rFonts w:ascii="Times New Roman" w:hAnsi="Times New Roman" w:cs="Times New Roman"/>
                <w:b/>
                <w:szCs w:val="24"/>
              </w:rPr>
              <w:t>умерено (3).</w:t>
            </w:r>
          </w:p>
        </w:tc>
        <w:tc>
          <w:tcPr>
            <w:tcW w:w="1971" w:type="dxa"/>
          </w:tcPr>
          <w:p w:rsidR="007A719C" w:rsidRPr="00231728" w:rsidRDefault="007A719C" w:rsidP="007A719C">
            <w:pPr>
              <w:spacing w:after="120" w:line="240" w:lineRule="auto"/>
              <w:rPr>
                <w:rFonts w:ascii="Times New Roman" w:hAnsi="Times New Roman" w:cs="Times New Roman"/>
                <w:szCs w:val="24"/>
              </w:rPr>
            </w:pPr>
            <w:r w:rsidRPr="00231728">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5D1A77" w:rsidRPr="00231728" w:rsidRDefault="005D1A77" w:rsidP="005D1A77">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sz w:val="24"/>
          <w:szCs w:val="24"/>
        </w:rPr>
        <w:lastRenderedPageBreak/>
        <w:t xml:space="preserve">6. Необходимост от промени в СЗЗ </w:t>
      </w:r>
      <w:r w:rsidRPr="00231728">
        <w:rPr>
          <w:rFonts w:ascii="Times New Roman" w:hAnsi="Times New Roman" w:cs="Times New Roman"/>
          <w:b/>
          <w:bCs/>
          <w:sz w:val="24"/>
          <w:szCs w:val="24"/>
        </w:rPr>
        <w:t>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5D1A77" w:rsidRPr="00231728" w:rsidRDefault="005D1A77" w:rsidP="005D1A77">
      <w:pPr>
        <w:spacing w:before="120" w:after="120" w:line="240" w:lineRule="auto"/>
        <w:jc w:val="both"/>
        <w:rPr>
          <w:rFonts w:ascii="Times New Roman" w:hAnsi="Times New Roman" w:cs="Times New Roman"/>
          <w:bCs/>
          <w:sz w:val="24"/>
          <w:szCs w:val="24"/>
        </w:rPr>
      </w:pPr>
      <w:r w:rsidRPr="00231728">
        <w:rPr>
          <w:rFonts w:ascii="Times New Roman" w:hAnsi="Times New Roman" w:cs="Times New Roman"/>
          <w:bCs/>
          <w:sz w:val="24"/>
          <w:szCs w:val="24"/>
        </w:rPr>
        <w:t>По отношение на мигриращата популация предлагаме да се посочи минимална численост 1 инд. на база на данните посочени в т. 4.</w:t>
      </w:r>
    </w:p>
    <w:p w:rsidR="005D1A77" w:rsidRPr="00231728" w:rsidRDefault="005D1A77" w:rsidP="005D1A77">
      <w:pPr>
        <w:spacing w:before="120" w:after="120" w:line="240" w:lineRule="auto"/>
        <w:jc w:val="both"/>
        <w:rPr>
          <w:rFonts w:ascii="Times New Roman" w:hAnsi="Times New Roman" w:cs="Times New Roman"/>
          <w:bCs/>
          <w:sz w:val="24"/>
          <w:szCs w:val="24"/>
        </w:rPr>
      </w:pPr>
      <w:r w:rsidRPr="00231728">
        <w:rPr>
          <w:rFonts w:ascii="Times New Roman" w:hAnsi="Times New Roman" w:cs="Times New Roman"/>
          <w:bCs/>
          <w:sz w:val="24"/>
          <w:szCs w:val="24"/>
        </w:rPr>
        <w:t>Предлагаме вида да бъде включен в СФ на зоната и като гнездящ на база на данните, че вида гнезди в зоната - резултат на извършен мониторинг в защитената зона през гнездовия период на 2021 г. са установени до 2 гнездящи двойки – при с. Красен и при с. Цар Калоян. Данните от платформата eBird съобщават за двойка наблюдавана през май 2016 г. в рибарници при с. Басарбово (Yordan Kutsarov). Предлагаме гнездяща численост от 1-3 дв., което представлява 5-6% от националната гнездяща популация, която численост обаче понастоящем е по-висока и за това ще предложим в зоната оценката на популацията да е в категория „С“</w:t>
      </w:r>
      <w:r w:rsidR="001C1FC8" w:rsidRPr="00231728">
        <w:rPr>
          <w:rFonts w:ascii="Times New Roman" w:hAnsi="Times New Roman" w:cs="Times New Roman"/>
          <w:bCs/>
          <w:sz w:val="24"/>
          <w:szCs w:val="24"/>
        </w:rPr>
        <w:t>, а не „В“</w:t>
      </w:r>
      <w:r w:rsidRPr="00231728">
        <w:rPr>
          <w:rFonts w:ascii="Times New Roman" w:hAnsi="Times New Roman" w:cs="Times New Roman"/>
          <w:bCs/>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75"/>
        <w:gridCol w:w="175"/>
        <w:gridCol w:w="572"/>
        <w:gridCol w:w="605"/>
        <w:gridCol w:w="594"/>
        <w:gridCol w:w="578"/>
        <w:gridCol w:w="839"/>
        <w:gridCol w:w="950"/>
        <w:gridCol w:w="622"/>
        <w:gridCol w:w="522"/>
        <w:gridCol w:w="578"/>
      </w:tblGrid>
      <w:tr w:rsidR="005D1A77" w:rsidRPr="00BF7AC4" w:rsidTr="00EB4FA5">
        <w:trPr>
          <w:jc w:val="center"/>
        </w:trPr>
        <w:tc>
          <w:tcPr>
            <w:tcW w:w="0" w:type="auto"/>
            <w:gridSpan w:val="6"/>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Species</w:t>
            </w:r>
          </w:p>
        </w:tc>
        <w:tc>
          <w:tcPr>
            <w:tcW w:w="0" w:type="auto"/>
            <w:gridSpan w:val="6"/>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Population in the site</w:t>
            </w:r>
          </w:p>
        </w:tc>
        <w:tc>
          <w:tcPr>
            <w:tcW w:w="0" w:type="auto"/>
            <w:gridSpan w:val="4"/>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Site assessment</w:t>
            </w:r>
          </w:p>
        </w:tc>
      </w:tr>
      <w:tr w:rsidR="005D1A77" w:rsidRPr="00BF7AC4" w:rsidTr="00EB4FA5">
        <w:trPr>
          <w:jc w:val="center"/>
        </w:trPr>
        <w:tc>
          <w:tcPr>
            <w:tcW w:w="0" w:type="auto"/>
            <w:vMerge w:val="restart"/>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G</w:t>
            </w:r>
          </w:p>
        </w:tc>
        <w:tc>
          <w:tcPr>
            <w:tcW w:w="0" w:type="auto"/>
            <w:vMerge w:val="restart"/>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Code</w:t>
            </w:r>
          </w:p>
        </w:tc>
        <w:tc>
          <w:tcPr>
            <w:tcW w:w="0" w:type="auto"/>
            <w:vMerge w:val="restart"/>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Scientific Name</w:t>
            </w:r>
          </w:p>
        </w:tc>
        <w:tc>
          <w:tcPr>
            <w:tcW w:w="0" w:type="auto"/>
            <w:vMerge w:val="restart"/>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S</w:t>
            </w:r>
          </w:p>
        </w:tc>
        <w:tc>
          <w:tcPr>
            <w:tcW w:w="0" w:type="auto"/>
            <w:vMerge w:val="restart"/>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NP</w:t>
            </w:r>
          </w:p>
        </w:tc>
        <w:tc>
          <w:tcPr>
            <w:tcW w:w="0" w:type="auto"/>
            <w:gridSpan w:val="2"/>
            <w:vMerge w:val="restart"/>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T</w:t>
            </w:r>
          </w:p>
        </w:tc>
        <w:tc>
          <w:tcPr>
            <w:tcW w:w="0" w:type="auto"/>
            <w:gridSpan w:val="2"/>
            <w:shd w:val="clear" w:color="auto" w:fill="D9D9D9"/>
            <w:vAlign w:val="center"/>
          </w:tcPr>
          <w:p w:rsidR="005D1A77" w:rsidRPr="00BF7AC4" w:rsidRDefault="005D1A77" w:rsidP="00EB4FA5">
            <w:pPr>
              <w:spacing w:after="0" w:line="240" w:lineRule="auto"/>
              <w:jc w:val="center"/>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Size</w:t>
            </w:r>
          </w:p>
        </w:tc>
        <w:tc>
          <w:tcPr>
            <w:tcW w:w="0" w:type="auto"/>
            <w:vMerge w:val="restart"/>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Unit</w:t>
            </w:r>
          </w:p>
        </w:tc>
        <w:tc>
          <w:tcPr>
            <w:tcW w:w="0" w:type="auto"/>
            <w:vMerge w:val="restart"/>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Cat.</w:t>
            </w:r>
          </w:p>
        </w:tc>
        <w:tc>
          <w:tcPr>
            <w:tcW w:w="0" w:type="auto"/>
            <w:vMerge w:val="restart"/>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D.qual.</w:t>
            </w:r>
          </w:p>
        </w:tc>
        <w:tc>
          <w:tcPr>
            <w:tcW w:w="0" w:type="auto"/>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A/B/C/D</w:t>
            </w:r>
          </w:p>
        </w:tc>
        <w:tc>
          <w:tcPr>
            <w:tcW w:w="0" w:type="auto"/>
            <w:gridSpan w:val="3"/>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A/B/C</w:t>
            </w:r>
          </w:p>
        </w:tc>
      </w:tr>
      <w:tr w:rsidR="005D1A77" w:rsidRPr="00BF7AC4" w:rsidTr="00EB4FA5">
        <w:trPr>
          <w:jc w:val="center"/>
        </w:trPr>
        <w:tc>
          <w:tcPr>
            <w:tcW w:w="0" w:type="auto"/>
            <w:vMerge/>
            <w:shd w:val="clear" w:color="auto" w:fill="D9D9D9"/>
            <w:vAlign w:val="center"/>
          </w:tcPr>
          <w:p w:rsidR="005D1A77" w:rsidRPr="00BF7AC4" w:rsidRDefault="005D1A77" w:rsidP="00EB4FA5">
            <w:pPr>
              <w:spacing w:after="0" w:line="240" w:lineRule="auto"/>
              <w:jc w:val="both"/>
              <w:rPr>
                <w:rFonts w:ascii="Times New Roman" w:hAnsi="Times New Roman" w:cs="Times New Roman"/>
                <w:sz w:val="20"/>
                <w:szCs w:val="20"/>
                <w:lang w:eastAsia="en-GB"/>
              </w:rPr>
            </w:pPr>
          </w:p>
        </w:tc>
        <w:tc>
          <w:tcPr>
            <w:tcW w:w="0" w:type="auto"/>
            <w:vMerge/>
            <w:shd w:val="clear" w:color="auto" w:fill="D9D9D9"/>
            <w:vAlign w:val="center"/>
          </w:tcPr>
          <w:p w:rsidR="005D1A77" w:rsidRPr="00BF7AC4" w:rsidRDefault="005D1A77" w:rsidP="00EB4FA5">
            <w:pPr>
              <w:spacing w:after="0" w:line="240" w:lineRule="auto"/>
              <w:jc w:val="both"/>
              <w:rPr>
                <w:rFonts w:ascii="Times New Roman" w:hAnsi="Times New Roman" w:cs="Times New Roman"/>
                <w:sz w:val="20"/>
                <w:szCs w:val="20"/>
                <w:lang w:eastAsia="en-GB"/>
              </w:rPr>
            </w:pPr>
          </w:p>
        </w:tc>
        <w:tc>
          <w:tcPr>
            <w:tcW w:w="0" w:type="auto"/>
            <w:vMerge/>
            <w:shd w:val="clear" w:color="auto" w:fill="D9D9D9"/>
            <w:vAlign w:val="center"/>
          </w:tcPr>
          <w:p w:rsidR="005D1A77" w:rsidRPr="00BF7AC4" w:rsidRDefault="005D1A77" w:rsidP="00EB4FA5">
            <w:pPr>
              <w:spacing w:after="0" w:line="240" w:lineRule="auto"/>
              <w:jc w:val="both"/>
              <w:rPr>
                <w:rFonts w:ascii="Times New Roman" w:hAnsi="Times New Roman" w:cs="Times New Roman"/>
                <w:sz w:val="20"/>
                <w:szCs w:val="20"/>
                <w:lang w:eastAsia="en-GB"/>
              </w:rPr>
            </w:pPr>
          </w:p>
        </w:tc>
        <w:tc>
          <w:tcPr>
            <w:tcW w:w="0" w:type="auto"/>
            <w:vMerge/>
            <w:shd w:val="clear" w:color="auto" w:fill="D9D9D9"/>
            <w:vAlign w:val="center"/>
          </w:tcPr>
          <w:p w:rsidR="005D1A77" w:rsidRPr="00BF7AC4" w:rsidRDefault="005D1A77" w:rsidP="00EB4FA5">
            <w:pPr>
              <w:spacing w:after="0" w:line="240" w:lineRule="auto"/>
              <w:jc w:val="both"/>
              <w:rPr>
                <w:rFonts w:ascii="Times New Roman" w:hAnsi="Times New Roman" w:cs="Times New Roman"/>
                <w:sz w:val="20"/>
                <w:szCs w:val="20"/>
                <w:lang w:eastAsia="en-GB"/>
              </w:rPr>
            </w:pPr>
          </w:p>
        </w:tc>
        <w:tc>
          <w:tcPr>
            <w:tcW w:w="0" w:type="auto"/>
            <w:vMerge/>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p>
        </w:tc>
        <w:tc>
          <w:tcPr>
            <w:tcW w:w="0" w:type="auto"/>
            <w:gridSpan w:val="2"/>
            <w:vMerge/>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p>
        </w:tc>
        <w:tc>
          <w:tcPr>
            <w:tcW w:w="0" w:type="auto"/>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Min</w:t>
            </w:r>
          </w:p>
        </w:tc>
        <w:tc>
          <w:tcPr>
            <w:tcW w:w="0" w:type="auto"/>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Max</w:t>
            </w:r>
          </w:p>
        </w:tc>
        <w:tc>
          <w:tcPr>
            <w:tcW w:w="0" w:type="auto"/>
            <w:vMerge/>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p>
        </w:tc>
        <w:tc>
          <w:tcPr>
            <w:tcW w:w="0" w:type="auto"/>
            <w:vMerge/>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p>
        </w:tc>
        <w:tc>
          <w:tcPr>
            <w:tcW w:w="0" w:type="auto"/>
            <w:vMerge/>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p>
        </w:tc>
        <w:tc>
          <w:tcPr>
            <w:tcW w:w="0" w:type="auto"/>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Pop.</w:t>
            </w:r>
          </w:p>
        </w:tc>
        <w:tc>
          <w:tcPr>
            <w:tcW w:w="0" w:type="auto"/>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Con.</w:t>
            </w:r>
          </w:p>
        </w:tc>
        <w:tc>
          <w:tcPr>
            <w:tcW w:w="0" w:type="auto"/>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Iso.</w:t>
            </w:r>
          </w:p>
        </w:tc>
        <w:tc>
          <w:tcPr>
            <w:tcW w:w="0" w:type="auto"/>
            <w:shd w:val="clear" w:color="auto" w:fill="D9D9D9"/>
            <w:vAlign w:val="center"/>
          </w:tcPr>
          <w:p w:rsidR="005D1A77" w:rsidRPr="00BF7AC4" w:rsidRDefault="005D1A77" w:rsidP="00EB4FA5">
            <w:pPr>
              <w:spacing w:after="0" w:line="240" w:lineRule="auto"/>
              <w:jc w:val="both"/>
              <w:rPr>
                <w:rFonts w:ascii="Times New Roman" w:hAnsi="Times New Roman" w:cs="Times New Roman"/>
                <w:b/>
                <w:bCs/>
                <w:sz w:val="20"/>
                <w:szCs w:val="20"/>
                <w:lang w:eastAsia="en-GB"/>
              </w:rPr>
            </w:pPr>
            <w:r w:rsidRPr="00BF7AC4">
              <w:rPr>
                <w:rFonts w:ascii="Times New Roman" w:hAnsi="Times New Roman" w:cs="Times New Roman"/>
                <w:b/>
                <w:bCs/>
                <w:sz w:val="20"/>
                <w:szCs w:val="20"/>
                <w:lang w:eastAsia="en-GB"/>
              </w:rPr>
              <w:t>Glo.</w:t>
            </w:r>
          </w:p>
        </w:tc>
      </w:tr>
      <w:tr w:rsidR="005D1A77" w:rsidRPr="00B7454F" w:rsidTr="00EB4FA5">
        <w:trPr>
          <w:trHeight w:val="295"/>
          <w:jc w:val="center"/>
        </w:trPr>
        <w:tc>
          <w:tcPr>
            <w:tcW w:w="0" w:type="auto"/>
            <w:vAlign w:val="center"/>
          </w:tcPr>
          <w:p w:rsidR="005D1A77" w:rsidRPr="00B7454F" w:rsidRDefault="005D1A77" w:rsidP="00EB4FA5">
            <w:pPr>
              <w:spacing w:after="0" w:line="240" w:lineRule="auto"/>
              <w:jc w:val="both"/>
              <w:rPr>
                <w:rFonts w:ascii="Times New Roman" w:hAnsi="Times New Roman" w:cs="Times New Roman"/>
                <w:b/>
                <w:color w:val="FF0000"/>
                <w:sz w:val="20"/>
                <w:szCs w:val="20"/>
                <w:lang w:eastAsia="en-GB"/>
              </w:rPr>
            </w:pPr>
            <w:r w:rsidRPr="00B7454F">
              <w:rPr>
                <w:rFonts w:ascii="Times New Roman" w:hAnsi="Times New Roman" w:cs="Times New Roman"/>
                <w:b/>
                <w:color w:val="FF0000"/>
                <w:sz w:val="20"/>
                <w:szCs w:val="20"/>
                <w:lang w:eastAsia="en-GB"/>
              </w:rPr>
              <w:t>В</w:t>
            </w:r>
          </w:p>
        </w:tc>
        <w:tc>
          <w:tcPr>
            <w:tcW w:w="0" w:type="auto"/>
          </w:tcPr>
          <w:p w:rsidR="005D1A77" w:rsidRPr="00B7454F" w:rsidRDefault="005D1A77" w:rsidP="00EB4FA5">
            <w:pPr>
              <w:spacing w:after="0" w:line="240" w:lineRule="auto"/>
              <w:jc w:val="both"/>
              <w:rPr>
                <w:rFonts w:ascii="Times New Roman" w:hAnsi="Times New Roman" w:cs="Times New Roman"/>
                <w:b/>
                <w:color w:val="FF0000"/>
                <w:sz w:val="20"/>
                <w:szCs w:val="20"/>
                <w:lang w:val="en-US" w:eastAsia="en-GB"/>
              </w:rPr>
            </w:pPr>
            <w:r w:rsidRPr="00B7454F">
              <w:rPr>
                <w:rFonts w:ascii="Times New Roman" w:hAnsi="Times New Roman" w:cs="Times New Roman"/>
                <w:b/>
                <w:color w:val="FF0000"/>
                <w:sz w:val="20"/>
                <w:szCs w:val="20"/>
                <w:lang w:eastAsia="bg-BG"/>
              </w:rPr>
              <w:t>A03</w:t>
            </w:r>
            <w:r w:rsidRPr="00B7454F">
              <w:rPr>
                <w:rFonts w:ascii="Times New Roman" w:hAnsi="Times New Roman" w:cs="Times New Roman"/>
                <w:b/>
                <w:color w:val="FF0000"/>
                <w:sz w:val="20"/>
                <w:szCs w:val="20"/>
                <w:lang w:val="en-US" w:eastAsia="bg-BG"/>
              </w:rPr>
              <w:t>6</w:t>
            </w:r>
          </w:p>
        </w:tc>
        <w:tc>
          <w:tcPr>
            <w:tcW w:w="0" w:type="auto"/>
          </w:tcPr>
          <w:p w:rsidR="005D1A77" w:rsidRPr="00B7454F" w:rsidRDefault="005D1A77" w:rsidP="00EB4FA5">
            <w:pPr>
              <w:autoSpaceDE w:val="0"/>
              <w:autoSpaceDN w:val="0"/>
              <w:adjustRightInd w:val="0"/>
              <w:spacing w:after="0" w:line="240" w:lineRule="auto"/>
              <w:rPr>
                <w:rFonts w:ascii="Times New Roman" w:hAnsi="Times New Roman" w:cs="Times New Roman"/>
                <w:b/>
                <w:i/>
                <w:iCs/>
                <w:color w:val="FF0000"/>
                <w:sz w:val="20"/>
                <w:szCs w:val="20"/>
                <w:lang w:val="en-US" w:eastAsia="bg-BG"/>
              </w:rPr>
            </w:pPr>
            <w:r w:rsidRPr="00B7454F">
              <w:rPr>
                <w:rFonts w:ascii="Times New Roman" w:hAnsi="Times New Roman" w:cs="Times New Roman"/>
                <w:b/>
                <w:i/>
                <w:iCs/>
                <w:color w:val="FF0000"/>
                <w:sz w:val="20"/>
                <w:szCs w:val="20"/>
                <w:lang w:val="en-US" w:eastAsia="bg-BG"/>
              </w:rPr>
              <w:t>Cygnus olor</w:t>
            </w:r>
          </w:p>
        </w:tc>
        <w:tc>
          <w:tcPr>
            <w:tcW w:w="0" w:type="auto"/>
            <w:vAlign w:val="center"/>
          </w:tcPr>
          <w:p w:rsidR="005D1A77" w:rsidRPr="00B7454F" w:rsidRDefault="005D1A77" w:rsidP="00EB4FA5">
            <w:pPr>
              <w:spacing w:after="0" w:line="240" w:lineRule="auto"/>
              <w:jc w:val="both"/>
              <w:rPr>
                <w:rFonts w:ascii="Times New Roman" w:hAnsi="Times New Roman" w:cs="Times New Roman"/>
                <w:b/>
                <w:color w:val="FF0000"/>
                <w:sz w:val="20"/>
                <w:szCs w:val="20"/>
                <w:lang w:eastAsia="en-GB"/>
              </w:rPr>
            </w:pPr>
          </w:p>
        </w:tc>
        <w:tc>
          <w:tcPr>
            <w:tcW w:w="0" w:type="auto"/>
            <w:vAlign w:val="center"/>
          </w:tcPr>
          <w:p w:rsidR="005D1A77" w:rsidRPr="00B7454F" w:rsidRDefault="005D1A77" w:rsidP="00EB4FA5">
            <w:pPr>
              <w:spacing w:after="0" w:line="240" w:lineRule="auto"/>
              <w:jc w:val="both"/>
              <w:rPr>
                <w:rFonts w:ascii="Times New Roman" w:hAnsi="Times New Roman" w:cs="Times New Roman"/>
                <w:b/>
                <w:bCs/>
                <w:color w:val="FF0000"/>
                <w:sz w:val="20"/>
                <w:szCs w:val="20"/>
                <w:lang w:eastAsia="en-GB"/>
              </w:rPr>
            </w:pPr>
          </w:p>
        </w:tc>
        <w:tc>
          <w:tcPr>
            <w:tcW w:w="0" w:type="auto"/>
            <w:gridSpan w:val="2"/>
            <w:vAlign w:val="bottom"/>
          </w:tcPr>
          <w:p w:rsidR="005D1A77" w:rsidRPr="00B7454F" w:rsidRDefault="005D1A77" w:rsidP="00EB4FA5">
            <w:pPr>
              <w:spacing w:after="0" w:line="240" w:lineRule="auto"/>
              <w:jc w:val="both"/>
              <w:rPr>
                <w:rFonts w:ascii="Times New Roman" w:hAnsi="Times New Roman" w:cs="Times New Roman"/>
                <w:b/>
                <w:bCs/>
                <w:color w:val="FF0000"/>
                <w:sz w:val="20"/>
                <w:szCs w:val="20"/>
                <w:lang w:val="en-US" w:eastAsia="en-GB"/>
              </w:rPr>
            </w:pPr>
            <w:r w:rsidRPr="00B7454F">
              <w:rPr>
                <w:rFonts w:ascii="Times New Roman" w:hAnsi="Times New Roman" w:cs="Times New Roman"/>
                <w:b/>
                <w:color w:val="FF0000"/>
                <w:sz w:val="20"/>
                <w:szCs w:val="20"/>
                <w:lang w:val="en-US" w:eastAsia="bg-BG"/>
              </w:rPr>
              <w:t>r</w:t>
            </w:r>
          </w:p>
        </w:tc>
        <w:tc>
          <w:tcPr>
            <w:tcW w:w="0" w:type="auto"/>
            <w:vAlign w:val="bottom"/>
          </w:tcPr>
          <w:p w:rsidR="005D1A77" w:rsidRPr="00B7454F" w:rsidRDefault="005D1A77" w:rsidP="00EB4FA5">
            <w:pPr>
              <w:spacing w:after="0" w:line="240" w:lineRule="auto"/>
              <w:jc w:val="center"/>
              <w:rPr>
                <w:rFonts w:ascii="Times New Roman" w:hAnsi="Times New Roman" w:cs="Times New Roman"/>
                <w:b/>
                <w:color w:val="FF0000"/>
                <w:sz w:val="20"/>
                <w:szCs w:val="20"/>
                <w:lang w:eastAsia="en-GB"/>
              </w:rPr>
            </w:pPr>
            <w:r w:rsidRPr="00B7454F">
              <w:rPr>
                <w:rFonts w:ascii="Times New Roman" w:hAnsi="Times New Roman" w:cs="Times New Roman"/>
                <w:b/>
                <w:color w:val="FF0000"/>
                <w:sz w:val="20"/>
                <w:szCs w:val="20"/>
                <w:lang w:eastAsia="en-GB"/>
              </w:rPr>
              <w:t>1</w:t>
            </w:r>
          </w:p>
        </w:tc>
        <w:tc>
          <w:tcPr>
            <w:tcW w:w="0" w:type="auto"/>
            <w:vAlign w:val="bottom"/>
          </w:tcPr>
          <w:p w:rsidR="005D1A77" w:rsidRPr="00B7454F" w:rsidRDefault="005D1A77" w:rsidP="00EB4FA5">
            <w:pPr>
              <w:spacing w:after="0" w:line="240" w:lineRule="auto"/>
              <w:jc w:val="center"/>
              <w:rPr>
                <w:rFonts w:ascii="Times New Roman" w:hAnsi="Times New Roman" w:cs="Times New Roman"/>
                <w:b/>
                <w:color w:val="FF0000"/>
                <w:sz w:val="20"/>
                <w:szCs w:val="20"/>
                <w:lang w:eastAsia="en-GB"/>
              </w:rPr>
            </w:pPr>
            <w:r w:rsidRPr="00B7454F">
              <w:rPr>
                <w:rFonts w:ascii="Times New Roman" w:hAnsi="Times New Roman" w:cs="Times New Roman"/>
                <w:b/>
                <w:color w:val="FF0000"/>
                <w:sz w:val="20"/>
                <w:szCs w:val="20"/>
                <w:lang w:eastAsia="en-GB"/>
              </w:rPr>
              <w:t>3</w:t>
            </w:r>
          </w:p>
        </w:tc>
        <w:tc>
          <w:tcPr>
            <w:tcW w:w="0" w:type="auto"/>
            <w:vAlign w:val="bottom"/>
          </w:tcPr>
          <w:p w:rsidR="005D1A77" w:rsidRPr="00B7454F" w:rsidRDefault="005D1A77" w:rsidP="00EB4FA5">
            <w:pPr>
              <w:spacing w:after="0" w:line="240" w:lineRule="auto"/>
              <w:jc w:val="center"/>
              <w:rPr>
                <w:rFonts w:ascii="Times New Roman" w:hAnsi="Times New Roman" w:cs="Times New Roman"/>
                <w:b/>
                <w:color w:val="FF0000"/>
                <w:sz w:val="20"/>
                <w:szCs w:val="20"/>
                <w:lang w:val="en-US" w:eastAsia="en-GB"/>
              </w:rPr>
            </w:pPr>
            <w:r w:rsidRPr="00B7454F">
              <w:rPr>
                <w:rFonts w:ascii="Times New Roman" w:hAnsi="Times New Roman" w:cs="Times New Roman"/>
                <w:b/>
                <w:color w:val="FF0000"/>
                <w:sz w:val="20"/>
                <w:szCs w:val="20"/>
                <w:lang w:val="en-US" w:eastAsia="bg-BG"/>
              </w:rPr>
              <w:t>p</w:t>
            </w:r>
          </w:p>
        </w:tc>
        <w:tc>
          <w:tcPr>
            <w:tcW w:w="0" w:type="auto"/>
            <w:vAlign w:val="bottom"/>
          </w:tcPr>
          <w:p w:rsidR="005D1A77" w:rsidRPr="00B7454F" w:rsidRDefault="005D1A77" w:rsidP="00EB4FA5">
            <w:pPr>
              <w:spacing w:after="0" w:line="240" w:lineRule="auto"/>
              <w:jc w:val="both"/>
              <w:rPr>
                <w:rFonts w:ascii="Times New Roman" w:hAnsi="Times New Roman" w:cs="Times New Roman"/>
                <w:b/>
                <w:bCs/>
                <w:color w:val="FF0000"/>
                <w:sz w:val="20"/>
                <w:szCs w:val="20"/>
                <w:lang w:eastAsia="en-GB"/>
              </w:rPr>
            </w:pPr>
          </w:p>
        </w:tc>
        <w:tc>
          <w:tcPr>
            <w:tcW w:w="0" w:type="auto"/>
            <w:vAlign w:val="bottom"/>
          </w:tcPr>
          <w:p w:rsidR="005D1A77" w:rsidRPr="00B7454F" w:rsidRDefault="005D1A77" w:rsidP="00EB4FA5">
            <w:pPr>
              <w:spacing w:after="0" w:line="240" w:lineRule="auto"/>
              <w:jc w:val="both"/>
              <w:rPr>
                <w:rFonts w:ascii="Times New Roman" w:hAnsi="Times New Roman" w:cs="Times New Roman"/>
                <w:b/>
                <w:bCs/>
                <w:color w:val="FF0000"/>
                <w:sz w:val="20"/>
                <w:szCs w:val="20"/>
                <w:lang w:eastAsia="en-GB"/>
              </w:rPr>
            </w:pPr>
            <w:r w:rsidRPr="00B7454F">
              <w:rPr>
                <w:rFonts w:ascii="Times New Roman" w:hAnsi="Times New Roman" w:cs="Times New Roman"/>
                <w:b/>
                <w:color w:val="FF0000"/>
                <w:sz w:val="20"/>
                <w:szCs w:val="20"/>
                <w:lang w:eastAsia="bg-BG"/>
              </w:rPr>
              <w:t>G</w:t>
            </w:r>
          </w:p>
        </w:tc>
        <w:tc>
          <w:tcPr>
            <w:tcW w:w="0" w:type="auto"/>
            <w:vAlign w:val="bottom"/>
          </w:tcPr>
          <w:p w:rsidR="005D1A77" w:rsidRPr="00B7454F" w:rsidRDefault="005D1A77" w:rsidP="00EB4FA5">
            <w:pPr>
              <w:spacing w:after="0" w:line="240" w:lineRule="auto"/>
              <w:jc w:val="both"/>
              <w:rPr>
                <w:rFonts w:ascii="Times New Roman" w:hAnsi="Times New Roman" w:cs="Times New Roman"/>
                <w:b/>
                <w:bCs/>
                <w:color w:val="FF0000"/>
                <w:sz w:val="20"/>
                <w:szCs w:val="20"/>
                <w:lang w:eastAsia="en-GB"/>
              </w:rPr>
            </w:pPr>
            <w:r w:rsidRPr="00B7454F">
              <w:rPr>
                <w:rFonts w:ascii="Times New Roman" w:hAnsi="Times New Roman" w:cs="Times New Roman"/>
                <w:b/>
                <w:bCs/>
                <w:color w:val="FF0000"/>
                <w:sz w:val="20"/>
                <w:szCs w:val="20"/>
                <w:lang w:eastAsia="en-GB"/>
              </w:rPr>
              <w:t>С</w:t>
            </w:r>
          </w:p>
        </w:tc>
        <w:tc>
          <w:tcPr>
            <w:tcW w:w="0" w:type="auto"/>
            <w:vAlign w:val="bottom"/>
          </w:tcPr>
          <w:p w:rsidR="005D1A77" w:rsidRPr="00B7454F" w:rsidRDefault="005D1A77" w:rsidP="00EB4FA5">
            <w:pPr>
              <w:spacing w:after="0" w:line="240" w:lineRule="auto"/>
              <w:jc w:val="both"/>
              <w:rPr>
                <w:rFonts w:ascii="Times New Roman" w:hAnsi="Times New Roman" w:cs="Times New Roman"/>
                <w:b/>
                <w:bCs/>
                <w:color w:val="FF0000"/>
                <w:sz w:val="20"/>
                <w:szCs w:val="20"/>
                <w:lang w:eastAsia="en-GB"/>
              </w:rPr>
            </w:pPr>
            <w:r w:rsidRPr="00B7454F">
              <w:rPr>
                <w:rFonts w:ascii="Times New Roman" w:hAnsi="Times New Roman" w:cs="Times New Roman"/>
                <w:b/>
                <w:bCs/>
                <w:color w:val="FF0000"/>
                <w:sz w:val="20"/>
                <w:szCs w:val="20"/>
                <w:lang w:eastAsia="en-GB"/>
              </w:rPr>
              <w:t>В</w:t>
            </w:r>
          </w:p>
        </w:tc>
        <w:tc>
          <w:tcPr>
            <w:tcW w:w="0" w:type="auto"/>
            <w:vAlign w:val="bottom"/>
          </w:tcPr>
          <w:p w:rsidR="005D1A77" w:rsidRPr="00B7454F" w:rsidRDefault="005D1A77" w:rsidP="00EB4FA5">
            <w:pPr>
              <w:spacing w:after="0" w:line="240" w:lineRule="auto"/>
              <w:jc w:val="both"/>
              <w:rPr>
                <w:rFonts w:ascii="Times New Roman" w:hAnsi="Times New Roman" w:cs="Times New Roman"/>
                <w:b/>
                <w:bCs/>
                <w:color w:val="FF0000"/>
                <w:sz w:val="20"/>
                <w:szCs w:val="20"/>
                <w:lang w:eastAsia="en-GB"/>
              </w:rPr>
            </w:pPr>
            <w:r w:rsidRPr="00B7454F">
              <w:rPr>
                <w:rFonts w:ascii="Times New Roman" w:hAnsi="Times New Roman" w:cs="Times New Roman"/>
                <w:b/>
                <w:bCs/>
                <w:color w:val="FF0000"/>
                <w:sz w:val="20"/>
                <w:szCs w:val="20"/>
                <w:lang w:eastAsia="en-GB"/>
              </w:rPr>
              <w:t>С</w:t>
            </w:r>
          </w:p>
        </w:tc>
        <w:tc>
          <w:tcPr>
            <w:tcW w:w="0" w:type="auto"/>
            <w:vAlign w:val="bottom"/>
          </w:tcPr>
          <w:p w:rsidR="005D1A77" w:rsidRPr="00B7454F" w:rsidRDefault="005D1A77" w:rsidP="00EB4FA5">
            <w:pPr>
              <w:spacing w:after="0" w:line="240" w:lineRule="auto"/>
              <w:jc w:val="both"/>
              <w:rPr>
                <w:rFonts w:ascii="Times New Roman" w:hAnsi="Times New Roman" w:cs="Times New Roman"/>
                <w:b/>
                <w:bCs/>
                <w:color w:val="FF0000"/>
                <w:sz w:val="20"/>
                <w:szCs w:val="20"/>
                <w:lang w:eastAsia="en-GB"/>
              </w:rPr>
            </w:pPr>
            <w:r w:rsidRPr="00B7454F">
              <w:rPr>
                <w:rFonts w:ascii="Times New Roman" w:hAnsi="Times New Roman" w:cs="Times New Roman"/>
                <w:b/>
                <w:bCs/>
                <w:color w:val="FF0000"/>
                <w:sz w:val="20"/>
                <w:szCs w:val="20"/>
                <w:lang w:eastAsia="en-GB"/>
              </w:rPr>
              <w:t>С</w:t>
            </w:r>
          </w:p>
        </w:tc>
      </w:tr>
      <w:tr w:rsidR="005D1A77" w:rsidRPr="00BF7AC4" w:rsidTr="00EB4FA5">
        <w:trPr>
          <w:trHeight w:val="295"/>
          <w:jc w:val="center"/>
        </w:trPr>
        <w:tc>
          <w:tcPr>
            <w:tcW w:w="0" w:type="auto"/>
            <w:vAlign w:val="center"/>
          </w:tcPr>
          <w:p w:rsidR="005D1A77" w:rsidRPr="00B7454F" w:rsidRDefault="005D1A77" w:rsidP="005D1A77">
            <w:pPr>
              <w:spacing w:after="0" w:line="240" w:lineRule="auto"/>
              <w:jc w:val="both"/>
              <w:rPr>
                <w:rFonts w:ascii="Times New Roman" w:hAnsi="Times New Roman" w:cs="Times New Roman"/>
                <w:sz w:val="20"/>
                <w:szCs w:val="20"/>
                <w:lang w:eastAsia="en-GB"/>
              </w:rPr>
            </w:pPr>
            <w:r w:rsidRPr="00B7454F">
              <w:rPr>
                <w:rFonts w:ascii="Times New Roman" w:hAnsi="Times New Roman" w:cs="Times New Roman"/>
                <w:sz w:val="20"/>
                <w:szCs w:val="20"/>
                <w:lang w:eastAsia="en-GB"/>
              </w:rPr>
              <w:t>В</w:t>
            </w:r>
          </w:p>
        </w:tc>
        <w:tc>
          <w:tcPr>
            <w:tcW w:w="0" w:type="auto"/>
          </w:tcPr>
          <w:p w:rsidR="005D1A77" w:rsidRPr="00B7454F" w:rsidRDefault="005D1A77" w:rsidP="005D1A77">
            <w:pPr>
              <w:spacing w:after="0" w:line="240" w:lineRule="auto"/>
              <w:jc w:val="both"/>
              <w:rPr>
                <w:rFonts w:ascii="Times New Roman" w:hAnsi="Times New Roman" w:cs="Times New Roman"/>
                <w:sz w:val="20"/>
                <w:szCs w:val="20"/>
                <w:lang w:eastAsia="en-GB"/>
              </w:rPr>
            </w:pPr>
            <w:r w:rsidRPr="00B7454F">
              <w:rPr>
                <w:rFonts w:ascii="Times New Roman" w:hAnsi="Times New Roman" w:cs="Times New Roman"/>
                <w:sz w:val="20"/>
                <w:szCs w:val="20"/>
                <w:lang w:eastAsia="bg-BG"/>
              </w:rPr>
              <w:t>A036</w:t>
            </w:r>
          </w:p>
        </w:tc>
        <w:tc>
          <w:tcPr>
            <w:tcW w:w="0" w:type="auto"/>
          </w:tcPr>
          <w:p w:rsidR="005D1A77" w:rsidRPr="00B7454F" w:rsidRDefault="005D1A77" w:rsidP="005D1A77">
            <w:pPr>
              <w:autoSpaceDE w:val="0"/>
              <w:autoSpaceDN w:val="0"/>
              <w:adjustRightInd w:val="0"/>
              <w:spacing w:after="0" w:line="240" w:lineRule="auto"/>
              <w:rPr>
                <w:rFonts w:ascii="Times New Roman" w:hAnsi="Times New Roman" w:cs="Times New Roman"/>
                <w:i/>
                <w:iCs/>
                <w:color w:val="000000"/>
                <w:sz w:val="20"/>
                <w:szCs w:val="20"/>
                <w:lang w:val="en-US" w:eastAsia="bg-BG"/>
              </w:rPr>
            </w:pPr>
            <w:r w:rsidRPr="00B7454F">
              <w:rPr>
                <w:rFonts w:ascii="Times New Roman" w:hAnsi="Times New Roman" w:cs="Times New Roman"/>
                <w:i/>
                <w:iCs/>
                <w:color w:val="000000"/>
                <w:sz w:val="20"/>
                <w:szCs w:val="20"/>
                <w:lang w:val="en-US" w:eastAsia="bg-BG"/>
              </w:rPr>
              <w:t>Cygnus olor</w:t>
            </w:r>
          </w:p>
        </w:tc>
        <w:tc>
          <w:tcPr>
            <w:tcW w:w="0" w:type="auto"/>
            <w:vAlign w:val="center"/>
          </w:tcPr>
          <w:p w:rsidR="005D1A77" w:rsidRPr="00B7454F" w:rsidRDefault="005D1A77" w:rsidP="005D1A77">
            <w:pPr>
              <w:spacing w:after="0" w:line="240" w:lineRule="auto"/>
              <w:jc w:val="both"/>
              <w:rPr>
                <w:rFonts w:ascii="Times New Roman" w:hAnsi="Times New Roman" w:cs="Times New Roman"/>
                <w:sz w:val="20"/>
                <w:szCs w:val="20"/>
                <w:lang w:eastAsia="en-GB"/>
              </w:rPr>
            </w:pPr>
          </w:p>
        </w:tc>
        <w:tc>
          <w:tcPr>
            <w:tcW w:w="0" w:type="auto"/>
            <w:vAlign w:val="center"/>
          </w:tcPr>
          <w:p w:rsidR="005D1A77" w:rsidRPr="00B7454F" w:rsidRDefault="005D1A77" w:rsidP="005D1A77">
            <w:pPr>
              <w:spacing w:after="0" w:line="240" w:lineRule="auto"/>
              <w:jc w:val="both"/>
              <w:rPr>
                <w:rFonts w:ascii="Times New Roman" w:hAnsi="Times New Roman" w:cs="Times New Roman"/>
                <w:b/>
                <w:bCs/>
                <w:sz w:val="20"/>
                <w:szCs w:val="20"/>
                <w:lang w:eastAsia="en-GB"/>
              </w:rPr>
            </w:pPr>
          </w:p>
        </w:tc>
        <w:tc>
          <w:tcPr>
            <w:tcW w:w="0" w:type="auto"/>
            <w:gridSpan w:val="2"/>
            <w:vAlign w:val="bottom"/>
          </w:tcPr>
          <w:p w:rsidR="005D1A77" w:rsidRPr="00B7454F" w:rsidRDefault="005D1A77" w:rsidP="005D1A77">
            <w:pPr>
              <w:spacing w:after="0" w:line="240" w:lineRule="auto"/>
              <w:jc w:val="both"/>
              <w:rPr>
                <w:rFonts w:ascii="Times New Roman" w:hAnsi="Times New Roman" w:cs="Times New Roman"/>
                <w:bCs/>
                <w:sz w:val="20"/>
                <w:szCs w:val="20"/>
                <w:lang w:eastAsia="en-GB"/>
              </w:rPr>
            </w:pPr>
            <w:r w:rsidRPr="00B7454F">
              <w:rPr>
                <w:rFonts w:ascii="Times New Roman" w:hAnsi="Times New Roman" w:cs="Times New Roman"/>
                <w:color w:val="000000"/>
                <w:sz w:val="20"/>
                <w:szCs w:val="20"/>
                <w:lang w:eastAsia="bg-BG"/>
              </w:rPr>
              <w:t>с</w:t>
            </w:r>
          </w:p>
        </w:tc>
        <w:tc>
          <w:tcPr>
            <w:tcW w:w="0" w:type="auto"/>
            <w:vAlign w:val="bottom"/>
          </w:tcPr>
          <w:p w:rsidR="005D1A77" w:rsidRPr="00B7454F" w:rsidRDefault="005D1A77" w:rsidP="005D1A77">
            <w:pPr>
              <w:spacing w:after="0" w:line="240" w:lineRule="auto"/>
              <w:jc w:val="center"/>
              <w:rPr>
                <w:rFonts w:ascii="Times New Roman" w:hAnsi="Times New Roman" w:cs="Times New Roman"/>
                <w:b/>
                <w:bCs/>
                <w:sz w:val="20"/>
                <w:szCs w:val="20"/>
                <w:lang w:eastAsia="en-GB"/>
              </w:rPr>
            </w:pPr>
            <w:r w:rsidRPr="00B7454F">
              <w:rPr>
                <w:rFonts w:ascii="Times New Roman" w:hAnsi="Times New Roman" w:cs="Times New Roman"/>
                <w:b/>
                <w:bCs/>
                <w:color w:val="FF0000"/>
                <w:sz w:val="20"/>
                <w:szCs w:val="20"/>
                <w:lang w:eastAsia="en-GB"/>
              </w:rPr>
              <w:t>1</w:t>
            </w:r>
          </w:p>
        </w:tc>
        <w:tc>
          <w:tcPr>
            <w:tcW w:w="0" w:type="auto"/>
            <w:vAlign w:val="bottom"/>
          </w:tcPr>
          <w:p w:rsidR="005D1A77" w:rsidRPr="00B7454F" w:rsidRDefault="005D1A77" w:rsidP="005D1A77">
            <w:pPr>
              <w:spacing w:after="0" w:line="240" w:lineRule="auto"/>
              <w:jc w:val="center"/>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5</w:t>
            </w:r>
          </w:p>
        </w:tc>
        <w:tc>
          <w:tcPr>
            <w:tcW w:w="0" w:type="auto"/>
            <w:vAlign w:val="bottom"/>
          </w:tcPr>
          <w:p w:rsidR="005D1A77" w:rsidRPr="00B7454F" w:rsidRDefault="005D1A77" w:rsidP="005D1A77">
            <w:pPr>
              <w:spacing w:after="0" w:line="240" w:lineRule="auto"/>
              <w:jc w:val="center"/>
              <w:rPr>
                <w:rFonts w:ascii="Times New Roman" w:hAnsi="Times New Roman" w:cs="Times New Roman"/>
                <w:sz w:val="20"/>
                <w:szCs w:val="20"/>
                <w:lang w:eastAsia="en-GB"/>
              </w:rPr>
            </w:pPr>
            <w:r w:rsidRPr="00B7454F">
              <w:rPr>
                <w:rFonts w:ascii="Times New Roman" w:hAnsi="Times New Roman" w:cs="Times New Roman"/>
                <w:sz w:val="20"/>
                <w:szCs w:val="20"/>
                <w:lang w:val="en-US" w:eastAsia="bg-BG"/>
              </w:rPr>
              <w:t>i</w:t>
            </w:r>
          </w:p>
        </w:tc>
        <w:tc>
          <w:tcPr>
            <w:tcW w:w="0" w:type="auto"/>
            <w:vAlign w:val="bottom"/>
          </w:tcPr>
          <w:p w:rsidR="005D1A77" w:rsidRPr="00B7454F" w:rsidRDefault="005D1A77" w:rsidP="005D1A77">
            <w:pPr>
              <w:spacing w:after="0" w:line="240" w:lineRule="auto"/>
              <w:jc w:val="both"/>
              <w:rPr>
                <w:rFonts w:ascii="Times New Roman" w:hAnsi="Times New Roman" w:cs="Times New Roman"/>
                <w:bCs/>
                <w:sz w:val="20"/>
                <w:szCs w:val="20"/>
                <w:lang w:eastAsia="en-GB"/>
              </w:rPr>
            </w:pPr>
          </w:p>
        </w:tc>
        <w:tc>
          <w:tcPr>
            <w:tcW w:w="0" w:type="auto"/>
            <w:vAlign w:val="bottom"/>
          </w:tcPr>
          <w:p w:rsidR="005D1A77" w:rsidRPr="00B7454F" w:rsidRDefault="005D1A77" w:rsidP="005D1A77">
            <w:pPr>
              <w:spacing w:after="0" w:line="240" w:lineRule="auto"/>
              <w:jc w:val="both"/>
              <w:rPr>
                <w:rFonts w:ascii="Times New Roman" w:hAnsi="Times New Roman" w:cs="Times New Roman"/>
                <w:bCs/>
                <w:sz w:val="20"/>
                <w:szCs w:val="20"/>
                <w:lang w:eastAsia="en-GB"/>
              </w:rPr>
            </w:pPr>
            <w:r w:rsidRPr="00B7454F">
              <w:rPr>
                <w:rFonts w:ascii="Times New Roman" w:hAnsi="Times New Roman" w:cs="Times New Roman"/>
                <w:sz w:val="20"/>
                <w:szCs w:val="20"/>
                <w:lang w:eastAsia="bg-BG"/>
              </w:rPr>
              <w:t>G</w:t>
            </w:r>
          </w:p>
        </w:tc>
        <w:tc>
          <w:tcPr>
            <w:tcW w:w="0" w:type="auto"/>
            <w:vAlign w:val="bottom"/>
          </w:tcPr>
          <w:p w:rsidR="005D1A77" w:rsidRPr="00B7454F" w:rsidRDefault="005D1A77" w:rsidP="005D1A77">
            <w:pPr>
              <w:spacing w:after="0" w:line="240" w:lineRule="auto"/>
              <w:jc w:val="both"/>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С</w:t>
            </w:r>
          </w:p>
        </w:tc>
        <w:tc>
          <w:tcPr>
            <w:tcW w:w="0" w:type="auto"/>
            <w:vAlign w:val="bottom"/>
          </w:tcPr>
          <w:p w:rsidR="005D1A77" w:rsidRPr="00B7454F" w:rsidRDefault="005D1A77" w:rsidP="005D1A77">
            <w:pPr>
              <w:spacing w:after="0" w:line="240" w:lineRule="auto"/>
              <w:jc w:val="both"/>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В</w:t>
            </w:r>
          </w:p>
        </w:tc>
        <w:tc>
          <w:tcPr>
            <w:tcW w:w="0" w:type="auto"/>
            <w:vAlign w:val="bottom"/>
          </w:tcPr>
          <w:p w:rsidR="005D1A77" w:rsidRPr="00B7454F" w:rsidRDefault="005D1A77" w:rsidP="005D1A77">
            <w:pPr>
              <w:spacing w:after="0" w:line="240" w:lineRule="auto"/>
              <w:jc w:val="both"/>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С</w:t>
            </w:r>
          </w:p>
        </w:tc>
        <w:tc>
          <w:tcPr>
            <w:tcW w:w="0" w:type="auto"/>
            <w:vAlign w:val="bottom"/>
          </w:tcPr>
          <w:p w:rsidR="005D1A77" w:rsidRPr="005D1A77" w:rsidRDefault="005D1A77" w:rsidP="005D1A77">
            <w:pPr>
              <w:spacing w:after="0" w:line="240" w:lineRule="auto"/>
              <w:jc w:val="both"/>
              <w:rPr>
                <w:rFonts w:ascii="Times New Roman" w:hAnsi="Times New Roman" w:cs="Times New Roman"/>
                <w:bCs/>
                <w:sz w:val="20"/>
                <w:szCs w:val="20"/>
                <w:lang w:eastAsia="en-GB"/>
              </w:rPr>
            </w:pPr>
            <w:r w:rsidRPr="00B7454F">
              <w:rPr>
                <w:rFonts w:ascii="Times New Roman" w:hAnsi="Times New Roman" w:cs="Times New Roman"/>
                <w:bCs/>
                <w:sz w:val="20"/>
                <w:szCs w:val="20"/>
                <w:lang w:eastAsia="en-GB"/>
              </w:rPr>
              <w:t>С</w:t>
            </w:r>
          </w:p>
        </w:tc>
      </w:tr>
    </w:tbl>
    <w:p w:rsidR="006314CF" w:rsidRPr="006C56B1" w:rsidRDefault="006314CF" w:rsidP="006314CF">
      <w:pPr>
        <w:pStyle w:val="Heading1"/>
      </w:pPr>
      <w:bookmarkStart w:id="106" w:name="_Toc126419419"/>
      <w:bookmarkStart w:id="107" w:name="_Toc87467283"/>
      <w:bookmarkStart w:id="108" w:name="_Toc87692200"/>
      <w:bookmarkStart w:id="109" w:name="_Toc87981163"/>
      <w:bookmarkStart w:id="110" w:name="_Toc88865744"/>
      <w:bookmarkStart w:id="111" w:name="_Toc89106154"/>
      <w:bookmarkStart w:id="112" w:name="_Toc109558922"/>
      <w:r w:rsidRPr="006C56B1">
        <w:t>Специфични цели за А</w:t>
      </w:r>
      <w:r w:rsidRPr="00377904">
        <w:t xml:space="preserve"> 868/</w:t>
      </w:r>
      <w:r w:rsidRPr="00377904">
        <w:rPr>
          <w:color w:val="00B0F0"/>
        </w:rPr>
        <w:t>238</w:t>
      </w:r>
      <w:r w:rsidRPr="006C56B1">
        <w:t xml:space="preserve"> </w:t>
      </w:r>
      <w:r w:rsidRPr="006C56B1">
        <w:rPr>
          <w:i/>
          <w:iCs/>
        </w:rPr>
        <w:t>Leiopicus medius</w:t>
      </w:r>
      <w:r w:rsidRPr="006C56B1">
        <w:t xml:space="preserve"> </w:t>
      </w:r>
      <w:r w:rsidRPr="00377904">
        <w:rPr>
          <w:iCs/>
        </w:rPr>
        <w:t>/</w:t>
      </w:r>
      <w:r w:rsidRPr="006C56B1">
        <w:rPr>
          <w:i/>
          <w:color w:val="00B0F0"/>
        </w:rPr>
        <w:t>Dendrocopos medius</w:t>
      </w:r>
      <w:r w:rsidRPr="006C56B1">
        <w:rPr>
          <w:color w:val="00B0F0"/>
        </w:rPr>
        <w:t xml:space="preserve"> </w:t>
      </w:r>
      <w:r w:rsidRPr="006C56B1">
        <w:t>(</w:t>
      </w:r>
      <w:r>
        <w:t>с</w:t>
      </w:r>
      <w:r w:rsidRPr="006C56B1">
        <w:t>реден пъстър кълвач)</w:t>
      </w:r>
      <w:bookmarkEnd w:id="106"/>
    </w:p>
    <w:p w:rsidR="006314CF" w:rsidRPr="00231728" w:rsidRDefault="006314CF" w:rsidP="006314CF">
      <w:pPr>
        <w:spacing w:before="120" w:after="120" w:line="240" w:lineRule="auto"/>
        <w:rPr>
          <w:rFonts w:ascii="Times New Roman" w:hAnsi="Times New Roman" w:cs="Times New Roman"/>
          <w:b/>
          <w:sz w:val="24"/>
        </w:rPr>
      </w:pPr>
      <w:r w:rsidRPr="00231728">
        <w:rPr>
          <w:rFonts w:ascii="Times New Roman" w:hAnsi="Times New Roman" w:cs="Times New Roman"/>
          <w:b/>
          <w:sz w:val="24"/>
        </w:rPr>
        <w:t>1. Кратка характеристика на вида</w:t>
      </w:r>
    </w:p>
    <w:p w:rsidR="006314CF" w:rsidRPr="00231728" w:rsidRDefault="006314CF" w:rsidP="006314CF">
      <w:pPr>
        <w:spacing w:before="120" w:after="120" w:line="240" w:lineRule="auto"/>
        <w:jc w:val="both"/>
        <w:rPr>
          <w:rFonts w:ascii="Times New Roman" w:hAnsi="Times New Roman" w:cs="Times New Roman"/>
          <w:sz w:val="24"/>
        </w:rPr>
      </w:pPr>
      <w:r w:rsidRPr="00231728">
        <w:rPr>
          <w:rFonts w:ascii="Times New Roman" w:hAnsi="Times New Roman" w:cs="Times New Roman"/>
          <w:sz w:val="24"/>
        </w:rPr>
        <w:t>Дължина на тялото: 20-22 cm. Размах на крилата: 33-34 cm. Възрастните са с черен гръб с две добре изразени дълги бели петна и черна надопашка, бели плещи и бели ивици по крилата, челото е белезникаво, а темето (при всички възрасти и при двата пола) е червено, гърдите и коремът са белезникави с черни щрихи, подопашката е червена. Крайните кормилни пера са бели с тъмни петънца (Нанкинов и др., 1997; Мичев и др., 2012).</w:t>
      </w:r>
    </w:p>
    <w:p w:rsidR="006314CF" w:rsidRPr="00231728" w:rsidRDefault="006314CF" w:rsidP="006314CF">
      <w:pPr>
        <w:spacing w:before="120" w:after="120" w:line="240" w:lineRule="auto"/>
        <w:rPr>
          <w:rFonts w:ascii="Times New Roman" w:hAnsi="Times New Roman" w:cs="Times New Roman"/>
          <w:i/>
          <w:sz w:val="24"/>
        </w:rPr>
      </w:pPr>
      <w:r w:rsidRPr="00231728">
        <w:rPr>
          <w:rFonts w:ascii="Times New Roman" w:hAnsi="Times New Roman" w:cs="Times New Roman"/>
          <w:i/>
          <w:sz w:val="24"/>
        </w:rPr>
        <w:t xml:space="preserve">Характер на пребиваване в страната </w:t>
      </w:r>
    </w:p>
    <w:p w:rsidR="006314CF" w:rsidRPr="00231728" w:rsidRDefault="006314CF" w:rsidP="006314CF">
      <w:pPr>
        <w:spacing w:before="120" w:after="120" w:line="240" w:lineRule="auto"/>
        <w:jc w:val="both"/>
        <w:rPr>
          <w:rFonts w:ascii="Times New Roman" w:eastAsia="Calibri" w:hAnsi="Times New Roman" w:cs="Times New Roman"/>
          <w:sz w:val="24"/>
        </w:rPr>
      </w:pPr>
      <w:r w:rsidRPr="00231728">
        <w:rPr>
          <w:rFonts w:ascii="Times New Roman" w:eastAsia="Calibri" w:hAnsi="Times New Roman" w:cs="Times New Roman"/>
          <w:sz w:val="24"/>
        </w:rPr>
        <w:t xml:space="preserve">Постоянен вид за територията на страната. Среща се в по-голямата част от територията на страната до около 1500 м.н.в., като с по-голяма плътност в планините, районите с равнинни гори и по поречията на някои от по-големите реки. През зимата често се включва в ята с участието на редица видове врабчоподобни птици и скитат в гората. Брачно поведение се наблюдава от края на февруари до края на април. Гнездата си изгражда на бук и елша. Гнезда с яйца са наблюдавани през май, а в началото на юни излюпени малки </w:t>
      </w:r>
      <w:r w:rsidRPr="00231728">
        <w:rPr>
          <w:rFonts w:ascii="Times New Roman" w:hAnsi="Times New Roman" w:cs="Times New Roman"/>
          <w:sz w:val="24"/>
        </w:rPr>
        <w:t>(Нанкинов и др., 1997; Янков отг. ред., 2007)</w:t>
      </w:r>
      <w:r w:rsidRPr="00231728">
        <w:rPr>
          <w:rFonts w:ascii="Times New Roman" w:eastAsia="Calibri" w:hAnsi="Times New Roman" w:cs="Times New Roman"/>
          <w:sz w:val="24"/>
        </w:rPr>
        <w:t xml:space="preserve">. </w:t>
      </w:r>
    </w:p>
    <w:p w:rsidR="006314CF" w:rsidRPr="00231728" w:rsidRDefault="006314CF" w:rsidP="006314CF">
      <w:pPr>
        <w:spacing w:before="120" w:after="120" w:line="240" w:lineRule="auto"/>
        <w:rPr>
          <w:rFonts w:ascii="Times New Roman" w:hAnsi="Times New Roman" w:cs="Times New Roman"/>
          <w:i/>
          <w:sz w:val="24"/>
        </w:rPr>
      </w:pPr>
      <w:r w:rsidRPr="00231728">
        <w:rPr>
          <w:rFonts w:ascii="Times New Roman" w:hAnsi="Times New Roman" w:cs="Times New Roman"/>
          <w:i/>
          <w:sz w:val="24"/>
        </w:rPr>
        <w:t xml:space="preserve">Характерно местообитание </w:t>
      </w:r>
    </w:p>
    <w:p w:rsidR="006314CF" w:rsidRPr="00231728" w:rsidRDefault="006314CF" w:rsidP="006314CF">
      <w:pPr>
        <w:spacing w:before="120" w:after="120" w:line="240" w:lineRule="auto"/>
        <w:jc w:val="both"/>
        <w:rPr>
          <w:rFonts w:ascii="Times New Roman" w:eastAsia="Calibri" w:hAnsi="Times New Roman" w:cs="Times New Roman"/>
          <w:sz w:val="24"/>
        </w:rPr>
      </w:pPr>
      <w:r w:rsidRPr="00231728">
        <w:rPr>
          <w:rFonts w:ascii="Times New Roman" w:eastAsia="Calibri" w:hAnsi="Times New Roman" w:cs="Times New Roman"/>
          <w:sz w:val="24"/>
        </w:rPr>
        <w:lastRenderedPageBreak/>
        <w:t xml:space="preserve">Гнезди </w:t>
      </w:r>
      <w:r w:rsidRPr="00231728">
        <w:rPr>
          <w:rFonts w:ascii="Times New Roman" w:hAnsi="Times New Roman" w:cs="Times New Roman"/>
          <w:sz w:val="24"/>
        </w:rPr>
        <w:t>в хралупи на дървета, главно в предпланински и хълмисти райони</w:t>
      </w:r>
      <w:r w:rsidRPr="00231728">
        <w:rPr>
          <w:rFonts w:ascii="Times New Roman" w:eastAsia="Calibri" w:hAnsi="Times New Roman" w:cs="Times New Roman"/>
          <w:sz w:val="24"/>
        </w:rPr>
        <w:t xml:space="preserve"> в различни типове широколистни гори, стари овощни градини, редки широколистни гори от парков тип, градини, крайречни галерии от върба, елша и топола, островни гори сред полето (често от дъб, ясен, бряст). Изгражда гнездото си в кухина, изкопана в разлагащи се или мъртви части на живи, или мъртви дървета. Височината на кухината над земята е свързана с диаметъра и височината на дървото, средно малко под половината от височината на дървото и варира между 0,85 и 30 m, предимно 5–15 m. Предпочита топли дъбови гори в пресечени местности, богати на сухи и съхнещи дървета. Среща се в низините, в хълмисти и предпланински райони, до около 1400 -1500 м.н.в. През зимата се среща в същите местообитания, в които и гнезди, но слиза по-често в селищата и в полите на планините. Гнездовата плътност на вида е от 0,01 до 3,9 двойки на 10 ha в зависимост от различни типове гори. Средно 1,4 двойки на 10 ha в 496 ha дъбова гора, 1,3 двойки на 10 ha в 693 ha смесена дъбова гора, 1,1–1,4 двойки на 10 ha в 724 ha стара дъбова гора (Cramp, Simmons, 2004; Нанкинов и др., 1997).</w:t>
      </w:r>
    </w:p>
    <w:p w:rsidR="006314CF" w:rsidRPr="00231728" w:rsidRDefault="006314CF" w:rsidP="006314CF">
      <w:pPr>
        <w:spacing w:before="120" w:after="120" w:line="240" w:lineRule="auto"/>
        <w:jc w:val="both"/>
        <w:rPr>
          <w:rFonts w:ascii="Times New Roman" w:eastAsia="Calibri" w:hAnsi="Times New Roman" w:cs="Times New Roman"/>
          <w:sz w:val="24"/>
        </w:rPr>
      </w:pPr>
      <w:r w:rsidRPr="00231728">
        <w:rPr>
          <w:rFonts w:ascii="Times New Roman" w:eastAsia="Calibri" w:hAnsi="Times New Roman" w:cs="Times New Roman"/>
          <w:sz w:val="24"/>
        </w:rPr>
        <w:t>Средните пъстри кълвачи се хранят главно върху широколистни дървета с груба кора. Най-използваните дървесни видове са дъбовете, но могат да се хранят и върху букове (</w:t>
      </w:r>
      <w:r w:rsidRPr="00231728">
        <w:rPr>
          <w:rFonts w:ascii="Times New Roman" w:eastAsia="Calibri" w:hAnsi="Times New Roman" w:cs="Times New Roman"/>
          <w:i/>
          <w:sz w:val="24"/>
        </w:rPr>
        <w:t>Fagus sylvatica</w:t>
      </w:r>
      <w:r w:rsidRPr="00231728">
        <w:rPr>
          <w:rFonts w:ascii="Times New Roman" w:eastAsia="Calibri" w:hAnsi="Times New Roman" w:cs="Times New Roman"/>
          <w:sz w:val="24"/>
        </w:rPr>
        <w:t>), тополи (</w:t>
      </w:r>
      <w:r w:rsidRPr="00231728">
        <w:rPr>
          <w:rFonts w:ascii="Times New Roman" w:eastAsia="Calibri" w:hAnsi="Times New Roman" w:cs="Times New Roman"/>
          <w:i/>
          <w:sz w:val="24"/>
        </w:rPr>
        <w:t>Populus</w:t>
      </w:r>
      <w:r w:rsidRPr="00231728">
        <w:rPr>
          <w:rFonts w:ascii="Times New Roman" w:eastAsia="Calibri" w:hAnsi="Times New Roman" w:cs="Times New Roman"/>
          <w:sz w:val="24"/>
        </w:rPr>
        <w:t xml:space="preserve"> spp.), елши (</w:t>
      </w:r>
      <w:r w:rsidRPr="00231728">
        <w:rPr>
          <w:rFonts w:ascii="Times New Roman" w:eastAsia="Calibri" w:hAnsi="Times New Roman" w:cs="Times New Roman"/>
          <w:i/>
          <w:sz w:val="24"/>
        </w:rPr>
        <w:t>Alnus</w:t>
      </w:r>
      <w:r w:rsidRPr="00231728">
        <w:rPr>
          <w:rFonts w:ascii="Times New Roman" w:eastAsia="Calibri" w:hAnsi="Times New Roman" w:cs="Times New Roman"/>
          <w:sz w:val="24"/>
        </w:rPr>
        <w:t xml:space="preserve"> spp.), брези (</w:t>
      </w:r>
      <w:r w:rsidRPr="00231728">
        <w:rPr>
          <w:rFonts w:ascii="Times New Roman" w:eastAsia="Calibri" w:hAnsi="Times New Roman" w:cs="Times New Roman"/>
          <w:i/>
          <w:sz w:val="24"/>
        </w:rPr>
        <w:t>Betula</w:t>
      </w:r>
      <w:r w:rsidRPr="00231728">
        <w:rPr>
          <w:rFonts w:ascii="Times New Roman" w:eastAsia="Calibri" w:hAnsi="Times New Roman" w:cs="Times New Roman"/>
          <w:sz w:val="24"/>
        </w:rPr>
        <w:t xml:space="preserve"> spp.) или върби (</w:t>
      </w:r>
      <w:r w:rsidRPr="00231728">
        <w:rPr>
          <w:rFonts w:ascii="Times New Roman" w:eastAsia="Calibri" w:hAnsi="Times New Roman" w:cs="Times New Roman"/>
          <w:i/>
          <w:sz w:val="24"/>
        </w:rPr>
        <w:t>Salix</w:t>
      </w:r>
      <w:r w:rsidRPr="00231728">
        <w:rPr>
          <w:rFonts w:ascii="Times New Roman" w:eastAsia="Calibri" w:hAnsi="Times New Roman" w:cs="Times New Roman"/>
          <w:sz w:val="24"/>
        </w:rPr>
        <w:t xml:space="preserve"> spp.). Независимо от дървесните видове, средните пъстри кълвачи предпочитат дървета с голям диаметър - поне 36 cm. Хранят се предимно върху живите части на короната на дърветата. Мускулите на врата и клюна са по-слаби при средния пъстър кълвач в сравнение с другите кълвачи. Затова предпочитат дървета с по-мека дървесина за издълбаването на хралупа. В действителност този кълвач често използва изгнили дървета, живи дървета с гниеща мека дървесина или дънери. Предпочитани дървесни видове за хралупи в блатисти гори са черна елша (</w:t>
      </w:r>
      <w:r w:rsidRPr="00231728">
        <w:rPr>
          <w:rFonts w:ascii="Times New Roman" w:eastAsia="Calibri" w:hAnsi="Times New Roman" w:cs="Times New Roman"/>
          <w:i/>
          <w:sz w:val="24"/>
        </w:rPr>
        <w:t>Alnus glutinosa</w:t>
      </w:r>
      <w:r w:rsidRPr="00231728">
        <w:rPr>
          <w:rFonts w:ascii="Times New Roman" w:eastAsia="Calibri" w:hAnsi="Times New Roman" w:cs="Times New Roman"/>
          <w:sz w:val="24"/>
        </w:rPr>
        <w:t>) и планински ясен (</w:t>
      </w:r>
      <w:r w:rsidRPr="00231728">
        <w:rPr>
          <w:rFonts w:ascii="Times New Roman" w:eastAsia="Calibri" w:hAnsi="Times New Roman" w:cs="Times New Roman"/>
          <w:i/>
          <w:sz w:val="24"/>
        </w:rPr>
        <w:t>Fraxinus</w:t>
      </w:r>
      <w:r w:rsidRPr="00231728">
        <w:rPr>
          <w:rFonts w:ascii="Times New Roman" w:eastAsia="Calibri" w:hAnsi="Times New Roman" w:cs="Times New Roman"/>
          <w:sz w:val="24"/>
        </w:rPr>
        <w:t xml:space="preserve"> </w:t>
      </w:r>
      <w:r w:rsidRPr="00231728">
        <w:rPr>
          <w:rFonts w:ascii="Times New Roman" w:eastAsia="Calibri" w:hAnsi="Times New Roman" w:cs="Times New Roman"/>
          <w:i/>
          <w:sz w:val="24"/>
        </w:rPr>
        <w:t>excelsior</w:t>
      </w:r>
      <w:r w:rsidRPr="00231728">
        <w:rPr>
          <w:rFonts w:ascii="Times New Roman" w:eastAsia="Calibri" w:hAnsi="Times New Roman" w:cs="Times New Roman"/>
          <w:sz w:val="24"/>
        </w:rPr>
        <w:t>), докато в дъбово-габаровите гори са обикновен габър (</w:t>
      </w:r>
      <w:r w:rsidRPr="00231728">
        <w:rPr>
          <w:rFonts w:ascii="Times New Roman" w:eastAsia="Calibri" w:hAnsi="Times New Roman" w:cs="Times New Roman"/>
          <w:i/>
          <w:sz w:val="24"/>
        </w:rPr>
        <w:t>Carpinus betulus</w:t>
      </w:r>
      <w:r w:rsidRPr="00231728">
        <w:rPr>
          <w:rFonts w:ascii="Times New Roman" w:eastAsia="Calibri" w:hAnsi="Times New Roman" w:cs="Times New Roman"/>
          <w:sz w:val="24"/>
        </w:rPr>
        <w:t>) и обикновен дъб (</w:t>
      </w:r>
      <w:r w:rsidRPr="00231728">
        <w:rPr>
          <w:rFonts w:ascii="Times New Roman" w:eastAsia="Calibri" w:hAnsi="Times New Roman" w:cs="Times New Roman"/>
          <w:i/>
          <w:sz w:val="24"/>
        </w:rPr>
        <w:t>Quercus robur</w:t>
      </w:r>
      <w:r w:rsidRPr="00231728">
        <w:rPr>
          <w:rFonts w:ascii="Times New Roman" w:eastAsia="Calibri" w:hAnsi="Times New Roman" w:cs="Times New Roman"/>
          <w:sz w:val="24"/>
        </w:rPr>
        <w:t>) (Robles et al., 2021; Hebda et al., 2016). Според Műller et al. (2009) средният пъстър кълвач обитава гори със средна възраст повече от 95 години, като диаметъра на дърветата на нивото на гърдите трябва да е повече от 36 cm. Заплаха за гнездовата популация на средния пъстър кълвач е фрагментацията на дъбовите гори. Друго изследване в Полша (Kosiński and Kempa, 2007) установява, че гнездовата плътност на вида е 0,9-1,0 територии на 10 ha. Средният диаметър на дърветата на нивото на гърдите, в които видът си прави гнезда трябва да е повече от 56 cm.</w:t>
      </w:r>
    </w:p>
    <w:p w:rsidR="006314CF" w:rsidRPr="00231728" w:rsidRDefault="006314CF" w:rsidP="006314CF">
      <w:pPr>
        <w:spacing w:before="120" w:after="120" w:line="240" w:lineRule="auto"/>
        <w:jc w:val="both"/>
        <w:rPr>
          <w:rFonts w:ascii="Times New Roman" w:eastAsia="Calibri" w:hAnsi="Times New Roman" w:cs="Times New Roman"/>
          <w:sz w:val="24"/>
        </w:rPr>
      </w:pPr>
      <w:r w:rsidRPr="00231728">
        <w:rPr>
          <w:rFonts w:ascii="Times New Roman" w:eastAsia="Calibri" w:hAnsi="Times New Roman" w:cs="Times New Roman"/>
          <w:sz w:val="24"/>
        </w:rPr>
        <w:t xml:space="preserve">Подходящи местообитания за гнездене са 9180, 91Е0, 91F0, 92A0, 91Z0 ,9260, 92С0 </w:t>
      </w:r>
      <w:r w:rsidRPr="00231728">
        <w:rPr>
          <w:rFonts w:ascii="Times New Roman" w:hAnsi="Times New Roman" w:cs="Times New Roman"/>
          <w:sz w:val="24"/>
        </w:rPr>
        <w:t>(Кавръкова и др., 2009)</w:t>
      </w:r>
      <w:r w:rsidRPr="00231728">
        <w:rPr>
          <w:rFonts w:ascii="Times New Roman" w:eastAsia="Calibri" w:hAnsi="Times New Roman" w:cs="Times New Roman"/>
          <w:sz w:val="24"/>
        </w:rPr>
        <w:t>, както и във всички типове дъбови и дъбово-габърови гори. Много рядко се среща и в смесени гори, с участие на бук, бял или черен бор.</w:t>
      </w:r>
    </w:p>
    <w:p w:rsidR="006314CF" w:rsidRPr="00231728" w:rsidRDefault="006314CF" w:rsidP="006314CF">
      <w:pPr>
        <w:spacing w:before="120" w:after="120" w:line="240" w:lineRule="auto"/>
        <w:rPr>
          <w:rFonts w:ascii="Times New Roman" w:hAnsi="Times New Roman" w:cs="Times New Roman"/>
          <w:i/>
          <w:sz w:val="24"/>
        </w:rPr>
      </w:pPr>
      <w:r w:rsidRPr="00231728">
        <w:rPr>
          <w:rFonts w:ascii="Times New Roman" w:hAnsi="Times New Roman" w:cs="Times New Roman"/>
          <w:i/>
          <w:sz w:val="24"/>
        </w:rPr>
        <w:t>Хранене</w:t>
      </w:r>
    </w:p>
    <w:p w:rsidR="006314CF" w:rsidRPr="00231728" w:rsidRDefault="006314CF" w:rsidP="006314CF">
      <w:pPr>
        <w:spacing w:before="120" w:after="120" w:line="240" w:lineRule="auto"/>
        <w:jc w:val="both"/>
        <w:rPr>
          <w:rFonts w:ascii="Times New Roman" w:eastAsia="Calibri" w:hAnsi="Times New Roman" w:cs="Times New Roman"/>
          <w:sz w:val="24"/>
        </w:rPr>
      </w:pPr>
      <w:r w:rsidRPr="00231728">
        <w:rPr>
          <w:rFonts w:ascii="Times New Roman" w:eastAsia="Calibri" w:hAnsi="Times New Roman" w:cs="Times New Roman"/>
          <w:sz w:val="24"/>
        </w:rPr>
        <w:t>Средният пъстър кълвач се храни с различни насекоми – бръмбари, мравки, ларви на насекоми (особено на бръмбари сечковци, но също и видове от сем. Curculionidae, Chrysomelidae, Carabidae и др., както и на пеперуди), правокрили, полутвърдокрили, двукрили, паяци, които намира в кората на засъхващи и здрави дървета. Понякога се храни и с растителна храна – семена и плодове, например шишарки от смърч, лешници, букови и дъбови жълъди, череши, сливи, грозде, царевица и др. (Нанкинов и др., 1997; Cramp, Simmons, 2004).</w:t>
      </w:r>
    </w:p>
    <w:p w:rsidR="006314CF" w:rsidRPr="00231728" w:rsidRDefault="006314CF" w:rsidP="006314CF">
      <w:pPr>
        <w:spacing w:before="120" w:after="120" w:line="240" w:lineRule="auto"/>
        <w:jc w:val="both"/>
        <w:rPr>
          <w:rFonts w:ascii="Times New Roman" w:hAnsi="Times New Roman" w:cs="Times New Roman"/>
          <w:b/>
          <w:sz w:val="24"/>
        </w:rPr>
      </w:pPr>
      <w:r w:rsidRPr="00231728">
        <w:rPr>
          <w:rFonts w:ascii="Times New Roman" w:hAnsi="Times New Roman" w:cs="Times New Roman"/>
          <w:b/>
          <w:sz w:val="24"/>
        </w:rPr>
        <w:lastRenderedPageBreak/>
        <w:t xml:space="preserve">2. Разпространение, природозащитно състояние и тенденции в популацията на вида на национално ниво </w:t>
      </w:r>
    </w:p>
    <w:p w:rsidR="006314CF" w:rsidRPr="00231728" w:rsidRDefault="006314CF" w:rsidP="006314CF">
      <w:pPr>
        <w:spacing w:before="120" w:after="120" w:line="240" w:lineRule="auto"/>
        <w:jc w:val="both"/>
        <w:rPr>
          <w:rFonts w:ascii="Times New Roman" w:eastAsia="Calibri" w:hAnsi="Times New Roman" w:cs="Times New Roman"/>
          <w:sz w:val="24"/>
        </w:rPr>
      </w:pPr>
      <w:r w:rsidRPr="00231728">
        <w:rPr>
          <w:rFonts w:ascii="Times New Roman" w:eastAsia="Calibri" w:hAnsi="Times New Roman" w:cs="Times New Roman"/>
          <w:sz w:val="24"/>
        </w:rPr>
        <w:t>Средният пъстър кълвач се среща във всички региони на страната с изключение на най-високите части на планините, над 1500 м.н.в. и на обширни безлесни райони в  равнините – главно в Тракия и Добруджа. Сравнително многочислен вид в Странджа, Сакар, Източна Стара планина, Източните Родопи и Югозападна България. В Северна България е рядък. С отделни находища в Дунавската равнина, Тракийската низина и други по-ниски райони (Янков отг. ред., 2007).</w:t>
      </w:r>
    </w:p>
    <w:p w:rsidR="006314CF" w:rsidRPr="00231728" w:rsidRDefault="006314CF" w:rsidP="006314CF">
      <w:pPr>
        <w:spacing w:before="120" w:after="120" w:line="240" w:lineRule="auto"/>
        <w:jc w:val="both"/>
        <w:rPr>
          <w:rFonts w:ascii="Times New Roman" w:eastAsia="Calibri" w:hAnsi="Times New Roman" w:cs="Times New Roman"/>
          <w:sz w:val="24"/>
        </w:rPr>
      </w:pPr>
      <w:r w:rsidRPr="00231728">
        <w:rPr>
          <w:rFonts w:ascii="Times New Roman" w:eastAsia="Calibri" w:hAnsi="Times New Roman" w:cs="Times New Roman"/>
          <w:sz w:val="24"/>
        </w:rPr>
        <w:t>Защитен вид на територията на цялата страна - Приложение 2 и 3 на ЗБР. Включен в Приложение 1 на Директива за птиците. Според IUCN е LC (Least Concern) за територията на континентална Европа (2021) и за света (2018). Не е включен в SPEC (Staneva and Burfield comp., 2017). Не е включен в Червената книга на Р България (2015).</w:t>
      </w:r>
    </w:p>
    <w:p w:rsidR="006314CF" w:rsidRPr="00231728" w:rsidRDefault="006314CF" w:rsidP="006314CF">
      <w:pPr>
        <w:spacing w:before="120" w:after="120" w:line="240" w:lineRule="auto"/>
        <w:jc w:val="both"/>
        <w:rPr>
          <w:rFonts w:ascii="Times New Roman" w:eastAsia="Calibri" w:hAnsi="Times New Roman" w:cs="Times New Roman"/>
          <w:sz w:val="24"/>
        </w:rPr>
      </w:pPr>
      <w:r w:rsidRPr="00231728">
        <w:rPr>
          <w:rFonts w:ascii="Times New Roman" w:eastAsia="Calibri" w:hAnsi="Times New Roman" w:cs="Times New Roman"/>
          <w:sz w:val="24"/>
        </w:rPr>
        <w:t xml:space="preserve">Съгласно Докладването по чл. 12 от 2019 г. (за периода 2013 - 2018 г.), гнездящата популация се оценява на </w:t>
      </w:r>
      <w:r w:rsidRPr="00231728">
        <w:rPr>
          <w:rFonts w:ascii="Times New Roman" w:eastAsia="Calibri" w:hAnsi="Times New Roman" w:cs="Times New Roman"/>
          <w:b/>
          <w:sz w:val="24"/>
        </w:rPr>
        <w:t>10 000 - 12 000 двойки</w:t>
      </w:r>
      <w:r w:rsidRPr="00231728">
        <w:rPr>
          <w:rFonts w:ascii="Times New Roman" w:eastAsia="Calibri" w:hAnsi="Times New Roman" w:cs="Times New Roman"/>
          <w:sz w:val="24"/>
        </w:rPr>
        <w:t>. Според докладването за периода 2008-2012 г. популацията на вида е оценена със същите стойности. И при двете докладвания тенденциите в развитието на популацията на вида са стабилни.</w:t>
      </w:r>
    </w:p>
    <w:p w:rsidR="006314CF" w:rsidRPr="00231728" w:rsidRDefault="006314CF" w:rsidP="006314CF">
      <w:pPr>
        <w:spacing w:before="120" w:after="120" w:line="240" w:lineRule="auto"/>
        <w:rPr>
          <w:rFonts w:ascii="Times New Roman" w:hAnsi="Times New Roman" w:cs="Times New Roman"/>
          <w:b/>
          <w:sz w:val="24"/>
        </w:rPr>
      </w:pPr>
      <w:r w:rsidRPr="00231728">
        <w:rPr>
          <w:rFonts w:ascii="Times New Roman" w:hAnsi="Times New Roman" w:cs="Times New Roman"/>
          <w:b/>
          <w:sz w:val="24"/>
        </w:rPr>
        <w:t>Анализ на натиска и заплахите на национално равнище</w:t>
      </w:r>
    </w:p>
    <w:p w:rsidR="006314CF" w:rsidRPr="00231728" w:rsidRDefault="006314CF" w:rsidP="006314CF">
      <w:pPr>
        <w:spacing w:before="120" w:after="120" w:line="240" w:lineRule="auto"/>
        <w:jc w:val="both"/>
        <w:rPr>
          <w:rFonts w:ascii="Times New Roman" w:hAnsi="Times New Roman" w:cs="Times New Roman"/>
          <w:b/>
          <w:sz w:val="24"/>
        </w:rPr>
      </w:pPr>
      <w:r w:rsidRPr="00231728">
        <w:rPr>
          <w:rFonts w:ascii="Times New Roman" w:eastAsia="Calibri" w:hAnsi="Times New Roman" w:cs="Times New Roman"/>
          <w:sz w:val="24"/>
        </w:rPr>
        <w:t>При докладването по чл. 12 като заплахи за вида са посочени превръщането на горите в култури, внасянето на неместни дървесни видове и сечите на отделни дървета (</w:t>
      </w:r>
      <w:r w:rsidRPr="00231728">
        <w:rPr>
          <w:rFonts w:ascii="Times New Roman" w:eastAsia="Calibri" w:hAnsi="Times New Roman" w:cs="Times New Roman"/>
          <w:sz w:val="24"/>
          <w:lang w:val="en-US"/>
        </w:rPr>
        <w:t>B</w:t>
      </w:r>
      <w:r w:rsidRPr="00231728">
        <w:rPr>
          <w:rFonts w:ascii="Times New Roman" w:eastAsia="Calibri" w:hAnsi="Times New Roman" w:cs="Times New Roman"/>
          <w:sz w:val="24"/>
        </w:rPr>
        <w:t xml:space="preserve">02, </w:t>
      </w:r>
      <w:r w:rsidRPr="00231728">
        <w:rPr>
          <w:rFonts w:ascii="Times New Roman" w:eastAsia="Calibri" w:hAnsi="Times New Roman" w:cs="Times New Roman"/>
          <w:sz w:val="24"/>
          <w:lang w:val="en-US"/>
        </w:rPr>
        <w:t>B</w:t>
      </w:r>
      <w:r w:rsidRPr="00231728">
        <w:rPr>
          <w:rFonts w:ascii="Times New Roman" w:eastAsia="Calibri" w:hAnsi="Times New Roman" w:cs="Times New Roman"/>
          <w:sz w:val="24"/>
        </w:rPr>
        <w:t xml:space="preserve">03, </w:t>
      </w:r>
      <w:r w:rsidRPr="00231728">
        <w:rPr>
          <w:rFonts w:ascii="Times New Roman" w:eastAsia="Calibri" w:hAnsi="Times New Roman" w:cs="Times New Roman"/>
          <w:sz w:val="24"/>
          <w:lang w:val="en-US"/>
        </w:rPr>
        <w:t>B</w:t>
      </w:r>
      <w:r w:rsidRPr="00231728">
        <w:rPr>
          <w:rFonts w:ascii="Times New Roman" w:eastAsia="Calibri" w:hAnsi="Times New Roman" w:cs="Times New Roman"/>
          <w:sz w:val="24"/>
        </w:rPr>
        <w:t>06). За съжаление горскостопанските сечи от различни типове действат твърде негативно върху вида. Особено неблагоприятно въздействие оказват сечите на крайречните гори, санитарните сечи и възобновителните сечи с кратък период между отделните серии на сеч. Използването на химикали в лесозащитната практика също е потенциален негативен фактор за вида. У нас в миналото масово са се правили реконструкции на дъбовите гори в иглолистни култури, което е ограничило до голяма степен площта на потенциалното местообитание на средния пъстър кълвач.</w:t>
      </w:r>
    </w:p>
    <w:p w:rsidR="006314CF" w:rsidRPr="00231728" w:rsidRDefault="006314CF" w:rsidP="006314CF">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3. Състояние в специална защитена зона 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6314CF" w:rsidRPr="00231728" w:rsidRDefault="006314CF" w:rsidP="006314CF">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стандартния формуляр за данни на зоната вида е </w:t>
      </w:r>
      <w:r w:rsidRPr="00231728">
        <w:rPr>
          <w:rFonts w:ascii="Times New Roman" w:hAnsi="Times New Roman" w:cs="Times New Roman"/>
          <w:b/>
          <w:sz w:val="24"/>
          <w:szCs w:val="24"/>
        </w:rPr>
        <w:t>гнездящ</w:t>
      </w:r>
      <w:r w:rsidRPr="00231728">
        <w:rPr>
          <w:rFonts w:ascii="Times New Roman" w:hAnsi="Times New Roman" w:cs="Times New Roman"/>
          <w:sz w:val="24"/>
          <w:szCs w:val="24"/>
        </w:rPr>
        <w:t xml:space="preserve"> (</w:t>
      </w:r>
      <w:r w:rsidRPr="00231728">
        <w:rPr>
          <w:rFonts w:ascii="Times New Roman" w:hAnsi="Times New Roman" w:cs="Times New Roman"/>
          <w:b/>
          <w:sz w:val="24"/>
          <w:szCs w:val="24"/>
        </w:rPr>
        <w:t>постоянен</w:t>
      </w:r>
      <w:r w:rsidRPr="00231728">
        <w:rPr>
          <w:rFonts w:ascii="Times New Roman" w:hAnsi="Times New Roman" w:cs="Times New Roman"/>
          <w:sz w:val="24"/>
          <w:szCs w:val="24"/>
        </w:rPr>
        <w:t>).</w:t>
      </w:r>
      <w:r w:rsidRPr="00231728">
        <w:rPr>
          <w:rFonts w:ascii="Times New Roman" w:hAnsi="Times New Roman" w:cs="Times New Roman"/>
          <w:bCs/>
          <w:sz w:val="24"/>
          <w:szCs w:val="24"/>
          <w:lang w:val="ru-RU"/>
        </w:rPr>
        <w:t xml:space="preserve"> Гнездящата</w:t>
      </w:r>
      <w:r w:rsidRPr="00231728">
        <w:rPr>
          <w:rFonts w:ascii="Times New Roman" w:hAnsi="Times New Roman" w:cs="Times New Roman"/>
          <w:sz w:val="24"/>
          <w:szCs w:val="24"/>
        </w:rPr>
        <w:t xml:space="preserve"> популация се оценява на 26-36 двойки, което представлява 0,3 %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6314CF" w:rsidRPr="00231728" w:rsidRDefault="006314CF" w:rsidP="006314CF">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 xml:space="preserve">4. Анализ на наличната информация </w:t>
      </w:r>
    </w:p>
    <w:p w:rsidR="006314CF" w:rsidRPr="00231728" w:rsidRDefault="006314CF" w:rsidP="006314CF">
      <w:pPr>
        <w:spacing w:before="120" w:after="120" w:line="240" w:lineRule="auto"/>
        <w:jc w:val="both"/>
        <w:rPr>
          <w:rFonts w:ascii="Times New Roman" w:hAnsi="Times New Roman" w:cs="Times New Roman"/>
          <w:sz w:val="24"/>
        </w:rPr>
      </w:pPr>
      <w:r w:rsidRPr="00231728">
        <w:rPr>
          <w:rFonts w:ascii="Times New Roman" w:hAnsi="Times New Roman" w:cs="Times New Roman"/>
          <w:sz w:val="24"/>
          <w:szCs w:val="24"/>
        </w:rPr>
        <w:t>В периода 2000-2004 г. по поречието на Русенски Лом и неговите притоци вида е рядък гнездящ вид като авторите го установяват само по поречието на реките Мали и Бели Лом без да съобщават за конкретна численост (</w:t>
      </w:r>
      <w:r w:rsidRPr="00231728">
        <w:rPr>
          <w:rFonts w:ascii="Times New Roman" w:hAnsi="Times New Roman" w:cs="Times New Roman"/>
          <w:sz w:val="24"/>
          <w:szCs w:val="24"/>
          <w:lang w:val="en-US"/>
        </w:rPr>
        <w:t>Shurulinkov</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and</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Nikolov</w:t>
      </w:r>
      <w:r w:rsidRPr="00231728">
        <w:rPr>
          <w:rFonts w:ascii="Times New Roman" w:hAnsi="Times New Roman" w:cs="Times New Roman"/>
          <w:sz w:val="24"/>
          <w:szCs w:val="24"/>
        </w:rPr>
        <w:t>, 2005).</w:t>
      </w:r>
      <w:r w:rsidRPr="00231728">
        <w:rPr>
          <w:sz w:val="24"/>
        </w:rPr>
        <w:t xml:space="preserve"> </w:t>
      </w:r>
      <w:r w:rsidRPr="00231728">
        <w:rPr>
          <w:rFonts w:ascii="Times New Roman" w:hAnsi="Times New Roman" w:cs="Times New Roman"/>
          <w:sz w:val="24"/>
          <w:szCs w:val="24"/>
        </w:rPr>
        <w:t xml:space="preserve">В ОВМ „Ломовете“ вида е посочен с гнездяща численост от 165 двойки (Костадинова и Граматиков, 2007). По време на теренните проучвания през март 2022 г. са установени 2 инд., а през април 2022 г. – 3 инд. Данните от БДЗП показват, че вида е наблюдаван в зоната по време на гнездовия период (април-юли) с обща численост от 6 инд. Данните от </w:t>
      </w:r>
      <w:r w:rsidRPr="00231728">
        <w:rPr>
          <w:rFonts w:ascii="Times New Roman" w:hAnsi="Times New Roman" w:cs="Times New Roman"/>
          <w:sz w:val="24"/>
          <w:szCs w:val="24"/>
          <w:lang w:val="en-US"/>
        </w:rPr>
        <w:t>eBird</w:t>
      </w:r>
      <w:r w:rsidRPr="00231728">
        <w:rPr>
          <w:rFonts w:ascii="Times New Roman" w:hAnsi="Times New Roman" w:cs="Times New Roman"/>
          <w:sz w:val="24"/>
          <w:szCs w:val="24"/>
        </w:rPr>
        <w:t xml:space="preserve"> 2010-2023 показват, че вида е наблюдаван в зоната по време на гнездене в близост до селата Нисово и Иваново с численост 1 инд.</w:t>
      </w:r>
      <w:r w:rsidRPr="00231728">
        <w:rPr>
          <w:rFonts w:ascii="Times New Roman" w:hAnsi="Times New Roman" w:cs="Times New Roman"/>
          <w:sz w:val="24"/>
        </w:rPr>
        <w:t xml:space="preserve"> </w:t>
      </w:r>
    </w:p>
    <w:p w:rsidR="006314CF" w:rsidRPr="00231728" w:rsidRDefault="006314CF" w:rsidP="006314CF">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
          <w:bCs/>
          <w:sz w:val="24"/>
          <w:szCs w:val="24"/>
        </w:rPr>
        <w:lastRenderedPageBreak/>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215"/>
        <w:gridCol w:w="1602"/>
        <w:gridCol w:w="2854"/>
        <w:gridCol w:w="2198"/>
      </w:tblGrid>
      <w:tr w:rsidR="006314CF" w:rsidRPr="00231728" w:rsidTr="00B7454F">
        <w:trPr>
          <w:tblHeader/>
          <w:jc w:val="center"/>
        </w:trPr>
        <w:tc>
          <w:tcPr>
            <w:tcW w:w="862" w:type="pct"/>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szCs w:val="20"/>
              </w:rPr>
            </w:pPr>
            <w:r w:rsidRPr="00231728">
              <w:rPr>
                <w:rFonts w:ascii="Times New Roman" w:hAnsi="Times New Roman" w:cs="Times New Roman"/>
                <w:b/>
                <w:bCs/>
                <w:szCs w:val="20"/>
              </w:rPr>
              <w:t>Параметър</w:t>
            </w:r>
          </w:p>
        </w:tc>
        <w:tc>
          <w:tcPr>
            <w:tcW w:w="644" w:type="pct"/>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szCs w:val="20"/>
              </w:rPr>
            </w:pPr>
            <w:r w:rsidRPr="00231728">
              <w:rPr>
                <w:rFonts w:ascii="Times New Roman" w:hAnsi="Times New Roman" w:cs="Times New Roman"/>
                <w:b/>
                <w:bCs/>
                <w:szCs w:val="20"/>
              </w:rPr>
              <w:t>Мерна единица</w:t>
            </w:r>
          </w:p>
        </w:tc>
        <w:tc>
          <w:tcPr>
            <w:tcW w:w="845" w:type="pct"/>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szCs w:val="20"/>
              </w:rPr>
            </w:pPr>
            <w:r w:rsidRPr="00231728">
              <w:rPr>
                <w:rFonts w:ascii="Times New Roman" w:hAnsi="Times New Roman" w:cs="Times New Roman"/>
                <w:b/>
                <w:bCs/>
                <w:szCs w:val="20"/>
              </w:rPr>
              <w:t>Целева стойност</w:t>
            </w:r>
          </w:p>
        </w:tc>
        <w:tc>
          <w:tcPr>
            <w:tcW w:w="1495" w:type="pct"/>
            <w:tcBorders>
              <w:bottom w:val="single" w:sz="4" w:space="0" w:color="auto"/>
            </w:tcBorders>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szCs w:val="20"/>
              </w:rPr>
            </w:pPr>
            <w:r w:rsidRPr="00231728">
              <w:rPr>
                <w:rFonts w:ascii="Times New Roman" w:hAnsi="Times New Roman" w:cs="Times New Roman"/>
                <w:b/>
                <w:bCs/>
                <w:szCs w:val="20"/>
              </w:rPr>
              <w:t>Допълнителна информация</w:t>
            </w:r>
          </w:p>
        </w:tc>
        <w:tc>
          <w:tcPr>
            <w:tcW w:w="1154" w:type="pct"/>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szCs w:val="20"/>
              </w:rPr>
            </w:pPr>
            <w:r w:rsidRPr="00231728">
              <w:rPr>
                <w:rFonts w:ascii="Times New Roman" w:hAnsi="Times New Roman" w:cs="Times New Roman"/>
                <w:b/>
                <w:bCs/>
                <w:szCs w:val="20"/>
              </w:rPr>
              <w:t>Специфични за зоната цели</w:t>
            </w:r>
          </w:p>
        </w:tc>
      </w:tr>
      <w:tr w:rsidR="006314CF" w:rsidRPr="00231728" w:rsidTr="00A934CA">
        <w:trPr>
          <w:trHeight w:val="1345"/>
          <w:jc w:val="center"/>
        </w:trPr>
        <w:tc>
          <w:tcPr>
            <w:tcW w:w="862" w:type="pct"/>
            <w:tcBorders>
              <w:bottom w:val="single" w:sz="4" w:space="0" w:color="auto"/>
            </w:tcBorders>
            <w:shd w:val="clear" w:color="auto" w:fill="auto"/>
          </w:tcPr>
          <w:p w:rsidR="006314CF" w:rsidRPr="00231728" w:rsidRDefault="006314CF" w:rsidP="00A934CA">
            <w:pPr>
              <w:spacing w:after="0" w:line="240" w:lineRule="auto"/>
              <w:rPr>
                <w:rFonts w:ascii="Times New Roman" w:hAnsi="Times New Roman" w:cs="Times New Roman"/>
                <w:b/>
                <w:szCs w:val="20"/>
              </w:rPr>
            </w:pPr>
            <w:r w:rsidRPr="00231728">
              <w:rPr>
                <w:rFonts w:ascii="Times New Roman" w:hAnsi="Times New Roman" w:cs="Times New Roman"/>
                <w:b/>
                <w:szCs w:val="20"/>
              </w:rPr>
              <w:t xml:space="preserve">Популация: </w:t>
            </w:r>
            <w:r w:rsidRPr="00231728">
              <w:rPr>
                <w:rFonts w:ascii="Times New Roman" w:hAnsi="Times New Roman" w:cs="Times New Roman"/>
                <w:bCs/>
                <w:szCs w:val="20"/>
              </w:rPr>
              <w:t>Размер гнездовата популация</w:t>
            </w:r>
          </w:p>
        </w:tc>
        <w:tc>
          <w:tcPr>
            <w:tcW w:w="644" w:type="pct"/>
            <w:tcBorders>
              <w:bottom w:val="single" w:sz="4" w:space="0" w:color="auto"/>
            </w:tcBorders>
            <w:shd w:val="clear" w:color="auto" w:fill="auto"/>
          </w:tcPr>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Брой гнездящи двойки</w:t>
            </w:r>
          </w:p>
        </w:tc>
        <w:tc>
          <w:tcPr>
            <w:tcW w:w="845" w:type="pct"/>
            <w:tcBorders>
              <w:bottom w:val="single" w:sz="4" w:space="0" w:color="auto"/>
            </w:tcBorders>
            <w:shd w:val="clear" w:color="auto" w:fill="auto"/>
          </w:tcPr>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Най-малко 26 дв. </w:t>
            </w:r>
          </w:p>
        </w:tc>
        <w:tc>
          <w:tcPr>
            <w:tcW w:w="1495" w:type="pct"/>
            <w:tcBorders>
              <w:bottom w:val="single" w:sz="4" w:space="0" w:color="auto"/>
            </w:tcBorders>
            <w:shd w:val="clear" w:color="auto" w:fill="auto"/>
          </w:tcPr>
          <w:p w:rsidR="006314CF" w:rsidRPr="00231728" w:rsidRDefault="006314CF" w:rsidP="00A934CA">
            <w:pPr>
              <w:spacing w:after="0" w:line="240" w:lineRule="auto"/>
              <w:rPr>
                <w:rFonts w:ascii="Times New Roman" w:hAnsi="Times New Roman" w:cs="Times New Roman"/>
                <w:color w:val="FF0000"/>
                <w:szCs w:val="20"/>
              </w:rPr>
            </w:pPr>
            <w:r w:rsidRPr="00231728">
              <w:rPr>
                <w:rFonts w:ascii="Times New Roman" w:hAnsi="Times New Roman" w:cs="Times New Roman"/>
                <w:szCs w:val="20"/>
              </w:rPr>
              <w:t>Определена на база СФД. Няма други оценки на числеността на вида в зоната.</w:t>
            </w:r>
          </w:p>
        </w:tc>
        <w:tc>
          <w:tcPr>
            <w:tcW w:w="1154" w:type="pct"/>
            <w:tcBorders>
              <w:bottom w:val="single" w:sz="4" w:space="0" w:color="auto"/>
            </w:tcBorders>
          </w:tcPr>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Поддържане на популацията на вида в зоната в размер от най-малко 26 дв. чрез поддържане на подходящите местообитания.</w:t>
            </w:r>
          </w:p>
        </w:tc>
      </w:tr>
      <w:tr w:rsidR="006314CF" w:rsidRPr="00231728" w:rsidTr="00A934CA">
        <w:trPr>
          <w:jc w:val="center"/>
        </w:trPr>
        <w:tc>
          <w:tcPr>
            <w:tcW w:w="862" w:type="pct"/>
            <w:shd w:val="clear" w:color="auto" w:fill="auto"/>
          </w:tcPr>
          <w:p w:rsidR="006314CF" w:rsidRPr="00231728" w:rsidRDefault="006314CF" w:rsidP="00A934CA">
            <w:pPr>
              <w:spacing w:after="0" w:line="240" w:lineRule="auto"/>
              <w:rPr>
                <w:rFonts w:ascii="Times New Roman" w:hAnsi="Times New Roman" w:cs="Times New Roman"/>
                <w:b/>
                <w:szCs w:val="20"/>
              </w:rPr>
            </w:pPr>
            <w:r w:rsidRPr="00231728">
              <w:rPr>
                <w:rFonts w:ascii="Times New Roman" w:hAnsi="Times New Roman" w:cs="Times New Roman"/>
                <w:b/>
                <w:szCs w:val="20"/>
              </w:rPr>
              <w:t xml:space="preserve">Местообитание на вида: </w:t>
            </w:r>
            <w:r w:rsidRPr="00231728">
              <w:rPr>
                <w:rFonts w:ascii="Times New Roman" w:hAnsi="Times New Roman" w:cs="Times New Roman"/>
                <w:szCs w:val="20"/>
              </w:rPr>
              <w:t>площ на подходящите местообитания на вида</w:t>
            </w:r>
          </w:p>
        </w:tc>
        <w:tc>
          <w:tcPr>
            <w:tcW w:w="644" w:type="pct"/>
            <w:shd w:val="clear" w:color="auto" w:fill="auto"/>
          </w:tcPr>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ha</w:t>
            </w:r>
          </w:p>
        </w:tc>
        <w:tc>
          <w:tcPr>
            <w:tcW w:w="845" w:type="pct"/>
            <w:shd w:val="clear" w:color="auto" w:fill="auto"/>
          </w:tcPr>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най-малко 12711</w:t>
            </w:r>
          </w:p>
        </w:tc>
        <w:tc>
          <w:tcPr>
            <w:tcW w:w="1495" w:type="pct"/>
            <w:tcBorders>
              <w:top w:val="nil"/>
            </w:tcBorders>
            <w:shd w:val="clear" w:color="auto" w:fill="auto"/>
          </w:tcPr>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Вида обитава широколистни гори като най-често използва дъб, бук, топола, бреза и върба. Независимо от дървесните видове, средните пъстри кълвачи предпочитат дървета с голям диаметър - поне 36 cm. Хранят се предимно върху живите части на короната на дърветата.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Площта е определена на база % участие на широколистните гори в зоната – N16. Най-вероятно подходящите типове местообитания са с по-малка площ, тъй като е необходимо да има и мъртва дървесина.</w:t>
            </w:r>
          </w:p>
        </w:tc>
        <w:tc>
          <w:tcPr>
            <w:tcW w:w="1154" w:type="pct"/>
          </w:tcPr>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Запазване и поддържане площта на подходящите местообитания на вида в зоната в размер от най-малко 12711 ха.</w:t>
            </w:r>
          </w:p>
        </w:tc>
      </w:tr>
      <w:tr w:rsidR="006314CF" w:rsidRPr="00231728" w:rsidTr="00A934CA">
        <w:trPr>
          <w:jc w:val="center"/>
        </w:trPr>
        <w:tc>
          <w:tcPr>
            <w:tcW w:w="862" w:type="pct"/>
            <w:shd w:val="clear" w:color="auto" w:fill="auto"/>
          </w:tcPr>
          <w:p w:rsidR="006314CF" w:rsidRPr="00231728" w:rsidRDefault="006314CF" w:rsidP="00A934CA">
            <w:pPr>
              <w:spacing w:after="0" w:line="240" w:lineRule="auto"/>
              <w:rPr>
                <w:rFonts w:ascii="Times New Roman" w:hAnsi="Times New Roman" w:cs="Times New Roman"/>
                <w:b/>
                <w:szCs w:val="20"/>
              </w:rPr>
            </w:pPr>
            <w:r w:rsidRPr="00231728">
              <w:rPr>
                <w:rFonts w:ascii="Times New Roman" w:hAnsi="Times New Roman" w:cs="Times New Roman"/>
                <w:b/>
                <w:szCs w:val="20"/>
              </w:rPr>
              <w:t xml:space="preserve">Местообитание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b/>
                <w:szCs w:val="20"/>
              </w:rPr>
              <w:t xml:space="preserve">на вида: </w:t>
            </w:r>
            <w:r w:rsidRPr="00231728">
              <w:rPr>
                <w:rFonts w:ascii="Times New Roman" w:hAnsi="Times New Roman" w:cs="Times New Roman"/>
                <w:szCs w:val="20"/>
              </w:rPr>
              <w:t xml:space="preserve">Качество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на подходящите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местообитания на вида в зоната – количество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мъртва дървесина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(средно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притеглена </w:t>
            </w:r>
          </w:p>
          <w:p w:rsidR="006314CF" w:rsidRPr="00231728" w:rsidRDefault="006314CF" w:rsidP="00A934CA">
            <w:pPr>
              <w:spacing w:after="0" w:line="240" w:lineRule="auto"/>
              <w:rPr>
                <w:rFonts w:ascii="Times New Roman" w:hAnsi="Times New Roman" w:cs="Times New Roman"/>
                <w:b/>
                <w:szCs w:val="20"/>
              </w:rPr>
            </w:pPr>
            <w:r w:rsidRPr="00231728">
              <w:rPr>
                <w:rFonts w:ascii="Times New Roman" w:hAnsi="Times New Roman" w:cs="Times New Roman"/>
                <w:szCs w:val="20"/>
              </w:rPr>
              <w:t>стойност)</w:t>
            </w:r>
          </w:p>
        </w:tc>
        <w:tc>
          <w:tcPr>
            <w:tcW w:w="644" w:type="pct"/>
            <w:shd w:val="clear" w:color="auto" w:fill="auto"/>
          </w:tcPr>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 или м</w:t>
            </w:r>
            <w:r w:rsidRPr="00231728">
              <w:rPr>
                <w:rFonts w:ascii="Times New Roman" w:hAnsi="Times New Roman" w:cs="Times New Roman"/>
                <w:szCs w:val="20"/>
                <w:vertAlign w:val="superscript"/>
              </w:rPr>
              <w:t>3</w:t>
            </w:r>
            <w:r w:rsidRPr="00231728">
              <w:rPr>
                <w:rFonts w:ascii="Times New Roman" w:hAnsi="Times New Roman" w:cs="Times New Roman"/>
                <w:szCs w:val="20"/>
              </w:rPr>
              <w:t>/ha</w:t>
            </w:r>
          </w:p>
        </w:tc>
        <w:tc>
          <w:tcPr>
            <w:tcW w:w="845" w:type="pct"/>
            <w:shd w:val="clear" w:color="auto" w:fill="auto"/>
          </w:tcPr>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 xml:space="preserve">Най-малко 10% от запаса на </w:t>
            </w:r>
          </w:p>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насажденията, но не по-малко от 25 м</w:t>
            </w:r>
            <w:r w:rsidRPr="00231728">
              <w:rPr>
                <w:rFonts w:ascii="Times New Roman" w:hAnsi="Times New Roman" w:cs="Times New Roman"/>
                <w:szCs w:val="20"/>
                <w:vertAlign w:val="superscript"/>
              </w:rPr>
              <w:t>3</w:t>
            </w:r>
            <w:r w:rsidRPr="00231728">
              <w:rPr>
                <w:rFonts w:ascii="Times New Roman" w:hAnsi="Times New Roman" w:cs="Times New Roman"/>
                <w:szCs w:val="20"/>
              </w:rPr>
              <w:t xml:space="preserve">/ha, включително най-малко 10 стоящи мъртви дървета и </w:t>
            </w:r>
          </w:p>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 xml:space="preserve">достатъчно </w:t>
            </w:r>
          </w:p>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 xml:space="preserve">количество от </w:t>
            </w:r>
          </w:p>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 xml:space="preserve">лежаща мъртва </w:t>
            </w:r>
          </w:p>
          <w:p w:rsidR="006314CF" w:rsidRPr="00231728" w:rsidRDefault="006314CF" w:rsidP="00A934CA">
            <w:pPr>
              <w:spacing w:after="0" w:line="240" w:lineRule="auto"/>
              <w:jc w:val="both"/>
              <w:rPr>
                <w:rFonts w:ascii="Times New Roman" w:hAnsi="Times New Roman" w:cs="Times New Roman"/>
                <w:szCs w:val="20"/>
              </w:rPr>
            </w:pPr>
            <w:r w:rsidRPr="00231728">
              <w:rPr>
                <w:rFonts w:ascii="Times New Roman" w:hAnsi="Times New Roman" w:cs="Times New Roman"/>
                <w:szCs w:val="20"/>
              </w:rPr>
              <w:t>дървесина</w:t>
            </w:r>
          </w:p>
        </w:tc>
        <w:tc>
          <w:tcPr>
            <w:tcW w:w="1495" w:type="pct"/>
            <w:shd w:val="clear" w:color="auto" w:fill="auto"/>
          </w:tcPr>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Мускулите на шията и клюна са по-слаби при средния пъстър кълвач, отколкото при другите кълвачи. Затова те предпочитат дървета с по-мека дървесина за издълбаване на хралупата. Всъщност този кълвач често използва изгнили дървета, живи дървета с гниеща мека дървесина или трупи. Предложеният параметър определя мъртвата дървесина като процент от запаса на насажденията. Колкото по-голям е този запас, толкова по-голям е обемът на </w:t>
            </w:r>
            <w:r w:rsidRPr="00231728">
              <w:rPr>
                <w:rFonts w:ascii="Times New Roman" w:hAnsi="Times New Roman" w:cs="Times New Roman"/>
                <w:szCs w:val="20"/>
              </w:rPr>
              <w:lastRenderedPageBreak/>
              <w:t>мъртвата дървесина, преизчислена в m</w:t>
            </w:r>
            <w:r w:rsidRPr="00231728">
              <w:rPr>
                <w:rFonts w:ascii="Times New Roman" w:hAnsi="Times New Roman" w:cs="Times New Roman"/>
                <w:szCs w:val="20"/>
                <w:vertAlign w:val="superscript"/>
              </w:rPr>
              <w:t>3</w:t>
            </w:r>
            <w:r w:rsidRPr="00231728">
              <w:rPr>
                <w:rFonts w:ascii="Times New Roman" w:hAnsi="Times New Roman" w:cs="Times New Roman"/>
                <w:szCs w:val="20"/>
              </w:rPr>
              <w:t>/ha. Въпреки това, за да се осигури съответствие с екологичните изисквания на вида, в зависимост от наличието на мъртва дървесина, нейното количество не трябва да бъде по-малко от 25 m</w:t>
            </w:r>
            <w:r w:rsidRPr="00231728">
              <w:rPr>
                <w:rFonts w:ascii="Times New Roman" w:hAnsi="Times New Roman" w:cs="Times New Roman"/>
                <w:szCs w:val="20"/>
                <w:vertAlign w:val="superscript"/>
              </w:rPr>
              <w:t>3</w:t>
            </w:r>
            <w:r w:rsidRPr="00231728">
              <w:rPr>
                <w:rFonts w:ascii="Times New Roman" w:hAnsi="Times New Roman" w:cs="Times New Roman"/>
                <w:szCs w:val="20"/>
              </w:rPr>
              <w:t>/ha. Трябва да се избере по-високата от двете стойности, изчислена в m</w:t>
            </w:r>
            <w:r w:rsidRPr="00231728">
              <w:rPr>
                <w:rFonts w:ascii="Times New Roman" w:hAnsi="Times New Roman" w:cs="Times New Roman"/>
                <w:szCs w:val="20"/>
                <w:vertAlign w:val="superscript"/>
              </w:rPr>
              <w:t>3</w:t>
            </w:r>
            <w:r w:rsidRPr="00231728">
              <w:rPr>
                <w:rFonts w:ascii="Times New Roman" w:hAnsi="Times New Roman" w:cs="Times New Roman"/>
                <w:szCs w:val="20"/>
              </w:rPr>
              <w:t>/ha - или 10% от наличността на ha, или 25 m</w:t>
            </w:r>
            <w:r w:rsidRPr="00231728">
              <w:rPr>
                <w:rFonts w:ascii="Times New Roman" w:hAnsi="Times New Roman" w:cs="Times New Roman"/>
                <w:szCs w:val="20"/>
                <w:vertAlign w:val="superscript"/>
              </w:rPr>
              <w:t>3</w:t>
            </w:r>
            <w:r w:rsidRPr="00231728">
              <w:rPr>
                <w:rFonts w:ascii="Times New Roman" w:hAnsi="Times New Roman" w:cs="Times New Roman"/>
                <w:szCs w:val="20"/>
              </w:rPr>
              <w:t>/ha.</w:t>
            </w:r>
            <w:r w:rsidRPr="00231728">
              <w:rPr>
                <w:szCs w:val="20"/>
              </w:rPr>
              <w:t xml:space="preserve"> </w:t>
            </w:r>
            <w:r w:rsidRPr="00231728">
              <w:rPr>
                <w:rFonts w:ascii="Times New Roman" w:hAnsi="Times New Roman" w:cs="Times New Roman"/>
                <w:szCs w:val="20"/>
              </w:rPr>
              <w:t>Мъртвото дърво трябва да стои изправено. Минималният диаметър на стоящите мъртви</w:t>
            </w:r>
            <w:r w:rsidRPr="00231728">
              <w:rPr>
                <w:szCs w:val="20"/>
              </w:rPr>
              <w:t xml:space="preserve"> </w:t>
            </w:r>
            <w:r w:rsidRPr="00231728">
              <w:rPr>
                <w:rFonts w:ascii="Times New Roman" w:hAnsi="Times New Roman" w:cs="Times New Roman"/>
                <w:szCs w:val="20"/>
              </w:rPr>
              <w:t xml:space="preserve">дървета трябва да бъде 20 cm. Важно е да има поне 10 стоящи мъртви дървета с този диаметър.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Инвентаризацията на горите не предвижда събиране на подробни данни по този параметър и такива не са налични в плановете за управление на горите.</w:t>
            </w:r>
          </w:p>
        </w:tc>
        <w:tc>
          <w:tcPr>
            <w:tcW w:w="1154" w:type="pct"/>
          </w:tcPr>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lastRenderedPageBreak/>
              <w:t xml:space="preserve">Поддържане и/ или подобряване на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количеството мъртва дървесина до достигане на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 xml:space="preserve">целева стойност от най-малко 10 % от запаса на </w:t>
            </w: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szCs w:val="20"/>
              </w:rPr>
              <w:t>насажденията, но не по-малко от 25 м</w:t>
            </w:r>
            <w:r w:rsidRPr="00231728">
              <w:rPr>
                <w:rFonts w:ascii="Times New Roman" w:hAnsi="Times New Roman" w:cs="Times New Roman"/>
                <w:szCs w:val="20"/>
                <w:vertAlign w:val="superscript"/>
              </w:rPr>
              <w:t>3</w:t>
            </w:r>
            <w:r w:rsidRPr="00231728">
              <w:rPr>
                <w:rFonts w:ascii="Times New Roman" w:hAnsi="Times New Roman" w:cs="Times New Roman"/>
                <w:szCs w:val="20"/>
              </w:rPr>
              <w:t xml:space="preserve">/ha. </w:t>
            </w:r>
          </w:p>
          <w:p w:rsidR="006314CF" w:rsidRPr="00231728" w:rsidRDefault="006314CF" w:rsidP="00A934CA">
            <w:pPr>
              <w:spacing w:after="0" w:line="240" w:lineRule="auto"/>
              <w:rPr>
                <w:rFonts w:ascii="Times New Roman" w:hAnsi="Times New Roman" w:cs="Times New Roman"/>
                <w:b/>
                <w:szCs w:val="20"/>
              </w:rPr>
            </w:pPr>
          </w:p>
          <w:p w:rsidR="006314CF" w:rsidRPr="00231728" w:rsidRDefault="006314CF" w:rsidP="00A934CA">
            <w:pPr>
              <w:spacing w:after="0" w:line="240" w:lineRule="auto"/>
              <w:rPr>
                <w:rFonts w:ascii="Times New Roman" w:hAnsi="Times New Roman" w:cs="Times New Roman"/>
                <w:szCs w:val="20"/>
              </w:rPr>
            </w:pPr>
            <w:r w:rsidRPr="00231728">
              <w:rPr>
                <w:rFonts w:ascii="Times New Roman" w:hAnsi="Times New Roman" w:cs="Times New Roman"/>
                <w:b/>
                <w:szCs w:val="20"/>
              </w:rPr>
              <w:t>Междинна цел</w:t>
            </w:r>
            <w:r w:rsidRPr="00231728">
              <w:rPr>
                <w:rFonts w:ascii="Times New Roman" w:hAnsi="Times New Roman" w:cs="Times New Roman"/>
                <w:szCs w:val="20"/>
              </w:rPr>
              <w:t>: да се определи броя на стоящите мъртви дървета и техния диаметър и обема в м</w:t>
            </w:r>
            <w:r w:rsidRPr="00231728">
              <w:rPr>
                <w:rFonts w:ascii="Times New Roman" w:hAnsi="Times New Roman" w:cs="Times New Roman"/>
                <w:szCs w:val="20"/>
                <w:vertAlign w:val="superscript"/>
              </w:rPr>
              <w:t>3</w:t>
            </w:r>
            <w:r w:rsidRPr="00231728">
              <w:rPr>
                <w:rFonts w:ascii="Times New Roman" w:hAnsi="Times New Roman" w:cs="Times New Roman"/>
                <w:szCs w:val="20"/>
              </w:rPr>
              <w:t>/ha в местообитанието.</w:t>
            </w:r>
          </w:p>
        </w:tc>
      </w:tr>
    </w:tbl>
    <w:p w:rsidR="006314CF" w:rsidRPr="00231728" w:rsidRDefault="006314CF" w:rsidP="006314CF">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sz w:val="24"/>
          <w:szCs w:val="24"/>
        </w:rPr>
        <w:lastRenderedPageBreak/>
        <w:t xml:space="preserve">6. Необходимост от промени в СЗЗ </w:t>
      </w:r>
      <w:r w:rsidRPr="00231728">
        <w:rPr>
          <w:rFonts w:ascii="Times New Roman" w:hAnsi="Times New Roman" w:cs="Times New Roman"/>
          <w:b/>
          <w:bCs/>
          <w:sz w:val="24"/>
          <w:szCs w:val="24"/>
        </w:rPr>
        <w:t>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6314CF" w:rsidRPr="00231728" w:rsidRDefault="006314CF" w:rsidP="006314CF">
      <w:pPr>
        <w:spacing w:before="120" w:after="120" w:line="240" w:lineRule="auto"/>
        <w:rPr>
          <w:rFonts w:ascii="Times New Roman" w:hAnsi="Times New Roman" w:cs="Times New Roman"/>
          <w:sz w:val="24"/>
        </w:rPr>
      </w:pPr>
      <w:r w:rsidRPr="00231728">
        <w:rPr>
          <w:rFonts w:ascii="Times New Roman" w:hAnsi="Times New Roman" w:cs="Times New Roman"/>
          <w:sz w:val="24"/>
        </w:rPr>
        <w:t>На този етап не са необходими промени в СФ за вида.</w:t>
      </w:r>
    </w:p>
    <w:p w:rsidR="006314CF" w:rsidRPr="00013B71" w:rsidRDefault="006314CF" w:rsidP="006314CF">
      <w:pPr>
        <w:pStyle w:val="Heading1"/>
        <w:jc w:val="both"/>
        <w:rPr>
          <w:rFonts w:eastAsia="Times New Roman"/>
        </w:rPr>
      </w:pPr>
      <w:bookmarkStart w:id="113" w:name="_Toc88865748"/>
      <w:bookmarkStart w:id="114" w:name="_Toc89106158"/>
      <w:bookmarkStart w:id="115" w:name="_Toc98741997"/>
      <w:bookmarkStart w:id="116" w:name="_Toc123821924"/>
      <w:bookmarkStart w:id="117" w:name="_Toc126419420"/>
      <w:r w:rsidRPr="00013B71">
        <w:rPr>
          <w:rFonts w:eastAsia="Times New Roman"/>
        </w:rPr>
        <w:t xml:space="preserve">Специфични цели за A429 </w:t>
      </w:r>
      <w:r w:rsidRPr="00013B71">
        <w:rPr>
          <w:rFonts w:eastAsia="Times New Roman"/>
          <w:i/>
          <w:iCs/>
        </w:rPr>
        <w:t>Dendrocopos syriacus</w:t>
      </w:r>
      <w:r w:rsidRPr="00013B71">
        <w:rPr>
          <w:rFonts w:eastAsia="Times New Roman"/>
        </w:rPr>
        <w:t xml:space="preserve"> (сирийски пъстър кълвач)</w:t>
      </w:r>
      <w:bookmarkEnd w:id="113"/>
      <w:bookmarkEnd w:id="114"/>
      <w:bookmarkEnd w:id="115"/>
      <w:bookmarkEnd w:id="116"/>
      <w:bookmarkEnd w:id="117"/>
    </w:p>
    <w:p w:rsidR="006314CF" w:rsidRPr="00231728" w:rsidRDefault="006314CF" w:rsidP="006314CF">
      <w:pPr>
        <w:spacing w:before="120" w:after="120" w:line="240" w:lineRule="auto"/>
        <w:jc w:val="both"/>
        <w:rPr>
          <w:rFonts w:ascii="Times New Roman" w:eastAsia="Times New Roman" w:hAnsi="Times New Roman" w:cs="Times New Roman"/>
          <w:b/>
          <w:bCs/>
          <w:sz w:val="24"/>
        </w:rPr>
      </w:pPr>
      <w:r w:rsidRPr="00231728">
        <w:rPr>
          <w:rFonts w:ascii="Times New Roman" w:eastAsia="Times New Roman" w:hAnsi="Times New Roman" w:cs="Times New Roman"/>
          <w:b/>
          <w:bCs/>
          <w:sz w:val="24"/>
        </w:rPr>
        <w:t>1. Кратка характеристика на вида</w:t>
      </w:r>
    </w:p>
    <w:p w:rsidR="006314CF" w:rsidRPr="00231728" w:rsidRDefault="006314CF" w:rsidP="006314CF">
      <w:pPr>
        <w:spacing w:before="120" w:after="120" w:line="240" w:lineRule="auto"/>
        <w:jc w:val="both"/>
        <w:rPr>
          <w:rFonts w:ascii="Times New Roman" w:hAnsi="Times New Roman" w:cs="Times New Roman"/>
          <w:sz w:val="24"/>
        </w:rPr>
      </w:pPr>
      <w:r w:rsidRPr="00231728">
        <w:rPr>
          <w:rFonts w:ascii="Times New Roman" w:hAnsi="Times New Roman" w:cs="Times New Roman"/>
          <w:sz w:val="24"/>
        </w:rPr>
        <w:t xml:space="preserve">Дължина на тялото: 22-23 </w:t>
      </w:r>
      <w:r w:rsidRPr="00231728">
        <w:rPr>
          <w:rFonts w:ascii="Times New Roman" w:hAnsi="Times New Roman" w:cs="Times New Roman"/>
          <w:sz w:val="24"/>
          <w:lang w:val="en-US"/>
        </w:rPr>
        <w:t>cm</w:t>
      </w:r>
      <w:r w:rsidRPr="00231728">
        <w:rPr>
          <w:rFonts w:ascii="Times New Roman" w:hAnsi="Times New Roman" w:cs="Times New Roman"/>
          <w:sz w:val="24"/>
        </w:rPr>
        <w:t xml:space="preserve">. Размах на крилата: 34-39 </w:t>
      </w:r>
      <w:r w:rsidRPr="00231728">
        <w:rPr>
          <w:rFonts w:ascii="Times New Roman" w:hAnsi="Times New Roman" w:cs="Times New Roman"/>
          <w:sz w:val="24"/>
          <w:lang w:val="en-US"/>
        </w:rPr>
        <w:t>cm</w:t>
      </w:r>
      <w:r w:rsidRPr="00231728">
        <w:rPr>
          <w:rFonts w:ascii="Times New Roman" w:hAnsi="Times New Roman" w:cs="Times New Roman"/>
          <w:sz w:val="24"/>
        </w:rPr>
        <w:t>. Има полов и възрастов диморфизъм. Различава се от останалите кълвачи по черната ивица на врата, която свързва клюна и раменете, без да достига до тила. Също така, подопашието е бледо червено до розово, докато при големия пъстър кълвач то е наситено червено. Мъжките имат червено оцветяване по тила, а женските нямат. Младите имат червено теме с черен кант по края. (Нанкинов и др., 1997).</w:t>
      </w:r>
    </w:p>
    <w:p w:rsidR="006314CF" w:rsidRPr="00231728" w:rsidRDefault="006314CF" w:rsidP="006314CF">
      <w:pPr>
        <w:spacing w:before="120" w:after="120" w:line="240" w:lineRule="auto"/>
        <w:jc w:val="both"/>
        <w:rPr>
          <w:rFonts w:ascii="Times New Roman" w:eastAsia="Times New Roman" w:hAnsi="Times New Roman" w:cs="Times New Roman"/>
          <w:i/>
          <w:iCs/>
          <w:sz w:val="24"/>
        </w:rPr>
      </w:pPr>
      <w:r w:rsidRPr="00231728">
        <w:rPr>
          <w:rFonts w:ascii="Times New Roman" w:eastAsia="Times New Roman" w:hAnsi="Times New Roman" w:cs="Times New Roman"/>
          <w:i/>
          <w:iCs/>
          <w:sz w:val="24"/>
        </w:rPr>
        <w:t>Характер на пребиваване в страната</w:t>
      </w:r>
    </w:p>
    <w:p w:rsidR="006314CF" w:rsidRPr="00231728" w:rsidRDefault="006314CF" w:rsidP="006314CF">
      <w:pPr>
        <w:spacing w:before="120" w:after="120" w:line="240" w:lineRule="auto"/>
        <w:jc w:val="both"/>
        <w:rPr>
          <w:rFonts w:ascii="Times New Roman" w:eastAsia="Times New Roman" w:hAnsi="Times New Roman" w:cs="Times New Roman"/>
          <w:sz w:val="24"/>
        </w:rPr>
      </w:pPr>
      <w:r w:rsidRPr="00231728">
        <w:rPr>
          <w:rFonts w:ascii="Times New Roman" w:eastAsia="Times New Roman" w:hAnsi="Times New Roman" w:cs="Times New Roman"/>
          <w:sz w:val="24"/>
        </w:rPr>
        <w:lastRenderedPageBreak/>
        <w:t>За България е постоянен вид.</w:t>
      </w:r>
      <w:r w:rsidRPr="00231728">
        <w:rPr>
          <w:rFonts w:ascii="Calibri" w:eastAsia="Times New Roman" w:hAnsi="Calibri" w:cs="Calibri"/>
          <w:sz w:val="24"/>
        </w:rPr>
        <w:t xml:space="preserve"> </w:t>
      </w:r>
      <w:r w:rsidRPr="00231728">
        <w:rPr>
          <w:rFonts w:ascii="Times New Roman" w:eastAsia="Times New Roman" w:hAnsi="Times New Roman" w:cs="Times New Roman"/>
          <w:sz w:val="24"/>
        </w:rPr>
        <w:t xml:space="preserve">Гнезди в хралупи на широколистни дървета на височина от 1 до 10 м. Пълното люпило е 4-7 яйца. Яйцата се снасят през април и се мътят 10-11 дни. Малките остават в гнездото 17-21 дни </w:t>
      </w:r>
      <w:r w:rsidRPr="00231728">
        <w:rPr>
          <w:rFonts w:ascii="Times New Roman" w:hAnsi="Times New Roman" w:cs="Times New Roman"/>
          <w:sz w:val="24"/>
        </w:rPr>
        <w:t>(Нанкинов и др., 1997)</w:t>
      </w:r>
      <w:r w:rsidRPr="00231728">
        <w:rPr>
          <w:rFonts w:ascii="Times New Roman" w:eastAsia="Times New Roman" w:hAnsi="Times New Roman" w:cs="Times New Roman"/>
          <w:sz w:val="24"/>
        </w:rPr>
        <w:t>.</w:t>
      </w:r>
    </w:p>
    <w:p w:rsidR="006314CF" w:rsidRPr="00231728" w:rsidRDefault="006314CF" w:rsidP="006314CF">
      <w:pPr>
        <w:spacing w:before="120" w:after="120" w:line="240" w:lineRule="auto"/>
        <w:jc w:val="both"/>
        <w:rPr>
          <w:rFonts w:ascii="Times New Roman" w:eastAsia="Times New Roman" w:hAnsi="Times New Roman" w:cs="Times New Roman"/>
          <w:i/>
          <w:iCs/>
          <w:sz w:val="24"/>
        </w:rPr>
      </w:pPr>
      <w:r w:rsidRPr="00231728">
        <w:rPr>
          <w:rFonts w:ascii="Times New Roman" w:eastAsia="Times New Roman" w:hAnsi="Times New Roman" w:cs="Times New Roman"/>
          <w:i/>
          <w:iCs/>
          <w:sz w:val="24"/>
        </w:rPr>
        <w:t>Характерно местообитание</w:t>
      </w:r>
    </w:p>
    <w:p w:rsidR="006314CF" w:rsidRPr="00231728" w:rsidRDefault="006314CF" w:rsidP="006314CF">
      <w:pPr>
        <w:spacing w:before="120" w:after="120" w:line="240" w:lineRule="auto"/>
        <w:jc w:val="both"/>
        <w:rPr>
          <w:rFonts w:ascii="Times New Roman" w:hAnsi="Times New Roman" w:cs="Times New Roman"/>
          <w:sz w:val="24"/>
        </w:rPr>
      </w:pPr>
      <w:r w:rsidRPr="00231728">
        <w:rPr>
          <w:rFonts w:ascii="Times New Roman" w:hAnsi="Times New Roman" w:cs="Times New Roman"/>
          <w:sz w:val="24"/>
        </w:rPr>
        <w:t xml:space="preserve">Гнезди предимно в населени места - градове, села и индустриални зони както в силно урбанизираната им част (дворове, улични насаждения, междублокови пространства и др.), така и в градски паркове и градини, овощни градини, дървесни и храстови плантации в селищата или около тях, по крайпътни или крайречни ивици дървета, храсти и мозайки от тях. Много по-рядко гнезди по окрайнините на широколистни листопадни гори. Най-често се среща на надморска височина от 0 до 700 </w:t>
      </w:r>
      <w:r w:rsidRPr="00231728">
        <w:rPr>
          <w:rFonts w:ascii="Times New Roman" w:hAnsi="Times New Roman" w:cs="Times New Roman"/>
          <w:sz w:val="24"/>
          <w:lang w:val="en-US"/>
        </w:rPr>
        <w:t>m</w:t>
      </w:r>
      <w:r w:rsidRPr="00231728">
        <w:rPr>
          <w:rFonts w:ascii="Times New Roman" w:hAnsi="Times New Roman" w:cs="Times New Roman"/>
          <w:sz w:val="24"/>
        </w:rPr>
        <w:t xml:space="preserve">, но в отделни селища достига и до 1250 </w:t>
      </w:r>
      <w:r w:rsidRPr="00231728">
        <w:rPr>
          <w:rFonts w:ascii="Times New Roman" w:hAnsi="Times New Roman" w:cs="Times New Roman"/>
          <w:sz w:val="24"/>
          <w:lang w:val="en-US"/>
        </w:rPr>
        <w:t>m</w:t>
      </w:r>
      <w:r w:rsidRPr="00231728">
        <w:rPr>
          <w:rFonts w:ascii="Times New Roman" w:hAnsi="Times New Roman" w:cs="Times New Roman"/>
          <w:sz w:val="24"/>
        </w:rPr>
        <w:t>. (Янков, ред., 2007). Сред европейските видове кълвачи само сирийският пъстър кълвач е синантропен вид, заемащ както селски, така и градски райони. Установено е, че в градовете присъствието му се свързва с наличието на орехови дървета, овощни дървета и по-стари дървета с мека дървесина (тополи, върби) (Figarski, 2018).</w:t>
      </w:r>
    </w:p>
    <w:p w:rsidR="006314CF" w:rsidRPr="00231728" w:rsidRDefault="006314CF" w:rsidP="006314CF">
      <w:pPr>
        <w:spacing w:before="120" w:after="120" w:line="240" w:lineRule="auto"/>
        <w:jc w:val="both"/>
        <w:rPr>
          <w:rFonts w:ascii="Times New Roman" w:hAnsi="Times New Roman" w:cs="Times New Roman"/>
          <w:sz w:val="24"/>
        </w:rPr>
      </w:pPr>
      <w:r w:rsidRPr="00231728">
        <w:rPr>
          <w:rFonts w:ascii="Times New Roman" w:hAnsi="Times New Roman" w:cs="Times New Roman"/>
          <w:sz w:val="24"/>
        </w:rPr>
        <w:t xml:space="preserve">Изследване на гнездовите местообитания на сирийския пъстър кълвач в Югоизточна Полша разкрива, че предпочитани за гнездене са по-дебели и в по-лошо състояние дървета. Видът гнезди близо до жилищни сгради и избира за издълбаване на хралупите си дървета, които имат изсъхнали или подрязани клони. Проучването показва, че сирийският пъстър кълвач може да е чувствителен към загубата на по-дебели (повече от 40 </w:t>
      </w:r>
      <w:r w:rsidRPr="00231728">
        <w:rPr>
          <w:rFonts w:ascii="Times New Roman" w:hAnsi="Times New Roman" w:cs="Times New Roman"/>
          <w:sz w:val="24"/>
          <w:lang w:val="en-US"/>
        </w:rPr>
        <w:t>cm</w:t>
      </w:r>
      <w:r w:rsidRPr="00231728">
        <w:rPr>
          <w:rFonts w:ascii="Times New Roman" w:hAnsi="Times New Roman" w:cs="Times New Roman"/>
          <w:sz w:val="24"/>
        </w:rPr>
        <w:t xml:space="preserve"> в диаметър), умиращи и по-стари дървета на възраст 40-60 години. Също така негативно отражение може да има увеличаването на дела на иглолистните дървета, които не са предпочитани за гнездене (Michalczuk and Michalczuk, 2020).</w:t>
      </w:r>
    </w:p>
    <w:p w:rsidR="006314CF" w:rsidRPr="00231728" w:rsidRDefault="006314CF" w:rsidP="006314CF">
      <w:pPr>
        <w:spacing w:before="120" w:after="120" w:line="240" w:lineRule="auto"/>
        <w:jc w:val="both"/>
        <w:rPr>
          <w:rFonts w:ascii="Times New Roman" w:hAnsi="Times New Roman" w:cs="Times New Roman"/>
          <w:sz w:val="24"/>
        </w:rPr>
      </w:pPr>
      <w:r w:rsidRPr="00231728">
        <w:rPr>
          <w:rFonts w:ascii="Times New Roman" w:hAnsi="Times New Roman" w:cs="Times New Roman"/>
          <w:sz w:val="24"/>
        </w:rPr>
        <w:t>Друго изследване (Michalczuk and Michalczuk, 2016) в югоизточна Полша установява, че гнездовата плътност на вида в оптимални за него местообитания - антропогенни дървесни насаждения е 8,63 – 10,55 двойки/10 km</w:t>
      </w:r>
      <w:r w:rsidRPr="00231728">
        <w:rPr>
          <w:rFonts w:ascii="Times New Roman" w:hAnsi="Times New Roman" w:cs="Times New Roman"/>
          <w:sz w:val="24"/>
          <w:vertAlign w:val="superscript"/>
        </w:rPr>
        <w:t>2</w:t>
      </w:r>
      <w:r w:rsidRPr="00231728">
        <w:rPr>
          <w:rFonts w:ascii="Times New Roman" w:hAnsi="Times New Roman" w:cs="Times New Roman"/>
          <w:sz w:val="24"/>
        </w:rPr>
        <w:t xml:space="preserve">, т.е. около 1 двойка на 100 </w:t>
      </w:r>
      <w:r w:rsidRPr="00231728">
        <w:rPr>
          <w:rFonts w:ascii="Times New Roman" w:hAnsi="Times New Roman" w:cs="Times New Roman"/>
          <w:sz w:val="24"/>
          <w:lang w:val="en-US"/>
        </w:rPr>
        <w:t>ha</w:t>
      </w:r>
      <w:r w:rsidRPr="00231728">
        <w:rPr>
          <w:rFonts w:ascii="Times New Roman" w:hAnsi="Times New Roman" w:cs="Times New Roman"/>
          <w:sz w:val="24"/>
        </w:rPr>
        <w:t>. Ако местообитанието не е оптимално плътността е 1,18 до 1,44 двойки/10 km</w:t>
      </w:r>
      <w:r w:rsidRPr="00231728">
        <w:rPr>
          <w:rFonts w:ascii="Times New Roman" w:hAnsi="Times New Roman" w:cs="Times New Roman"/>
          <w:sz w:val="24"/>
          <w:vertAlign w:val="superscript"/>
        </w:rPr>
        <w:t>2</w:t>
      </w:r>
      <w:r w:rsidRPr="00231728">
        <w:rPr>
          <w:rFonts w:ascii="Times New Roman" w:hAnsi="Times New Roman" w:cs="Times New Roman"/>
          <w:sz w:val="24"/>
        </w:rPr>
        <w:t xml:space="preserve"> (около 1 двойка на 1000 </w:t>
      </w:r>
      <w:r w:rsidRPr="00231728">
        <w:rPr>
          <w:rFonts w:ascii="Times New Roman" w:hAnsi="Times New Roman" w:cs="Times New Roman"/>
          <w:sz w:val="24"/>
          <w:lang w:val="en-US"/>
        </w:rPr>
        <w:t>ha</w:t>
      </w:r>
      <w:r w:rsidRPr="00231728">
        <w:rPr>
          <w:rFonts w:ascii="Times New Roman" w:hAnsi="Times New Roman" w:cs="Times New Roman"/>
          <w:sz w:val="24"/>
        </w:rPr>
        <w:t>). В проучването се посочва също, че в антропогенна среда 90% от гнездата са на сирийски пъстър кълвач, а останалите са на голям пъстър кълвач. Овощните градини са териториите, в които са разположени най-голям процент (53,5%) от гнездата и са единствения вид насаждение предпочитано от този вид. Избягва горите и групите от дървета, които се предпочитат от големия пъстър кълвач.</w:t>
      </w:r>
    </w:p>
    <w:p w:rsidR="006314CF" w:rsidRPr="00231728" w:rsidRDefault="006314CF" w:rsidP="006314CF">
      <w:pPr>
        <w:spacing w:before="120" w:after="120" w:line="240" w:lineRule="auto"/>
        <w:jc w:val="both"/>
        <w:rPr>
          <w:rFonts w:ascii="Times New Roman" w:eastAsia="Times New Roman" w:hAnsi="Times New Roman" w:cs="Times New Roman"/>
          <w:i/>
          <w:iCs/>
          <w:sz w:val="24"/>
        </w:rPr>
      </w:pPr>
      <w:r w:rsidRPr="00231728">
        <w:rPr>
          <w:rFonts w:ascii="Times New Roman" w:eastAsia="Times New Roman" w:hAnsi="Times New Roman" w:cs="Times New Roman"/>
          <w:i/>
          <w:iCs/>
          <w:sz w:val="24"/>
        </w:rPr>
        <w:t>Хранене</w:t>
      </w:r>
    </w:p>
    <w:p w:rsidR="006314CF" w:rsidRPr="00231728" w:rsidRDefault="006314CF" w:rsidP="006314CF">
      <w:pPr>
        <w:spacing w:before="120" w:after="120" w:line="240" w:lineRule="auto"/>
        <w:jc w:val="both"/>
        <w:rPr>
          <w:rFonts w:ascii="Times New Roman" w:hAnsi="Times New Roman" w:cs="Times New Roman"/>
          <w:sz w:val="24"/>
        </w:rPr>
      </w:pPr>
      <w:r w:rsidRPr="00231728">
        <w:rPr>
          <w:rFonts w:ascii="Times New Roman" w:hAnsi="Times New Roman" w:cs="Times New Roman"/>
          <w:sz w:val="24"/>
        </w:rPr>
        <w:t xml:space="preserve">Хранят се със семена, насекоми (сем. </w:t>
      </w:r>
      <w:r w:rsidRPr="00231728">
        <w:rPr>
          <w:rFonts w:ascii="Times New Roman" w:hAnsi="Times New Roman" w:cs="Times New Roman"/>
          <w:i/>
          <w:iCs/>
          <w:sz w:val="24"/>
        </w:rPr>
        <w:t>Ipidae</w:t>
      </w:r>
      <w:r w:rsidRPr="00231728">
        <w:rPr>
          <w:rFonts w:ascii="Times New Roman" w:hAnsi="Times New Roman" w:cs="Times New Roman"/>
          <w:sz w:val="24"/>
        </w:rPr>
        <w:t xml:space="preserve">; сем. </w:t>
      </w:r>
      <w:r w:rsidRPr="00231728">
        <w:rPr>
          <w:rFonts w:ascii="Times New Roman" w:hAnsi="Times New Roman" w:cs="Times New Roman"/>
          <w:i/>
          <w:iCs/>
          <w:sz w:val="24"/>
        </w:rPr>
        <w:t>Formicidae</w:t>
      </w:r>
      <w:r w:rsidRPr="00231728">
        <w:rPr>
          <w:rFonts w:ascii="Times New Roman" w:hAnsi="Times New Roman" w:cs="Times New Roman"/>
          <w:sz w:val="24"/>
        </w:rPr>
        <w:t>) (Нанкинов и др., 1997). Изследване в Полша разкрива, че сирийските пъстри кълвачи хранят малките си основно с гъсеници на пеперуди (</w:t>
      </w:r>
      <w:r w:rsidRPr="00231728">
        <w:rPr>
          <w:rFonts w:ascii="Times New Roman" w:hAnsi="Times New Roman" w:cs="Times New Roman"/>
          <w:i/>
          <w:iCs/>
          <w:sz w:val="24"/>
        </w:rPr>
        <w:t>Lepidoptera</w:t>
      </w:r>
      <w:r w:rsidRPr="00231728">
        <w:rPr>
          <w:rFonts w:ascii="Times New Roman" w:hAnsi="Times New Roman" w:cs="Times New Roman"/>
          <w:sz w:val="24"/>
        </w:rPr>
        <w:t>), ларви на бръмбари (</w:t>
      </w:r>
      <w:r w:rsidRPr="00231728">
        <w:rPr>
          <w:rFonts w:ascii="Times New Roman" w:hAnsi="Times New Roman" w:cs="Times New Roman"/>
          <w:i/>
          <w:iCs/>
          <w:sz w:val="24"/>
        </w:rPr>
        <w:t>Coleoptera</w:t>
      </w:r>
      <w:r w:rsidRPr="00231728">
        <w:rPr>
          <w:rFonts w:ascii="Times New Roman" w:hAnsi="Times New Roman" w:cs="Times New Roman"/>
          <w:sz w:val="24"/>
        </w:rPr>
        <w:t>), майски бръмбари (</w:t>
      </w:r>
      <w:r w:rsidRPr="00231728">
        <w:rPr>
          <w:rFonts w:ascii="Times New Roman" w:hAnsi="Times New Roman" w:cs="Times New Roman"/>
          <w:i/>
          <w:iCs/>
          <w:sz w:val="24"/>
        </w:rPr>
        <w:t>Melolontha melolontha</w:t>
      </w:r>
      <w:r w:rsidRPr="00231728">
        <w:rPr>
          <w:rFonts w:ascii="Times New Roman" w:hAnsi="Times New Roman" w:cs="Times New Roman"/>
          <w:sz w:val="24"/>
        </w:rPr>
        <w:t>), други членестоноги, орехи (</w:t>
      </w:r>
      <w:r w:rsidRPr="00231728">
        <w:rPr>
          <w:rFonts w:ascii="Times New Roman" w:hAnsi="Times New Roman" w:cs="Times New Roman"/>
          <w:i/>
          <w:iCs/>
          <w:sz w:val="24"/>
        </w:rPr>
        <w:t>Juglans regia</w:t>
      </w:r>
      <w:r w:rsidRPr="00231728">
        <w:rPr>
          <w:rFonts w:ascii="Times New Roman" w:hAnsi="Times New Roman" w:cs="Times New Roman"/>
          <w:sz w:val="24"/>
        </w:rPr>
        <w:t>), плодове на череши (</w:t>
      </w:r>
      <w:r w:rsidRPr="00231728">
        <w:rPr>
          <w:rFonts w:ascii="Times New Roman" w:hAnsi="Times New Roman" w:cs="Times New Roman"/>
          <w:i/>
          <w:iCs/>
          <w:sz w:val="24"/>
        </w:rPr>
        <w:t>Prunus avium</w:t>
      </w:r>
      <w:r w:rsidRPr="00231728">
        <w:rPr>
          <w:rFonts w:ascii="Times New Roman" w:hAnsi="Times New Roman" w:cs="Times New Roman"/>
          <w:sz w:val="24"/>
        </w:rPr>
        <w:t>) и вишни (</w:t>
      </w:r>
      <w:r w:rsidRPr="00231728">
        <w:rPr>
          <w:rFonts w:ascii="Times New Roman" w:hAnsi="Times New Roman" w:cs="Times New Roman"/>
          <w:i/>
          <w:iCs/>
          <w:sz w:val="24"/>
        </w:rPr>
        <w:t>Prunus cerasus</w:t>
      </w:r>
      <w:r w:rsidRPr="00231728">
        <w:rPr>
          <w:rFonts w:ascii="Times New Roman" w:hAnsi="Times New Roman" w:cs="Times New Roman"/>
          <w:sz w:val="24"/>
        </w:rPr>
        <w:t xml:space="preserve">), и други растителни части. (Michalczuk </w:t>
      </w:r>
      <w:r w:rsidRPr="00231728">
        <w:rPr>
          <w:rFonts w:ascii="Times New Roman" w:hAnsi="Times New Roman" w:cs="Times New Roman"/>
          <w:sz w:val="24"/>
          <w:lang w:val="en-US"/>
        </w:rPr>
        <w:t>and</w:t>
      </w:r>
      <w:r w:rsidRPr="00231728">
        <w:rPr>
          <w:rFonts w:ascii="Times New Roman" w:hAnsi="Times New Roman" w:cs="Times New Roman"/>
          <w:sz w:val="24"/>
        </w:rPr>
        <w:t xml:space="preserve"> Michalczuk, 2017).</w:t>
      </w:r>
    </w:p>
    <w:p w:rsidR="006314CF" w:rsidRPr="00231728" w:rsidRDefault="006314CF" w:rsidP="006314CF">
      <w:pPr>
        <w:spacing w:before="120" w:after="120" w:line="240" w:lineRule="auto"/>
        <w:jc w:val="both"/>
        <w:rPr>
          <w:rFonts w:ascii="Times New Roman" w:eastAsia="Times New Roman" w:hAnsi="Times New Roman" w:cs="Times New Roman"/>
          <w:b/>
          <w:bCs/>
          <w:sz w:val="24"/>
        </w:rPr>
      </w:pPr>
      <w:r w:rsidRPr="00231728">
        <w:rPr>
          <w:rFonts w:ascii="Times New Roman" w:eastAsia="Times New Roman" w:hAnsi="Times New Roman" w:cs="Times New Roman"/>
          <w:b/>
          <w:bCs/>
          <w:sz w:val="24"/>
        </w:rPr>
        <w:t>2. Разпространение, природозащитно състояние и тенденции в популацията на вида на национално ниво</w:t>
      </w:r>
    </w:p>
    <w:p w:rsidR="006314CF" w:rsidRPr="00231728" w:rsidRDefault="006314CF" w:rsidP="006314CF">
      <w:pPr>
        <w:spacing w:before="120" w:after="120" w:line="240" w:lineRule="auto"/>
        <w:jc w:val="both"/>
        <w:rPr>
          <w:rFonts w:ascii="Times New Roman" w:eastAsia="Times New Roman" w:hAnsi="Times New Roman" w:cs="Times New Roman"/>
          <w:sz w:val="24"/>
        </w:rPr>
      </w:pPr>
      <w:r w:rsidRPr="00231728">
        <w:rPr>
          <w:rFonts w:ascii="Times New Roman" w:eastAsia="Times New Roman" w:hAnsi="Times New Roman" w:cs="Times New Roman"/>
          <w:sz w:val="24"/>
        </w:rPr>
        <w:t xml:space="preserve">Сирийският пъстър кълвач се среща в цялата страна с изключение на високите планини.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w:t>
      </w:r>
      <w:r w:rsidRPr="00231728">
        <w:rPr>
          <w:rFonts w:ascii="Times New Roman" w:eastAsia="Times New Roman" w:hAnsi="Times New Roman" w:cs="Times New Roman"/>
          <w:sz w:val="24"/>
        </w:rPr>
        <w:lastRenderedPageBreak/>
        <w:t xml:space="preserve">селищата и покрай реките. Сравнително многочислен вид, но с намаляваща численост през последните 15-20 години. </w:t>
      </w:r>
    </w:p>
    <w:p w:rsidR="006314CF" w:rsidRPr="00231728" w:rsidRDefault="006314CF" w:rsidP="006314CF">
      <w:pPr>
        <w:spacing w:before="120" w:after="120" w:line="240" w:lineRule="auto"/>
        <w:jc w:val="both"/>
        <w:rPr>
          <w:rFonts w:ascii="Times New Roman" w:eastAsia="Times New Roman" w:hAnsi="Times New Roman" w:cs="Times New Roman"/>
          <w:sz w:val="24"/>
        </w:rPr>
      </w:pPr>
      <w:r w:rsidRPr="00231728">
        <w:rPr>
          <w:rFonts w:ascii="Times New Roman" w:eastAsia="Times New Roman" w:hAnsi="Times New Roman" w:cs="Times New Roman"/>
          <w:sz w:val="24"/>
        </w:rPr>
        <w:t xml:space="preserve">Защитен вид по Закона за биологичното разнообразие включен в Приложения 2 и 3. Включен в Приложение 1 на Директивата за птиците. Според IUCN – LC (Least Concern), за територията на континентална Европа – LC (Least Concern).  Няма </w:t>
      </w:r>
      <w:r w:rsidRPr="00231728">
        <w:rPr>
          <w:rFonts w:ascii="Times New Roman" w:eastAsia="Times New Roman" w:hAnsi="Times New Roman" w:cs="Times New Roman"/>
          <w:sz w:val="24"/>
          <w:lang w:val="en-US"/>
        </w:rPr>
        <w:t>SPEC</w:t>
      </w:r>
      <w:r w:rsidRPr="00231728">
        <w:rPr>
          <w:rFonts w:ascii="Times New Roman" w:eastAsia="Times New Roman" w:hAnsi="Times New Roman" w:cs="Times New Roman"/>
          <w:sz w:val="24"/>
        </w:rPr>
        <w:t xml:space="preserve"> категория, тъй като в Европа популацията му е стабилна (</w:t>
      </w:r>
      <w:r w:rsidRPr="00231728">
        <w:rPr>
          <w:rFonts w:ascii="Times New Roman" w:eastAsia="Times New Roman" w:hAnsi="Times New Roman" w:cs="Times New Roman"/>
          <w:sz w:val="24"/>
          <w:lang w:val="en-US"/>
        </w:rPr>
        <w:t>BirdLife</w:t>
      </w:r>
      <w:r w:rsidRPr="00231728">
        <w:rPr>
          <w:rFonts w:ascii="Times New Roman" w:eastAsia="Times New Roman" w:hAnsi="Times New Roman" w:cs="Times New Roman"/>
          <w:sz w:val="24"/>
        </w:rPr>
        <w:t xml:space="preserve"> </w:t>
      </w:r>
      <w:r w:rsidRPr="00231728">
        <w:rPr>
          <w:rFonts w:ascii="Times New Roman" w:eastAsia="Times New Roman" w:hAnsi="Times New Roman" w:cs="Times New Roman"/>
          <w:sz w:val="24"/>
          <w:lang w:val="en-US"/>
        </w:rPr>
        <w:t>International</w:t>
      </w:r>
      <w:r w:rsidRPr="00231728">
        <w:rPr>
          <w:rFonts w:ascii="Times New Roman" w:eastAsia="Times New Roman" w:hAnsi="Times New Roman" w:cs="Times New Roman"/>
          <w:sz w:val="24"/>
        </w:rPr>
        <w:t xml:space="preserve">, </w:t>
      </w:r>
      <w:r w:rsidRPr="00231728">
        <w:rPr>
          <w:rFonts w:ascii="Times New Roman" w:eastAsia="Times New Roman" w:hAnsi="Times New Roman" w:cs="Times New Roman"/>
          <w:bCs/>
          <w:sz w:val="24"/>
        </w:rPr>
        <w:t xml:space="preserve">Staneva </w:t>
      </w:r>
      <w:r w:rsidRPr="00231728">
        <w:rPr>
          <w:rFonts w:ascii="Times New Roman" w:eastAsia="Times New Roman" w:hAnsi="Times New Roman" w:cs="Times New Roman"/>
          <w:bCs/>
          <w:sz w:val="24"/>
          <w:lang w:val="en-US"/>
        </w:rPr>
        <w:t>and</w:t>
      </w:r>
      <w:r w:rsidRPr="00231728">
        <w:rPr>
          <w:rFonts w:ascii="Times New Roman" w:eastAsia="Times New Roman" w:hAnsi="Times New Roman" w:cs="Times New Roman"/>
          <w:bCs/>
          <w:sz w:val="24"/>
        </w:rPr>
        <w:t xml:space="preserve"> Burfield, 2017)</w:t>
      </w:r>
      <w:r w:rsidRPr="00231728">
        <w:rPr>
          <w:rFonts w:ascii="Times New Roman" w:eastAsia="Times New Roman" w:hAnsi="Times New Roman" w:cs="Times New Roman"/>
          <w:sz w:val="24"/>
        </w:rPr>
        <w:t>. Не е включен в Червена книга на България (2015).</w:t>
      </w:r>
    </w:p>
    <w:p w:rsidR="006314CF" w:rsidRPr="00231728" w:rsidRDefault="006314CF" w:rsidP="006314CF">
      <w:pPr>
        <w:spacing w:before="120" w:after="120" w:line="240" w:lineRule="auto"/>
        <w:jc w:val="both"/>
        <w:rPr>
          <w:rFonts w:ascii="Calibri" w:eastAsia="Times New Roman" w:hAnsi="Calibri" w:cs="Calibri"/>
          <w:sz w:val="24"/>
        </w:rPr>
      </w:pPr>
      <w:r w:rsidRPr="00231728">
        <w:rPr>
          <w:rFonts w:ascii="Times New Roman" w:eastAsia="Times New Roman" w:hAnsi="Times New Roman" w:cs="Times New Roman"/>
          <w:sz w:val="24"/>
        </w:rPr>
        <w:t xml:space="preserve">Според докладването по чл.12 от 2019 г. (за периода 2013-2018) </w:t>
      </w:r>
      <w:r w:rsidRPr="00231728">
        <w:rPr>
          <w:rFonts w:ascii="Times New Roman" w:eastAsia="Times New Roman" w:hAnsi="Times New Roman" w:cs="Times New Roman"/>
          <w:b/>
          <w:bCs/>
          <w:sz w:val="24"/>
        </w:rPr>
        <w:t>гнездовата</w:t>
      </w:r>
      <w:r w:rsidRPr="00231728">
        <w:rPr>
          <w:rFonts w:ascii="Times New Roman" w:eastAsia="Times New Roman" w:hAnsi="Times New Roman" w:cs="Times New Roman"/>
          <w:sz w:val="24"/>
        </w:rPr>
        <w:t xml:space="preserve"> популация e 12 000 - 25 000 двойки. Краткосрочната тенденция (2000-2018 г.) е намаляваща. Дългосрочната тенденция (</w:t>
      </w:r>
      <w:r w:rsidRPr="00231728">
        <w:rPr>
          <w:rFonts w:ascii="Times New Roman" w:eastAsia="Times New Roman" w:hAnsi="Times New Roman" w:cs="Times New Roman"/>
          <w:sz w:val="24"/>
          <w:lang w:val="ru-RU"/>
        </w:rPr>
        <w:t>1980-2018</w:t>
      </w:r>
      <w:r w:rsidRPr="00231728">
        <w:rPr>
          <w:rFonts w:ascii="Times New Roman" w:eastAsia="Times New Roman" w:hAnsi="Times New Roman" w:cs="Times New Roman"/>
          <w:sz w:val="24"/>
        </w:rPr>
        <w:t>) е стабилна.</w:t>
      </w:r>
      <w:r w:rsidRPr="00231728">
        <w:rPr>
          <w:rFonts w:ascii="Calibri" w:eastAsia="Times New Roman" w:hAnsi="Calibri" w:cs="Calibri"/>
          <w:sz w:val="24"/>
        </w:rPr>
        <w:t xml:space="preserve"> </w:t>
      </w:r>
    </w:p>
    <w:p w:rsidR="006314CF" w:rsidRPr="00231728" w:rsidRDefault="006314CF" w:rsidP="006314CF">
      <w:pPr>
        <w:spacing w:before="120" w:after="120" w:line="240" w:lineRule="auto"/>
        <w:jc w:val="both"/>
        <w:rPr>
          <w:rFonts w:ascii="Times New Roman" w:eastAsia="Calibri" w:hAnsi="Times New Roman" w:cs="Times New Roman"/>
          <w:b/>
          <w:sz w:val="24"/>
        </w:rPr>
      </w:pPr>
      <w:r w:rsidRPr="00231728">
        <w:rPr>
          <w:rFonts w:ascii="Times New Roman" w:eastAsia="Calibri" w:hAnsi="Times New Roman" w:cs="Times New Roman"/>
          <w:b/>
          <w:sz w:val="24"/>
        </w:rPr>
        <w:t>Анализ на натиска и заплахите на национално равнище</w:t>
      </w:r>
    </w:p>
    <w:p w:rsidR="006314CF" w:rsidRPr="00231728" w:rsidRDefault="006314CF" w:rsidP="006314CF">
      <w:pPr>
        <w:spacing w:before="120" w:after="120" w:line="240" w:lineRule="auto"/>
        <w:jc w:val="both"/>
        <w:rPr>
          <w:rFonts w:ascii="Times New Roman" w:eastAsia="Times New Roman" w:hAnsi="Times New Roman" w:cs="Times New Roman"/>
          <w:sz w:val="24"/>
        </w:rPr>
      </w:pPr>
      <w:r w:rsidRPr="00231728">
        <w:rPr>
          <w:rFonts w:ascii="Times New Roman" w:eastAsia="Calibri" w:hAnsi="Times New Roman" w:cs="Times New Roman"/>
          <w:sz w:val="24"/>
        </w:rPr>
        <w:t>При докладването по чл. 12 от Директивата за птиците за гнездовата популация са посочени само две заплахи и влияния: В02 и</w:t>
      </w:r>
      <w:r w:rsidRPr="00231728">
        <w:rPr>
          <w:rFonts w:ascii="Times New Roman" w:eastAsia="Times New Roman" w:hAnsi="Times New Roman" w:cs="Calibri"/>
          <w:sz w:val="24"/>
        </w:rPr>
        <w:t xml:space="preserve"> </w:t>
      </w:r>
      <w:r w:rsidRPr="00231728">
        <w:rPr>
          <w:rFonts w:ascii="Times New Roman" w:eastAsia="Times New Roman" w:hAnsi="Times New Roman" w:cs="Calibri"/>
          <w:sz w:val="24"/>
          <w:lang w:val="en-US"/>
        </w:rPr>
        <w:t>F</w:t>
      </w:r>
      <w:r w:rsidRPr="00231728">
        <w:rPr>
          <w:rFonts w:ascii="Times New Roman" w:eastAsia="Times New Roman" w:hAnsi="Times New Roman" w:cs="Calibri"/>
          <w:sz w:val="24"/>
        </w:rPr>
        <w:t>03.</w:t>
      </w:r>
      <w:r w:rsidRPr="00231728">
        <w:rPr>
          <w:rFonts w:ascii="Times New Roman" w:eastAsia="Times New Roman" w:hAnsi="Times New Roman" w:cs="Times New Roman"/>
          <w:sz w:val="24"/>
        </w:rPr>
        <w:t xml:space="preserve"> </w:t>
      </w:r>
    </w:p>
    <w:p w:rsidR="006314CF" w:rsidRPr="00231728" w:rsidRDefault="006314CF" w:rsidP="006314CF">
      <w:pPr>
        <w:spacing w:before="120" w:after="120" w:line="240" w:lineRule="auto"/>
        <w:jc w:val="both"/>
        <w:rPr>
          <w:rFonts w:ascii="Times New Roman" w:eastAsia="Times New Roman" w:hAnsi="Times New Roman" w:cs="Calibri"/>
          <w:sz w:val="24"/>
        </w:rPr>
      </w:pPr>
      <w:r w:rsidRPr="00231728">
        <w:rPr>
          <w:rFonts w:ascii="Times New Roman" w:eastAsia="Times New Roman" w:hAnsi="Times New Roman" w:cs="Calibri"/>
          <w:sz w:val="24"/>
        </w:rPr>
        <w:t>Други негативни фактори са пожарите (</w:t>
      </w:r>
      <w:r w:rsidRPr="00231728">
        <w:rPr>
          <w:rFonts w:ascii="Times New Roman" w:eastAsia="Times New Roman" w:hAnsi="Times New Roman" w:cs="Calibri"/>
          <w:sz w:val="24"/>
          <w:lang w:val="en-US"/>
        </w:rPr>
        <w:t>B</w:t>
      </w:r>
      <w:r w:rsidRPr="00231728">
        <w:rPr>
          <w:rFonts w:ascii="Times New Roman" w:eastAsia="Times New Roman" w:hAnsi="Times New Roman" w:cs="Calibri"/>
          <w:sz w:val="24"/>
        </w:rPr>
        <w:t>13), изоставянето и впоследствие изсичането на старите овощни градини (</w:t>
      </w:r>
      <w:r w:rsidRPr="00231728">
        <w:rPr>
          <w:rFonts w:ascii="Times New Roman" w:eastAsia="Times New Roman" w:hAnsi="Times New Roman" w:cs="Calibri"/>
          <w:sz w:val="24"/>
          <w:lang w:val="en-US"/>
        </w:rPr>
        <w:t>B</w:t>
      </w:r>
      <w:r w:rsidRPr="00231728">
        <w:rPr>
          <w:rFonts w:ascii="Times New Roman" w:eastAsia="Times New Roman" w:hAnsi="Times New Roman" w:cs="Calibri"/>
          <w:sz w:val="24"/>
        </w:rPr>
        <w:t xml:space="preserve">07, </w:t>
      </w:r>
      <w:r w:rsidRPr="00231728">
        <w:rPr>
          <w:rFonts w:ascii="Times New Roman" w:eastAsia="Times New Roman" w:hAnsi="Times New Roman" w:cs="Calibri"/>
          <w:sz w:val="24"/>
          <w:lang w:val="en-US"/>
        </w:rPr>
        <w:t>B</w:t>
      </w:r>
      <w:r w:rsidRPr="00231728">
        <w:rPr>
          <w:rFonts w:ascii="Times New Roman" w:eastAsia="Times New Roman" w:hAnsi="Times New Roman" w:cs="Calibri"/>
          <w:sz w:val="24"/>
        </w:rPr>
        <w:t xml:space="preserve">08, </w:t>
      </w:r>
      <w:r w:rsidRPr="00231728">
        <w:rPr>
          <w:rFonts w:ascii="Times New Roman" w:eastAsia="Times New Roman" w:hAnsi="Times New Roman" w:cs="Calibri"/>
          <w:sz w:val="24"/>
          <w:lang w:val="en-US"/>
        </w:rPr>
        <w:t>B</w:t>
      </w:r>
      <w:r w:rsidRPr="00231728">
        <w:rPr>
          <w:rFonts w:ascii="Times New Roman" w:eastAsia="Times New Roman" w:hAnsi="Times New Roman" w:cs="Calibri"/>
          <w:sz w:val="24"/>
        </w:rPr>
        <w:t>09), химизацията в овощарството и растениевъдството (</w:t>
      </w:r>
      <w:r w:rsidRPr="00231728">
        <w:rPr>
          <w:rFonts w:ascii="Times New Roman" w:eastAsia="Times New Roman" w:hAnsi="Times New Roman" w:cs="Calibri"/>
          <w:sz w:val="24"/>
          <w:lang w:val="en-US"/>
        </w:rPr>
        <w:t>B</w:t>
      </w:r>
      <w:r w:rsidRPr="00231728">
        <w:rPr>
          <w:rFonts w:ascii="Times New Roman" w:eastAsia="Times New Roman" w:hAnsi="Times New Roman" w:cs="Calibri"/>
          <w:sz w:val="24"/>
        </w:rPr>
        <w:t xml:space="preserve">19, </w:t>
      </w:r>
      <w:r w:rsidRPr="00231728">
        <w:rPr>
          <w:rFonts w:ascii="Times New Roman" w:eastAsia="Times New Roman" w:hAnsi="Times New Roman" w:cs="Calibri"/>
          <w:sz w:val="24"/>
          <w:lang w:val="en-US"/>
        </w:rPr>
        <w:t>B</w:t>
      </w:r>
      <w:r w:rsidRPr="00231728">
        <w:rPr>
          <w:rFonts w:ascii="Times New Roman" w:eastAsia="Times New Roman" w:hAnsi="Times New Roman" w:cs="Calibri"/>
          <w:sz w:val="24"/>
        </w:rPr>
        <w:t>20), изсичането на крайречните и крайпътни гори, особено на ивиците тополи покрай реки и канали (</w:t>
      </w:r>
      <w:r w:rsidRPr="00231728">
        <w:rPr>
          <w:rFonts w:ascii="Times New Roman" w:eastAsia="Times New Roman" w:hAnsi="Times New Roman" w:cs="Calibri"/>
          <w:sz w:val="24"/>
          <w:lang w:val="en-US"/>
        </w:rPr>
        <w:t>B</w:t>
      </w:r>
      <w:r w:rsidRPr="00231728">
        <w:rPr>
          <w:rFonts w:ascii="Times New Roman" w:eastAsia="Times New Roman" w:hAnsi="Times New Roman" w:cs="Calibri"/>
          <w:sz w:val="24"/>
        </w:rPr>
        <w:t>06). Вероятно е и негативно въздействие в резултат на конкуренция с големия пъстър кълвач (</w:t>
      </w:r>
      <w:r w:rsidRPr="00231728">
        <w:rPr>
          <w:rFonts w:ascii="Times New Roman" w:eastAsia="Times New Roman" w:hAnsi="Times New Roman" w:cs="Calibri"/>
          <w:sz w:val="24"/>
          <w:lang w:val="en-US"/>
        </w:rPr>
        <w:t>L</w:t>
      </w:r>
      <w:r w:rsidRPr="00231728">
        <w:rPr>
          <w:rFonts w:ascii="Times New Roman" w:eastAsia="Times New Roman" w:hAnsi="Times New Roman" w:cs="Calibri"/>
          <w:sz w:val="24"/>
        </w:rPr>
        <w:t>06).</w:t>
      </w:r>
    </w:p>
    <w:p w:rsidR="006314CF" w:rsidRPr="00231728" w:rsidRDefault="006314CF" w:rsidP="006314CF">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3. Състояние в специална защитена зона 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6314CF" w:rsidRPr="00231728" w:rsidRDefault="006314CF" w:rsidP="006314CF">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стандартния формуляр за данни на зоната вида е </w:t>
      </w:r>
      <w:r w:rsidRPr="00231728">
        <w:rPr>
          <w:rFonts w:ascii="Times New Roman" w:hAnsi="Times New Roman" w:cs="Times New Roman"/>
          <w:b/>
          <w:sz w:val="24"/>
          <w:szCs w:val="24"/>
        </w:rPr>
        <w:t>гнездящ</w:t>
      </w:r>
      <w:r w:rsidRPr="00231728">
        <w:rPr>
          <w:rFonts w:ascii="Times New Roman" w:hAnsi="Times New Roman" w:cs="Times New Roman"/>
          <w:sz w:val="24"/>
          <w:szCs w:val="24"/>
        </w:rPr>
        <w:t xml:space="preserve"> (</w:t>
      </w:r>
      <w:r w:rsidRPr="00231728">
        <w:rPr>
          <w:rFonts w:ascii="Times New Roman" w:hAnsi="Times New Roman" w:cs="Times New Roman"/>
          <w:b/>
          <w:sz w:val="24"/>
          <w:szCs w:val="24"/>
        </w:rPr>
        <w:t>постоянен</w:t>
      </w:r>
      <w:r w:rsidRPr="00231728">
        <w:rPr>
          <w:rFonts w:ascii="Times New Roman" w:hAnsi="Times New Roman" w:cs="Times New Roman"/>
          <w:sz w:val="24"/>
          <w:szCs w:val="24"/>
        </w:rPr>
        <w:t>).</w:t>
      </w:r>
      <w:r w:rsidRPr="00231728">
        <w:rPr>
          <w:rFonts w:ascii="Times New Roman" w:hAnsi="Times New Roman" w:cs="Times New Roman"/>
          <w:bCs/>
          <w:sz w:val="24"/>
          <w:szCs w:val="24"/>
          <w:lang w:val="ru-RU"/>
        </w:rPr>
        <w:t xml:space="preserve"> Гнездящата</w:t>
      </w:r>
      <w:r w:rsidRPr="00231728">
        <w:rPr>
          <w:rFonts w:ascii="Times New Roman" w:hAnsi="Times New Roman" w:cs="Times New Roman"/>
          <w:sz w:val="24"/>
          <w:szCs w:val="24"/>
        </w:rPr>
        <w:t xml:space="preserve"> популация се оценява на 55-65 двойки, което представлява 0,3-0,4 %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314CF" w:rsidRPr="00231728" w:rsidRDefault="006314CF" w:rsidP="006314CF">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 xml:space="preserve">4. Анализ на наличната информация </w:t>
      </w:r>
    </w:p>
    <w:p w:rsidR="006314CF" w:rsidRPr="00231728" w:rsidRDefault="006314CF" w:rsidP="006314CF">
      <w:pPr>
        <w:spacing w:before="120" w:after="120" w:line="240" w:lineRule="auto"/>
        <w:jc w:val="both"/>
        <w:rPr>
          <w:rFonts w:ascii="Times New Roman" w:hAnsi="Times New Roman" w:cs="Times New Roman"/>
          <w:sz w:val="24"/>
        </w:rPr>
      </w:pPr>
      <w:r w:rsidRPr="00231728">
        <w:rPr>
          <w:rFonts w:ascii="Times New Roman" w:hAnsi="Times New Roman" w:cs="Times New Roman"/>
          <w:sz w:val="24"/>
          <w:szCs w:val="24"/>
        </w:rPr>
        <w:t>В периода 2000-2004 г. по поречието на Русенски Лом и неговите притоци вида е обикновен гнездящ вид като авторите не съобщават конкретна численост (</w:t>
      </w:r>
      <w:r w:rsidRPr="00231728">
        <w:rPr>
          <w:rFonts w:ascii="Times New Roman" w:hAnsi="Times New Roman" w:cs="Times New Roman"/>
          <w:sz w:val="24"/>
          <w:szCs w:val="24"/>
          <w:lang w:val="en-US"/>
        </w:rPr>
        <w:t>Shurulinkov</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and</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Nikolov</w:t>
      </w:r>
      <w:r w:rsidRPr="00231728">
        <w:rPr>
          <w:rFonts w:ascii="Times New Roman" w:hAnsi="Times New Roman" w:cs="Times New Roman"/>
          <w:sz w:val="24"/>
          <w:szCs w:val="24"/>
        </w:rPr>
        <w:t>, 2005).</w:t>
      </w:r>
      <w:r w:rsidRPr="00231728">
        <w:rPr>
          <w:sz w:val="24"/>
        </w:rPr>
        <w:t xml:space="preserve"> </w:t>
      </w:r>
      <w:r w:rsidRPr="00231728">
        <w:rPr>
          <w:rFonts w:ascii="Times New Roman" w:hAnsi="Times New Roman" w:cs="Times New Roman"/>
          <w:sz w:val="24"/>
          <w:szCs w:val="24"/>
        </w:rPr>
        <w:t xml:space="preserve">В ОВМ „Ломовете“ вида е посочен с гнездяща численост от 40-85 двойки (Костадинова и Граматиков, 2007). По време на теренните проучвания през март 2022 г. са установени 3 инд., през април 2022 г. – 1 инд., през май също 1 инд. и през септември също един индивид-млад. Данните от БДЗП показват, че вида е наблюдаван в зоната по време на гнездовия период (юни) с численост от 2 инд. Данните от </w:t>
      </w:r>
      <w:r w:rsidRPr="00231728">
        <w:rPr>
          <w:rFonts w:ascii="Times New Roman" w:hAnsi="Times New Roman" w:cs="Times New Roman"/>
          <w:sz w:val="24"/>
          <w:szCs w:val="24"/>
          <w:lang w:val="en-US"/>
        </w:rPr>
        <w:t>eBird</w:t>
      </w:r>
      <w:r w:rsidRPr="00231728">
        <w:rPr>
          <w:rFonts w:ascii="Times New Roman" w:hAnsi="Times New Roman" w:cs="Times New Roman"/>
          <w:sz w:val="24"/>
          <w:szCs w:val="24"/>
        </w:rPr>
        <w:t xml:space="preserve"> 2010-2023 показват, че вида е наблюдаван в зоната по време на гнездене в поне 7 локации с численост 1-2 инд.</w:t>
      </w:r>
      <w:r w:rsidRPr="00231728">
        <w:rPr>
          <w:rFonts w:ascii="Times New Roman" w:hAnsi="Times New Roman" w:cs="Times New Roman"/>
          <w:sz w:val="24"/>
        </w:rPr>
        <w:t xml:space="preserve"> </w:t>
      </w:r>
    </w:p>
    <w:p w:rsidR="006314CF" w:rsidRPr="00231728" w:rsidRDefault="006314CF" w:rsidP="006314CF">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275"/>
        <w:gridCol w:w="1560"/>
        <w:gridCol w:w="2693"/>
        <w:gridCol w:w="2295"/>
      </w:tblGrid>
      <w:tr w:rsidR="006314CF" w:rsidRPr="00231728" w:rsidTr="00B7454F">
        <w:trPr>
          <w:tblHeader/>
          <w:jc w:val="center"/>
        </w:trPr>
        <w:tc>
          <w:tcPr>
            <w:tcW w:w="1555" w:type="dxa"/>
            <w:shd w:val="clear" w:color="auto" w:fill="DEEAF6" w:themeFill="accent1" w:themeFillTint="33"/>
            <w:vAlign w:val="center"/>
          </w:tcPr>
          <w:p w:rsidR="006314CF" w:rsidRPr="00231728" w:rsidRDefault="006314CF" w:rsidP="00A934CA">
            <w:pPr>
              <w:spacing w:after="0" w:line="240" w:lineRule="auto"/>
              <w:rPr>
                <w:rFonts w:ascii="Times New Roman" w:eastAsia="Times New Roman" w:hAnsi="Times New Roman" w:cs="Times New Roman"/>
                <w:b/>
                <w:bCs/>
              </w:rPr>
            </w:pPr>
            <w:r w:rsidRPr="00231728">
              <w:rPr>
                <w:rFonts w:ascii="Times New Roman" w:eastAsia="Times New Roman" w:hAnsi="Times New Roman" w:cs="Times New Roman"/>
                <w:b/>
                <w:bCs/>
              </w:rPr>
              <w:t>Параметър</w:t>
            </w:r>
          </w:p>
        </w:tc>
        <w:tc>
          <w:tcPr>
            <w:tcW w:w="1275" w:type="dxa"/>
            <w:shd w:val="clear" w:color="auto" w:fill="DEEAF6" w:themeFill="accent1" w:themeFillTint="33"/>
            <w:vAlign w:val="center"/>
          </w:tcPr>
          <w:p w:rsidR="006314CF" w:rsidRPr="00231728" w:rsidRDefault="006314CF" w:rsidP="00A934CA">
            <w:pPr>
              <w:spacing w:after="0" w:line="240" w:lineRule="auto"/>
              <w:rPr>
                <w:rFonts w:ascii="Times New Roman" w:eastAsia="Times New Roman" w:hAnsi="Times New Roman" w:cs="Times New Roman"/>
                <w:b/>
                <w:bCs/>
              </w:rPr>
            </w:pPr>
            <w:r w:rsidRPr="00231728">
              <w:rPr>
                <w:rFonts w:ascii="Times New Roman" w:eastAsia="Times New Roman" w:hAnsi="Times New Roman" w:cs="Times New Roman"/>
                <w:b/>
                <w:bCs/>
              </w:rPr>
              <w:t xml:space="preserve">Мерна единица </w:t>
            </w:r>
          </w:p>
        </w:tc>
        <w:tc>
          <w:tcPr>
            <w:tcW w:w="1560" w:type="dxa"/>
            <w:shd w:val="clear" w:color="auto" w:fill="DEEAF6" w:themeFill="accent1" w:themeFillTint="33"/>
            <w:vAlign w:val="center"/>
          </w:tcPr>
          <w:p w:rsidR="006314CF" w:rsidRPr="00231728" w:rsidRDefault="006314CF" w:rsidP="00A934CA">
            <w:pPr>
              <w:spacing w:after="0" w:line="240" w:lineRule="auto"/>
              <w:rPr>
                <w:rFonts w:ascii="Times New Roman" w:eastAsia="Times New Roman" w:hAnsi="Times New Roman" w:cs="Times New Roman"/>
                <w:b/>
                <w:bCs/>
              </w:rPr>
            </w:pPr>
            <w:r w:rsidRPr="00231728">
              <w:rPr>
                <w:rFonts w:ascii="Times New Roman" w:eastAsia="Times New Roman" w:hAnsi="Times New Roman" w:cs="Times New Roman"/>
                <w:b/>
                <w:bCs/>
              </w:rPr>
              <w:t xml:space="preserve">Целева стойност </w:t>
            </w:r>
          </w:p>
        </w:tc>
        <w:tc>
          <w:tcPr>
            <w:tcW w:w="2693" w:type="dxa"/>
            <w:shd w:val="clear" w:color="auto" w:fill="DEEAF6" w:themeFill="accent1" w:themeFillTint="33"/>
            <w:vAlign w:val="center"/>
          </w:tcPr>
          <w:p w:rsidR="006314CF" w:rsidRPr="00231728" w:rsidRDefault="006314CF" w:rsidP="00A934CA">
            <w:pPr>
              <w:spacing w:after="0" w:line="240" w:lineRule="auto"/>
              <w:rPr>
                <w:rFonts w:ascii="Times New Roman" w:eastAsia="Times New Roman" w:hAnsi="Times New Roman" w:cs="Times New Roman"/>
                <w:b/>
                <w:bCs/>
              </w:rPr>
            </w:pPr>
            <w:r w:rsidRPr="00231728">
              <w:rPr>
                <w:rFonts w:ascii="Times New Roman" w:eastAsia="Times New Roman" w:hAnsi="Times New Roman" w:cs="Times New Roman"/>
                <w:b/>
                <w:bCs/>
              </w:rPr>
              <w:t xml:space="preserve">Допълнителна информация </w:t>
            </w:r>
          </w:p>
        </w:tc>
        <w:tc>
          <w:tcPr>
            <w:tcW w:w="2295" w:type="dxa"/>
            <w:shd w:val="clear" w:color="auto" w:fill="DEEAF6" w:themeFill="accent1" w:themeFillTint="33"/>
            <w:vAlign w:val="center"/>
          </w:tcPr>
          <w:p w:rsidR="006314CF" w:rsidRPr="00231728" w:rsidRDefault="006314CF" w:rsidP="00A934CA">
            <w:pPr>
              <w:spacing w:after="0" w:line="240" w:lineRule="auto"/>
              <w:rPr>
                <w:rFonts w:ascii="Times New Roman" w:eastAsia="Times New Roman" w:hAnsi="Times New Roman" w:cs="Times New Roman"/>
                <w:b/>
                <w:bCs/>
              </w:rPr>
            </w:pPr>
            <w:r w:rsidRPr="00231728">
              <w:rPr>
                <w:rFonts w:ascii="Times New Roman" w:eastAsia="Times New Roman" w:hAnsi="Times New Roman" w:cs="Times New Roman"/>
                <w:b/>
                <w:bCs/>
              </w:rPr>
              <w:t xml:space="preserve">Специфични за зоната цели за опазване </w:t>
            </w:r>
          </w:p>
        </w:tc>
      </w:tr>
      <w:tr w:rsidR="006314CF" w:rsidRPr="00231728" w:rsidTr="00231728">
        <w:trPr>
          <w:trHeight w:val="606"/>
          <w:jc w:val="center"/>
        </w:trPr>
        <w:tc>
          <w:tcPr>
            <w:tcW w:w="1555" w:type="dxa"/>
          </w:tcPr>
          <w:p w:rsidR="006314CF" w:rsidRPr="00231728" w:rsidRDefault="006314CF" w:rsidP="00231728">
            <w:pPr>
              <w:spacing w:after="0" w:line="240" w:lineRule="auto"/>
              <w:jc w:val="both"/>
              <w:rPr>
                <w:rFonts w:ascii="Times New Roman" w:hAnsi="Times New Roman" w:cs="Times New Roman"/>
                <w:b/>
                <w:bCs/>
              </w:rPr>
            </w:pPr>
            <w:r w:rsidRPr="00231728">
              <w:rPr>
                <w:rFonts w:ascii="Times New Roman" w:hAnsi="Times New Roman" w:cs="Times New Roman"/>
                <w:b/>
                <w:bCs/>
              </w:rPr>
              <w:t>Популация</w:t>
            </w:r>
            <w:r w:rsidR="00231728">
              <w:rPr>
                <w:rFonts w:ascii="Times New Roman" w:hAnsi="Times New Roman" w:cs="Times New Roman"/>
                <w:b/>
                <w:bCs/>
              </w:rPr>
              <w:t>:</w:t>
            </w:r>
            <w:r w:rsidRPr="00231728">
              <w:rPr>
                <w:rFonts w:ascii="Times New Roman" w:hAnsi="Times New Roman" w:cs="Times New Roman"/>
                <w:b/>
                <w:bCs/>
              </w:rPr>
              <w:t xml:space="preserve"> </w:t>
            </w:r>
            <w:r w:rsidRPr="00231728">
              <w:rPr>
                <w:rFonts w:ascii="Times New Roman" w:hAnsi="Times New Roman" w:cs="Times New Roman"/>
              </w:rPr>
              <w:t>Размер на гнездящата популация</w:t>
            </w:r>
          </w:p>
        </w:tc>
        <w:tc>
          <w:tcPr>
            <w:tcW w:w="1275" w:type="dxa"/>
          </w:tcPr>
          <w:p w:rsidR="006314CF" w:rsidRPr="00231728" w:rsidRDefault="006314CF" w:rsidP="00A934CA">
            <w:pPr>
              <w:spacing w:after="0" w:line="240" w:lineRule="auto"/>
              <w:jc w:val="both"/>
              <w:rPr>
                <w:rFonts w:ascii="Times New Roman" w:hAnsi="Times New Roman" w:cs="Times New Roman"/>
              </w:rPr>
            </w:pPr>
            <w:r w:rsidRPr="00231728">
              <w:rPr>
                <w:rFonts w:ascii="Times New Roman" w:hAnsi="Times New Roman" w:cs="Times New Roman"/>
              </w:rPr>
              <w:t>Брой гнездящи двойки</w:t>
            </w:r>
          </w:p>
        </w:tc>
        <w:tc>
          <w:tcPr>
            <w:tcW w:w="1560" w:type="dxa"/>
          </w:tcPr>
          <w:p w:rsidR="006314CF" w:rsidRPr="00231728" w:rsidRDefault="006314CF" w:rsidP="00A934CA">
            <w:pPr>
              <w:spacing w:after="0" w:line="240" w:lineRule="auto"/>
              <w:rPr>
                <w:rFonts w:ascii="Times New Roman" w:eastAsia="Times New Roman" w:hAnsi="Times New Roman" w:cs="Times New Roman"/>
              </w:rPr>
            </w:pPr>
            <w:r w:rsidRPr="00231728">
              <w:rPr>
                <w:rFonts w:ascii="Times New Roman" w:eastAsia="Times New Roman" w:hAnsi="Times New Roman" w:cs="Times New Roman"/>
              </w:rPr>
              <w:t>Най-малко 55 дв.</w:t>
            </w:r>
          </w:p>
        </w:tc>
        <w:tc>
          <w:tcPr>
            <w:tcW w:w="2693" w:type="dxa"/>
          </w:tcPr>
          <w:p w:rsidR="006314CF" w:rsidRPr="00231728" w:rsidRDefault="006314CF" w:rsidP="00A934CA">
            <w:pPr>
              <w:spacing w:after="0" w:line="240" w:lineRule="auto"/>
              <w:rPr>
                <w:rFonts w:ascii="Times New Roman" w:eastAsia="Times New Roman" w:hAnsi="Times New Roman" w:cs="Times New Roman"/>
              </w:rPr>
            </w:pPr>
            <w:r w:rsidRPr="00231728">
              <w:rPr>
                <w:rFonts w:ascii="Times New Roman" w:eastAsia="Times New Roman" w:hAnsi="Times New Roman" w:cs="Times New Roman"/>
              </w:rPr>
              <w:t>Целевата стойност е определена на база на S</w:t>
            </w:r>
            <w:r w:rsidRPr="00231728">
              <w:rPr>
                <w:rFonts w:ascii="Times New Roman" w:eastAsia="Times New Roman" w:hAnsi="Times New Roman" w:cs="Times New Roman"/>
                <w:lang w:val="en-US"/>
              </w:rPr>
              <w:t>DF</w:t>
            </w:r>
            <w:r w:rsidRPr="00231728">
              <w:rPr>
                <w:rFonts w:ascii="Times New Roman" w:eastAsia="Times New Roman" w:hAnsi="Times New Roman" w:cs="Times New Roman"/>
              </w:rPr>
              <w:t>.</w:t>
            </w:r>
          </w:p>
        </w:tc>
        <w:tc>
          <w:tcPr>
            <w:tcW w:w="2295" w:type="dxa"/>
          </w:tcPr>
          <w:p w:rsidR="006314CF" w:rsidRPr="00231728" w:rsidRDefault="006314CF" w:rsidP="00A934CA">
            <w:pPr>
              <w:spacing w:after="0" w:line="240" w:lineRule="auto"/>
              <w:rPr>
                <w:rFonts w:ascii="Times New Roman" w:eastAsia="Times New Roman" w:hAnsi="Times New Roman" w:cs="Times New Roman"/>
              </w:rPr>
            </w:pPr>
            <w:r w:rsidRPr="00231728">
              <w:rPr>
                <w:rFonts w:ascii="Times New Roman" w:eastAsia="Times New Roman" w:hAnsi="Times New Roman" w:cs="Times New Roman"/>
              </w:rPr>
              <w:t xml:space="preserve">Поддържане на гнездящата популация в зоната в размер от най-малко 55 дв. чрез </w:t>
            </w:r>
            <w:r w:rsidRPr="00231728">
              <w:rPr>
                <w:rFonts w:ascii="Times New Roman" w:eastAsia="Times New Roman" w:hAnsi="Times New Roman" w:cs="Times New Roman"/>
              </w:rPr>
              <w:lastRenderedPageBreak/>
              <w:t>поддържане на местообитанията за гнездене.</w:t>
            </w:r>
          </w:p>
        </w:tc>
      </w:tr>
      <w:tr w:rsidR="006314CF" w:rsidRPr="00231728" w:rsidTr="00231728">
        <w:trPr>
          <w:trHeight w:val="748"/>
          <w:jc w:val="center"/>
        </w:trPr>
        <w:tc>
          <w:tcPr>
            <w:tcW w:w="1555" w:type="dxa"/>
          </w:tcPr>
          <w:p w:rsidR="006314CF" w:rsidRPr="00231728" w:rsidRDefault="006314CF" w:rsidP="00A934CA">
            <w:pPr>
              <w:spacing w:after="0" w:line="240" w:lineRule="auto"/>
              <w:rPr>
                <w:rFonts w:ascii="Times New Roman" w:eastAsia="Times New Roman" w:hAnsi="Times New Roman" w:cs="Times New Roman"/>
              </w:rPr>
            </w:pPr>
            <w:r w:rsidRPr="00231728">
              <w:rPr>
                <w:rFonts w:ascii="Times New Roman" w:eastAsia="Times New Roman" w:hAnsi="Times New Roman" w:cs="Times New Roman"/>
                <w:b/>
                <w:bCs/>
              </w:rPr>
              <w:lastRenderedPageBreak/>
              <w:t>Местообитание на вида</w:t>
            </w:r>
            <w:r w:rsidRPr="00231728">
              <w:rPr>
                <w:rFonts w:ascii="Times New Roman" w:eastAsia="Times New Roman" w:hAnsi="Times New Roman" w:cs="Times New Roman"/>
              </w:rPr>
              <w:t>: площ на подходящи местообитания за гнездене и търсене на храна</w:t>
            </w:r>
          </w:p>
        </w:tc>
        <w:tc>
          <w:tcPr>
            <w:tcW w:w="1275" w:type="dxa"/>
          </w:tcPr>
          <w:p w:rsidR="006314CF" w:rsidRPr="00231728" w:rsidRDefault="006314CF" w:rsidP="00A934CA">
            <w:pPr>
              <w:spacing w:after="0" w:line="240" w:lineRule="auto"/>
              <w:rPr>
                <w:rFonts w:ascii="Times New Roman" w:eastAsia="Times New Roman" w:hAnsi="Times New Roman" w:cs="Times New Roman"/>
              </w:rPr>
            </w:pPr>
            <w:r w:rsidRPr="00231728">
              <w:rPr>
                <w:rFonts w:ascii="Times New Roman" w:eastAsia="Times New Roman" w:hAnsi="Times New Roman" w:cs="Times New Roman"/>
              </w:rPr>
              <w:t>ha</w:t>
            </w:r>
          </w:p>
        </w:tc>
        <w:tc>
          <w:tcPr>
            <w:tcW w:w="1560" w:type="dxa"/>
          </w:tcPr>
          <w:p w:rsidR="006314CF" w:rsidRPr="00231728" w:rsidRDefault="006314CF" w:rsidP="00A934CA">
            <w:pPr>
              <w:spacing w:after="0" w:line="240" w:lineRule="auto"/>
              <w:rPr>
                <w:rFonts w:ascii="Times New Roman" w:eastAsia="Times New Roman" w:hAnsi="Times New Roman" w:cs="Times New Roman"/>
              </w:rPr>
            </w:pPr>
            <w:r w:rsidRPr="00231728">
              <w:rPr>
                <w:rFonts w:ascii="Times New Roman" w:eastAsia="Times New Roman" w:hAnsi="Times New Roman" w:cs="Times New Roman"/>
              </w:rPr>
              <w:t>Най-малко 1671</w:t>
            </w:r>
          </w:p>
        </w:tc>
        <w:tc>
          <w:tcPr>
            <w:tcW w:w="2693" w:type="dxa"/>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Гнезди предимно в населени места - градове, села и индустриални зони както в силно урбанизираната им част (дворове, улични насаждения, междублокови пространства и др.), така и в градски паркове и градини, овощни градини, дървесни и храстови плантации в селищата или около тях, по крайпътни или крайречни ивици дървета, храсти и мозайки от тях. </w:t>
            </w:r>
          </w:p>
          <w:p w:rsidR="006314CF" w:rsidRPr="00231728" w:rsidRDefault="006314CF" w:rsidP="00A934CA">
            <w:pPr>
              <w:spacing w:after="0" w:line="240" w:lineRule="auto"/>
              <w:rPr>
                <w:rFonts w:ascii="Times New Roman" w:eastAsia="Times New Roman" w:hAnsi="Times New Roman" w:cs="Times New Roman"/>
              </w:rPr>
            </w:pPr>
            <w:r w:rsidRPr="00231728">
              <w:rPr>
                <w:rFonts w:ascii="Times New Roman" w:eastAsia="Times New Roman" w:hAnsi="Times New Roman" w:cs="Times New Roman"/>
              </w:rPr>
              <w:t xml:space="preserve">Определена на база на % участие на местообитание </w:t>
            </w:r>
            <w:r w:rsidRPr="00231728">
              <w:rPr>
                <w:rFonts w:ascii="Times New Roman" w:eastAsia="Times New Roman" w:hAnsi="Times New Roman" w:cs="Times New Roman"/>
                <w:lang w:val="en-US"/>
              </w:rPr>
              <w:t>N</w:t>
            </w:r>
            <w:r w:rsidRPr="00231728">
              <w:rPr>
                <w:rFonts w:ascii="Times New Roman" w:eastAsia="Times New Roman" w:hAnsi="Times New Roman" w:cs="Times New Roman"/>
              </w:rPr>
              <w:t xml:space="preserve">21-негорски площи заети с растителни видове, </w:t>
            </w:r>
            <w:r w:rsidRPr="00231728">
              <w:rPr>
                <w:rFonts w:ascii="Times New Roman" w:eastAsia="Times New Roman" w:hAnsi="Times New Roman" w:cs="Times New Roman"/>
                <w:lang w:val="en-US"/>
              </w:rPr>
              <w:t>N</w:t>
            </w:r>
            <w:r w:rsidRPr="00231728">
              <w:rPr>
                <w:rFonts w:ascii="Times New Roman" w:eastAsia="Times New Roman" w:hAnsi="Times New Roman" w:cs="Times New Roman"/>
              </w:rPr>
              <w:t xml:space="preserve">20-изкуствени горски монокултури и </w:t>
            </w:r>
            <w:r w:rsidRPr="00231728">
              <w:rPr>
                <w:rFonts w:ascii="Times New Roman" w:eastAsia="Times New Roman" w:hAnsi="Times New Roman" w:cs="Times New Roman"/>
                <w:lang w:val="en-US"/>
              </w:rPr>
              <w:t>N</w:t>
            </w:r>
            <w:r w:rsidRPr="00231728">
              <w:rPr>
                <w:rFonts w:ascii="Times New Roman" w:eastAsia="Times New Roman" w:hAnsi="Times New Roman" w:cs="Times New Roman"/>
              </w:rPr>
              <w:t>23-други земи. Тяхната площ е 1671 ha.</w:t>
            </w:r>
            <w:r w:rsidRPr="00231728">
              <w:t xml:space="preserve"> </w:t>
            </w:r>
          </w:p>
        </w:tc>
        <w:tc>
          <w:tcPr>
            <w:tcW w:w="2295" w:type="dxa"/>
          </w:tcPr>
          <w:p w:rsidR="006314CF" w:rsidRPr="00231728" w:rsidRDefault="006314CF" w:rsidP="00A934CA">
            <w:pPr>
              <w:spacing w:after="0" w:line="240" w:lineRule="auto"/>
              <w:rPr>
                <w:rFonts w:ascii="Times New Roman" w:eastAsia="Times New Roman" w:hAnsi="Times New Roman" w:cs="Times New Roman"/>
                <w:color w:val="FF0000"/>
              </w:rPr>
            </w:pPr>
            <w:r w:rsidRPr="00231728">
              <w:rPr>
                <w:rFonts w:ascii="Times New Roman" w:eastAsia="Times New Roman" w:hAnsi="Times New Roman" w:cs="Times New Roman"/>
              </w:rPr>
              <w:t xml:space="preserve">Запазване и поддържане на подходящите местообитания в защитената зона в размер най-малко от 1671 ha. чрез забрана за сеч на овощни дървета и крайбрежна дървесна растителност в зоната. </w:t>
            </w:r>
          </w:p>
        </w:tc>
      </w:tr>
      <w:tr w:rsidR="006314CF" w:rsidRPr="00231728" w:rsidTr="00231728">
        <w:trPr>
          <w:trHeight w:val="503"/>
          <w:jc w:val="center"/>
        </w:trPr>
        <w:tc>
          <w:tcPr>
            <w:tcW w:w="1555" w:type="dxa"/>
          </w:tcPr>
          <w:p w:rsidR="006314CF" w:rsidRPr="00231728" w:rsidRDefault="006314CF" w:rsidP="00A934CA">
            <w:pPr>
              <w:spacing w:after="0" w:line="240" w:lineRule="auto"/>
              <w:rPr>
                <w:rFonts w:ascii="Times New Roman" w:eastAsia="Times New Roman" w:hAnsi="Times New Roman" w:cs="Times New Roman"/>
                <w:bCs/>
              </w:rPr>
            </w:pPr>
            <w:r w:rsidRPr="00231728">
              <w:rPr>
                <w:rFonts w:ascii="Times New Roman" w:eastAsia="Times New Roman" w:hAnsi="Times New Roman" w:cs="Times New Roman"/>
                <w:b/>
                <w:bCs/>
              </w:rPr>
              <w:t>Местообитание на вида:</w:t>
            </w:r>
            <w:r w:rsidRPr="00231728">
              <w:rPr>
                <w:rFonts w:ascii="Times New Roman" w:eastAsia="Times New Roman" w:hAnsi="Times New Roman" w:cs="Times New Roman"/>
                <w:bCs/>
              </w:rPr>
              <w:t xml:space="preserve"> Качество </w:t>
            </w:r>
          </w:p>
          <w:p w:rsidR="006314CF" w:rsidRPr="00231728" w:rsidRDefault="006314CF" w:rsidP="00A934CA">
            <w:pPr>
              <w:spacing w:after="0" w:line="240" w:lineRule="auto"/>
              <w:rPr>
                <w:rFonts w:ascii="Times New Roman" w:eastAsia="Times New Roman" w:hAnsi="Times New Roman" w:cs="Times New Roman"/>
                <w:bCs/>
              </w:rPr>
            </w:pPr>
            <w:r w:rsidRPr="00231728">
              <w:rPr>
                <w:rFonts w:ascii="Times New Roman" w:eastAsia="Times New Roman" w:hAnsi="Times New Roman" w:cs="Times New Roman"/>
                <w:bCs/>
              </w:rPr>
              <w:t>на подходящите</w:t>
            </w:r>
            <w:r w:rsidRPr="00231728">
              <w:t xml:space="preserve"> </w:t>
            </w:r>
            <w:r w:rsidRPr="00231728">
              <w:rPr>
                <w:rFonts w:ascii="Times New Roman" w:eastAsia="Times New Roman" w:hAnsi="Times New Roman" w:cs="Times New Roman"/>
                <w:bCs/>
              </w:rPr>
              <w:t>местообитания на вида в зоната</w:t>
            </w:r>
          </w:p>
        </w:tc>
        <w:tc>
          <w:tcPr>
            <w:tcW w:w="1275" w:type="dxa"/>
          </w:tcPr>
          <w:p w:rsidR="006314CF" w:rsidRPr="00231728" w:rsidRDefault="006314CF" w:rsidP="00A934CA">
            <w:pPr>
              <w:spacing w:after="0" w:line="240" w:lineRule="auto"/>
              <w:jc w:val="both"/>
              <w:rPr>
                <w:rFonts w:ascii="Times New Roman" w:hAnsi="Times New Roman" w:cs="Times New Roman"/>
              </w:rPr>
            </w:pPr>
            <w:r w:rsidRPr="00231728">
              <w:rPr>
                <w:rFonts w:ascii="Times New Roman" w:hAnsi="Times New Roman" w:cs="Times New Roman"/>
              </w:rPr>
              <w:t xml:space="preserve">Брой </w:t>
            </w:r>
          </w:p>
          <w:p w:rsidR="006314CF" w:rsidRPr="00231728" w:rsidRDefault="006314CF" w:rsidP="00A934CA">
            <w:pPr>
              <w:spacing w:after="0" w:line="240" w:lineRule="auto"/>
              <w:jc w:val="both"/>
              <w:rPr>
                <w:rFonts w:ascii="Times New Roman" w:hAnsi="Times New Roman" w:cs="Times New Roman"/>
              </w:rPr>
            </w:pPr>
            <w:r w:rsidRPr="00231728">
              <w:rPr>
                <w:rFonts w:ascii="Times New Roman" w:hAnsi="Times New Roman" w:cs="Times New Roman"/>
              </w:rPr>
              <w:t xml:space="preserve">подходящи </w:t>
            </w:r>
          </w:p>
          <w:p w:rsidR="006314CF" w:rsidRPr="00231728" w:rsidRDefault="006314CF" w:rsidP="00A934CA">
            <w:pPr>
              <w:spacing w:after="0" w:line="240" w:lineRule="auto"/>
              <w:jc w:val="both"/>
              <w:rPr>
                <w:rFonts w:ascii="Times New Roman" w:hAnsi="Times New Roman" w:cs="Times New Roman"/>
              </w:rPr>
            </w:pPr>
            <w:r w:rsidRPr="00231728">
              <w:rPr>
                <w:rFonts w:ascii="Times New Roman" w:hAnsi="Times New Roman" w:cs="Times New Roman"/>
              </w:rPr>
              <w:t xml:space="preserve">дървета за </w:t>
            </w:r>
          </w:p>
          <w:p w:rsidR="006314CF" w:rsidRPr="00231728" w:rsidRDefault="006314CF" w:rsidP="00A934CA">
            <w:pPr>
              <w:spacing w:after="0" w:line="240" w:lineRule="auto"/>
              <w:jc w:val="both"/>
              <w:rPr>
                <w:rFonts w:ascii="Times New Roman" w:hAnsi="Times New Roman" w:cs="Times New Roman"/>
              </w:rPr>
            </w:pPr>
            <w:r w:rsidRPr="00231728">
              <w:rPr>
                <w:rFonts w:ascii="Times New Roman" w:hAnsi="Times New Roman" w:cs="Times New Roman"/>
              </w:rPr>
              <w:t>гнездене</w:t>
            </w:r>
          </w:p>
        </w:tc>
        <w:tc>
          <w:tcPr>
            <w:tcW w:w="1560" w:type="dxa"/>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Най-малко 2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дървета (орехови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дървета, овощни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дървета и дървета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с мека дървесина)</w:t>
            </w:r>
            <w:r w:rsidRPr="00231728">
              <w:t xml:space="preserve"> </w:t>
            </w:r>
            <w:r w:rsidRPr="00231728">
              <w:rPr>
                <w:rFonts w:ascii="Times New Roman" w:hAnsi="Times New Roman" w:cs="Times New Roman"/>
              </w:rPr>
              <w:t xml:space="preserve">на ha на възраст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повече от 60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години и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дебелина на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ствола по-голяма </w:t>
            </w:r>
          </w:p>
          <w:p w:rsidR="006314CF" w:rsidRPr="00231728" w:rsidRDefault="006314CF" w:rsidP="00A934CA">
            <w:pPr>
              <w:spacing w:after="0" w:line="240" w:lineRule="auto"/>
              <w:rPr>
                <w:rFonts w:ascii="Times New Roman" w:hAnsi="Times New Roman" w:cs="Times New Roman"/>
                <w:lang w:val="ru-RU"/>
              </w:rPr>
            </w:pPr>
            <w:r w:rsidRPr="00231728">
              <w:rPr>
                <w:rFonts w:ascii="Times New Roman" w:hAnsi="Times New Roman" w:cs="Times New Roman"/>
              </w:rPr>
              <w:t>от 40 cm</w:t>
            </w:r>
          </w:p>
        </w:tc>
        <w:tc>
          <w:tcPr>
            <w:tcW w:w="2693" w:type="dxa"/>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Гнезди в орехови</w:t>
            </w:r>
            <w:r w:rsidRPr="00231728">
              <w:t xml:space="preserve"> </w:t>
            </w:r>
            <w:r w:rsidRPr="00231728">
              <w:rPr>
                <w:rFonts w:ascii="Times New Roman" w:hAnsi="Times New Roman" w:cs="Times New Roman"/>
              </w:rPr>
              <w:t>дървета, овощни дървета и дървета с мека дървесина (тополи, върби), на възраст повече от 60 години и дебелина на ствола по-голяма от 40 cm. В тази връзка, наличието на подходящи дървета в местообитанията на вида е ключово важно за гнездовия успех.  Не са налични данни за броя на подходящите за гнездене дървета в местообитанията на вида, поради което е формулирана междинна цел.</w:t>
            </w:r>
          </w:p>
        </w:tc>
        <w:tc>
          <w:tcPr>
            <w:tcW w:w="2295" w:type="dxa"/>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b/>
              </w:rPr>
              <w:t>Междинна цел</w:t>
            </w:r>
            <w:r w:rsidRPr="00231728">
              <w:rPr>
                <w:rFonts w:ascii="Times New Roman" w:hAnsi="Times New Roman" w:cs="Times New Roman"/>
              </w:rPr>
              <w:t xml:space="preserve">: Да се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установи броя на </w:t>
            </w:r>
          </w:p>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подходящите за гнездене дървета в местообитанията на вида чрез провеждане на теренни проучвания до 2025 г.</w:t>
            </w:r>
          </w:p>
        </w:tc>
      </w:tr>
    </w:tbl>
    <w:p w:rsidR="006314CF" w:rsidRPr="00231728" w:rsidRDefault="006314CF" w:rsidP="006314CF">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sz w:val="24"/>
          <w:szCs w:val="24"/>
        </w:rPr>
        <w:lastRenderedPageBreak/>
        <w:t xml:space="preserve">6. Необходимост от промени в СЗЗ </w:t>
      </w:r>
      <w:r w:rsidRPr="00231728">
        <w:rPr>
          <w:rFonts w:ascii="Times New Roman" w:hAnsi="Times New Roman" w:cs="Times New Roman"/>
          <w:b/>
          <w:bCs/>
          <w:sz w:val="24"/>
          <w:szCs w:val="24"/>
        </w:rPr>
        <w:t>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6314CF" w:rsidRPr="00231728" w:rsidRDefault="006314CF" w:rsidP="006314CF">
      <w:pPr>
        <w:spacing w:before="120" w:after="120" w:line="240" w:lineRule="auto"/>
        <w:rPr>
          <w:rFonts w:ascii="Times New Roman" w:hAnsi="Times New Roman" w:cs="Times New Roman"/>
          <w:sz w:val="24"/>
        </w:rPr>
      </w:pPr>
      <w:r w:rsidRPr="00231728">
        <w:rPr>
          <w:rFonts w:ascii="Times New Roman" w:hAnsi="Times New Roman" w:cs="Times New Roman"/>
          <w:sz w:val="24"/>
        </w:rPr>
        <w:t>На този етап не са необходими промени в СФ за вида.</w:t>
      </w:r>
    </w:p>
    <w:p w:rsidR="006314CF" w:rsidRPr="00AD64C9" w:rsidRDefault="006314CF" w:rsidP="006314CF">
      <w:pPr>
        <w:pStyle w:val="Heading1"/>
        <w:rPr>
          <w:rFonts w:eastAsia="Times New Roman"/>
        </w:rPr>
      </w:pPr>
      <w:bookmarkStart w:id="118" w:name="_Toc87031389"/>
      <w:bookmarkStart w:id="119" w:name="_Toc87467276"/>
      <w:bookmarkStart w:id="120" w:name="_Toc87692193"/>
      <w:bookmarkStart w:id="121" w:name="_Toc88865737"/>
      <w:bookmarkStart w:id="122" w:name="_Toc89106143"/>
      <w:bookmarkStart w:id="123" w:name="_Toc98741982"/>
      <w:bookmarkStart w:id="124" w:name="_Toc126419421"/>
      <w:r w:rsidRPr="00AD64C9">
        <w:rPr>
          <w:rFonts w:eastAsia="Times New Roman"/>
        </w:rPr>
        <w:t xml:space="preserve">Специфични цели за А236 </w:t>
      </w:r>
      <w:r w:rsidRPr="00AD64C9">
        <w:rPr>
          <w:rFonts w:eastAsia="Times New Roman"/>
          <w:i/>
          <w:iCs/>
        </w:rPr>
        <w:t xml:space="preserve">Dryocopus martius </w:t>
      </w:r>
      <w:r w:rsidRPr="00AD64C9">
        <w:rPr>
          <w:rFonts w:eastAsia="Times New Roman"/>
        </w:rPr>
        <w:t>(черен кълвач)</w:t>
      </w:r>
      <w:bookmarkEnd w:id="118"/>
      <w:bookmarkEnd w:id="119"/>
      <w:bookmarkEnd w:id="120"/>
      <w:bookmarkEnd w:id="121"/>
      <w:bookmarkEnd w:id="122"/>
      <w:bookmarkEnd w:id="123"/>
      <w:bookmarkEnd w:id="124"/>
    </w:p>
    <w:p w:rsidR="006314CF" w:rsidRPr="00231728" w:rsidRDefault="006314CF" w:rsidP="006314CF">
      <w:pPr>
        <w:spacing w:before="120" w:after="120" w:line="240" w:lineRule="auto"/>
        <w:jc w:val="both"/>
        <w:rPr>
          <w:rFonts w:ascii="Times New Roman" w:eastAsia="Times New Roman" w:hAnsi="Times New Roman" w:cs="Times New Roman"/>
          <w:b/>
          <w:bCs/>
          <w:sz w:val="24"/>
          <w:szCs w:val="24"/>
        </w:rPr>
      </w:pPr>
      <w:r w:rsidRPr="00231728">
        <w:rPr>
          <w:rFonts w:ascii="Times New Roman" w:eastAsia="Times New Roman" w:hAnsi="Times New Roman" w:cs="Times New Roman"/>
          <w:b/>
          <w:bCs/>
          <w:sz w:val="24"/>
          <w:szCs w:val="24"/>
        </w:rPr>
        <w:t>1. Кратка характеристика на вида</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Дължина на тялото: 45-47 cm. Размах на крилата: 64-68 cm. Черният кълвач е най-големият кълвач, който се среща в България. Има полов и възрастов диморфизъм. Мъжкият е черен, само челото, темето и тилът са червени. Клюнът e кехлибарено жълт. Ирисът жълт. Челото и темето на женската птица са черни, а само тилът й е червен. При полет правят впечатление голямата глава и тънкият врат. Маха бързо с крила и лети с гмуркащ полет (Нанкинов и др., 1997; Симеонов и Мичев, 1991).</w:t>
      </w:r>
    </w:p>
    <w:p w:rsidR="006314CF" w:rsidRPr="00231728" w:rsidRDefault="006314CF" w:rsidP="006314CF">
      <w:pPr>
        <w:spacing w:before="120" w:after="120" w:line="240" w:lineRule="auto"/>
        <w:jc w:val="both"/>
        <w:rPr>
          <w:rFonts w:ascii="Times New Roman" w:eastAsia="Times New Roman" w:hAnsi="Times New Roman" w:cs="Times New Roman"/>
          <w:i/>
          <w:iCs/>
          <w:sz w:val="24"/>
          <w:szCs w:val="24"/>
        </w:rPr>
      </w:pPr>
      <w:r w:rsidRPr="00231728">
        <w:rPr>
          <w:rFonts w:ascii="Times New Roman" w:eastAsia="Times New Roman" w:hAnsi="Times New Roman" w:cs="Times New Roman"/>
          <w:i/>
          <w:iCs/>
          <w:sz w:val="24"/>
          <w:szCs w:val="24"/>
        </w:rPr>
        <w:t>Характер на пребиваване в страната</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 xml:space="preserve">Постоянен вид за страната. Размножителният период е през май-юни. Гнезди в хралупи на височина 8-30 m. Гнездовата камера се издълбава в ствола на дърво с диаметър над 40 cm и на височина над 4 m, или се използват стари гнездови камери и хралупи за нощуване. Отворът на хралупата правоъгълен. В планински букови гори има плътност от около 10 индивиди/100 ha, а в горите от бяла мура, черна мура и черен бор до 2 индивиди/100 ha (Нанкинов и др., 1997). Участъците на двойките в стари иглолистни гори е около 300 ha, в букови – 400 </w:t>
      </w:r>
      <w:r w:rsidRPr="00231728">
        <w:rPr>
          <w:rFonts w:ascii="Times New Roman" w:eastAsia="Times New Roman" w:hAnsi="Times New Roman" w:cs="Times New Roman"/>
          <w:sz w:val="24"/>
          <w:szCs w:val="24"/>
          <w:lang w:val="en-US"/>
        </w:rPr>
        <w:t>ha</w:t>
      </w:r>
      <w:r w:rsidRPr="00231728">
        <w:rPr>
          <w:rFonts w:ascii="Times New Roman" w:eastAsia="Times New Roman" w:hAnsi="Times New Roman" w:cs="Times New Roman"/>
          <w:sz w:val="24"/>
          <w:szCs w:val="24"/>
        </w:rPr>
        <w:t xml:space="preserve"> и в дъбови 500–600 ha. В гори с малко отмиращи и едроразмерни дървета участъкът на една двойка е на площ 1000–1600 ha (Спиридонов и др. в Червена книга, 2015). </w:t>
      </w:r>
    </w:p>
    <w:p w:rsidR="006314CF" w:rsidRPr="00231728" w:rsidRDefault="006314CF" w:rsidP="006314CF">
      <w:pPr>
        <w:spacing w:before="120" w:after="120" w:line="240" w:lineRule="auto"/>
        <w:jc w:val="both"/>
        <w:rPr>
          <w:rFonts w:ascii="Times New Roman" w:eastAsia="Times New Roman" w:hAnsi="Times New Roman" w:cs="Times New Roman"/>
          <w:i/>
          <w:iCs/>
          <w:sz w:val="24"/>
          <w:szCs w:val="24"/>
        </w:rPr>
      </w:pPr>
      <w:r w:rsidRPr="00231728">
        <w:rPr>
          <w:rFonts w:ascii="Times New Roman" w:eastAsia="Times New Roman" w:hAnsi="Times New Roman" w:cs="Times New Roman"/>
          <w:i/>
          <w:iCs/>
          <w:sz w:val="24"/>
          <w:szCs w:val="24"/>
        </w:rPr>
        <w:t>Характерно местообитание</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Гнезди в стари иглолистни, широколистни гори (планински букови) и смесени и гори, а също и алувиални и много влажни гори и храсталаци. По-рядко в стари градски паркове и градини (особено такива от лесопарков тип) и в крайречни пояси ивици дървета, храсти и мозайки от тях. Разпространен до 2100 m надморска височина (Янков отг. ред., 2007; Нанкинов и др., 1997). В Пирин планина най-голям брой находища са установени в елово-букови и смърчови гори. Общо в тези две горски местообитания са регистрирани 52% от териториите на черни кълвачи. Всички находища са в зрели гори, на възраст над 70-80 год., обикновено с наличие на суха стояща и паднала дървесна маса. Понякога може да се размножава в гори с по-ниска средна възраст само ако в насаждението има много стари умиращи дървета. Склопеността на горите в териториите на черния кълвач варира от 5 до 8 (Шурулинков, 2020).</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Проучване на избора на местообитания в Алпите показва, че черният кълвач предпочита  бял бор (</w:t>
      </w:r>
      <w:r w:rsidRPr="00231728">
        <w:rPr>
          <w:rFonts w:ascii="Times New Roman" w:eastAsia="Times New Roman" w:hAnsi="Times New Roman" w:cs="Times New Roman"/>
          <w:i/>
          <w:iCs/>
          <w:sz w:val="24"/>
          <w:szCs w:val="24"/>
        </w:rPr>
        <w:t>Pinus sylvestris</w:t>
      </w:r>
      <w:r w:rsidRPr="00231728">
        <w:rPr>
          <w:rFonts w:ascii="Times New Roman" w:eastAsia="Times New Roman" w:hAnsi="Times New Roman" w:cs="Times New Roman"/>
          <w:sz w:val="24"/>
          <w:szCs w:val="24"/>
        </w:rPr>
        <w:t>) за хранене, вероятно поради изобилието от мравки и обикновен бук (</w:t>
      </w:r>
      <w:r w:rsidRPr="00231728">
        <w:rPr>
          <w:rFonts w:ascii="Times New Roman" w:eastAsia="Times New Roman" w:hAnsi="Times New Roman" w:cs="Times New Roman"/>
          <w:i/>
          <w:iCs/>
          <w:sz w:val="24"/>
          <w:szCs w:val="24"/>
        </w:rPr>
        <w:t>Fagus sylvatica</w:t>
      </w:r>
      <w:r w:rsidRPr="00231728">
        <w:rPr>
          <w:rFonts w:ascii="Times New Roman" w:eastAsia="Times New Roman" w:hAnsi="Times New Roman" w:cs="Times New Roman"/>
          <w:sz w:val="24"/>
          <w:szCs w:val="24"/>
        </w:rPr>
        <w:t>) за гнездене и нощуване (Bocca et al., 2007). 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(Khanaposhtani et al., 2012). Изследване в Швеция на храненето на черния кълвач през зимата разкрива, че от различните видове мъртва дървесина най-важният хранителен субстрат са отсечените дънери. В Южна Европа предпочита буковите гори в сравнение с по-северните райони на Европа, където видът е регистриран в по-широк спектър от горски видове дървета (Angelstam and Mikunsinski 1994).</w:t>
      </w:r>
    </w:p>
    <w:p w:rsidR="006314CF" w:rsidRPr="00231728" w:rsidRDefault="006314CF" w:rsidP="006314CF">
      <w:pPr>
        <w:spacing w:before="120" w:after="120" w:line="240" w:lineRule="auto"/>
        <w:jc w:val="both"/>
        <w:rPr>
          <w:rFonts w:ascii="Times New Roman" w:eastAsia="Times New Roman" w:hAnsi="Times New Roman" w:cs="Times New Roman"/>
          <w:i/>
          <w:iCs/>
          <w:sz w:val="24"/>
          <w:szCs w:val="24"/>
        </w:rPr>
      </w:pPr>
      <w:r w:rsidRPr="00231728">
        <w:rPr>
          <w:rFonts w:ascii="Times New Roman" w:eastAsia="Times New Roman" w:hAnsi="Times New Roman" w:cs="Times New Roman"/>
          <w:i/>
          <w:iCs/>
          <w:sz w:val="24"/>
          <w:szCs w:val="24"/>
        </w:rPr>
        <w:lastRenderedPageBreak/>
        <w:t>Хранене</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 xml:space="preserve">Хранят с яйца, ларви и възрастни короеди, ликоеди, Curculionidae, сечковци, листоеди, мравки и др., по-рядко използва семена на широколистни и иглолистни дървета (Нанкинов и др., 1997). Мравки </w:t>
      </w:r>
      <w:r w:rsidRPr="00231728">
        <w:rPr>
          <w:rFonts w:ascii="Times New Roman" w:eastAsia="Times New Roman" w:hAnsi="Times New Roman" w:cs="Times New Roman"/>
          <w:i/>
          <w:sz w:val="24"/>
          <w:szCs w:val="24"/>
        </w:rPr>
        <w:t>Camponotus herculeanus</w:t>
      </w:r>
      <w:r w:rsidRPr="00231728">
        <w:rPr>
          <w:rFonts w:ascii="Times New Roman" w:eastAsia="Times New Roman" w:hAnsi="Times New Roman" w:cs="Times New Roman"/>
          <w:sz w:val="24"/>
          <w:szCs w:val="24"/>
        </w:rPr>
        <w:t xml:space="preserve"> са основния хранителен продукт, намерен в изпражненията (Mikusiński, 1997).</w:t>
      </w:r>
    </w:p>
    <w:p w:rsidR="006314CF" w:rsidRPr="00231728" w:rsidRDefault="006314CF" w:rsidP="006314CF">
      <w:pPr>
        <w:spacing w:before="120" w:after="120" w:line="240" w:lineRule="auto"/>
        <w:jc w:val="both"/>
        <w:rPr>
          <w:rFonts w:ascii="Times New Roman" w:eastAsia="Times New Roman" w:hAnsi="Times New Roman" w:cs="Times New Roman"/>
          <w:b/>
          <w:bCs/>
          <w:sz w:val="24"/>
          <w:szCs w:val="24"/>
        </w:rPr>
      </w:pPr>
      <w:r w:rsidRPr="00231728">
        <w:rPr>
          <w:rFonts w:ascii="Times New Roman" w:eastAsia="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С петнисто разпространение в планинските гористи части на страната – Рило-Родопския масив, Стара планина, Средна гора, Витоша и околните ѝ планини, Странджа и др., до горната граница на гората. Разпръснато или групирано в равнинните райони с гори -Лудогорие, Добруджа, крайбрежието на р. Дунав и някои части на Дунавската равнина, Тракийската низина и др. Към 1990 г. разпространението е силно разширено и обхваща и ниските райони по крайбрежието на р. Дунав, Дунавската равнина и др. През периода 1990–2005 г. относителната численост на вида в някои планински райони намалява (Западни Родопи), което съвпада с интензивните сечи след 1990 г., но като цяло популацията продължава да нараства. Наблюдава се все по-често гнездене в населени места и в по-млади гори с изкуствен произход (Янков, отг. ред., 2007).</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Защитен вид по ЗБР (Приложения 2 и 3). Включен в Приложение 1 на Директивата за птиците.  Според IUCN е LC (Least Concern) за територията на континентална Европа и за света. В Европа популацията му е стабилна</w:t>
      </w:r>
      <w:r w:rsidRPr="00231728">
        <w:rPr>
          <w:rFonts w:ascii="Times New Roman" w:eastAsia="Times New Roman" w:hAnsi="Times New Roman" w:cs="Times New Roman"/>
          <w:sz w:val="24"/>
          <w:szCs w:val="24"/>
          <w:lang w:val="en-US"/>
        </w:rPr>
        <w:t xml:space="preserve"> </w:t>
      </w:r>
      <w:r w:rsidRPr="00231728">
        <w:rPr>
          <w:rFonts w:ascii="Times New Roman" w:eastAsia="Times New Roman" w:hAnsi="Times New Roman" w:cs="Times New Roman"/>
          <w:sz w:val="24"/>
          <w:szCs w:val="24"/>
        </w:rPr>
        <w:t>(</w:t>
      </w:r>
      <w:r w:rsidRPr="00231728">
        <w:rPr>
          <w:rFonts w:ascii="Times New Roman" w:eastAsia="Times New Roman" w:hAnsi="Times New Roman" w:cs="Times New Roman"/>
          <w:sz w:val="24"/>
          <w:szCs w:val="24"/>
          <w:lang w:val="en-US"/>
        </w:rPr>
        <w:t>BirdLife</w:t>
      </w:r>
      <w:r w:rsidRPr="00231728">
        <w:rPr>
          <w:rFonts w:ascii="Times New Roman" w:eastAsia="Times New Roman" w:hAnsi="Times New Roman" w:cs="Times New Roman"/>
          <w:sz w:val="24"/>
          <w:szCs w:val="24"/>
        </w:rPr>
        <w:t xml:space="preserve"> </w:t>
      </w:r>
      <w:r w:rsidRPr="00231728">
        <w:rPr>
          <w:rFonts w:ascii="Times New Roman" w:eastAsia="Times New Roman" w:hAnsi="Times New Roman" w:cs="Times New Roman"/>
          <w:sz w:val="24"/>
          <w:szCs w:val="24"/>
          <w:lang w:val="en-US"/>
        </w:rPr>
        <w:t>International</w:t>
      </w:r>
      <w:r w:rsidRPr="00231728">
        <w:rPr>
          <w:rFonts w:ascii="Times New Roman" w:eastAsia="Times New Roman" w:hAnsi="Times New Roman" w:cs="Times New Roman"/>
          <w:sz w:val="24"/>
          <w:szCs w:val="24"/>
        </w:rPr>
        <w:t xml:space="preserve">, </w:t>
      </w:r>
      <w:r w:rsidRPr="00231728">
        <w:rPr>
          <w:rFonts w:ascii="Times New Roman" w:eastAsia="Times New Roman" w:hAnsi="Times New Roman" w:cs="Times New Roman"/>
          <w:bCs/>
          <w:sz w:val="24"/>
          <w:szCs w:val="24"/>
          <w:lang w:val="en-US"/>
        </w:rPr>
        <w:t>Staneva</w:t>
      </w:r>
      <w:r w:rsidRPr="00231728">
        <w:rPr>
          <w:rFonts w:ascii="Times New Roman" w:eastAsia="Times New Roman" w:hAnsi="Times New Roman" w:cs="Times New Roman"/>
          <w:bCs/>
          <w:sz w:val="24"/>
          <w:szCs w:val="24"/>
        </w:rPr>
        <w:t xml:space="preserve"> </w:t>
      </w:r>
      <w:r w:rsidRPr="00231728">
        <w:rPr>
          <w:rFonts w:ascii="Times New Roman" w:eastAsia="Times New Roman" w:hAnsi="Times New Roman" w:cs="Times New Roman"/>
          <w:bCs/>
          <w:sz w:val="24"/>
          <w:szCs w:val="24"/>
          <w:lang w:val="en-US"/>
        </w:rPr>
        <w:t>and</w:t>
      </w:r>
      <w:r w:rsidRPr="00231728">
        <w:rPr>
          <w:rFonts w:ascii="Times New Roman" w:eastAsia="Times New Roman" w:hAnsi="Times New Roman" w:cs="Times New Roman"/>
          <w:bCs/>
          <w:sz w:val="24"/>
          <w:szCs w:val="24"/>
        </w:rPr>
        <w:t xml:space="preserve"> </w:t>
      </w:r>
      <w:r w:rsidRPr="00231728">
        <w:rPr>
          <w:rFonts w:ascii="Times New Roman" w:eastAsia="Times New Roman" w:hAnsi="Times New Roman" w:cs="Times New Roman"/>
          <w:bCs/>
          <w:sz w:val="24"/>
          <w:szCs w:val="24"/>
          <w:lang w:val="en-US"/>
        </w:rPr>
        <w:t>Burfield</w:t>
      </w:r>
      <w:r w:rsidRPr="00231728">
        <w:rPr>
          <w:rFonts w:ascii="Times New Roman" w:eastAsia="Times New Roman" w:hAnsi="Times New Roman" w:cs="Times New Roman"/>
          <w:bCs/>
          <w:sz w:val="24"/>
          <w:szCs w:val="24"/>
        </w:rPr>
        <w:t>, 2017)</w:t>
      </w:r>
      <w:r w:rsidRPr="00231728">
        <w:rPr>
          <w:rFonts w:ascii="Times New Roman" w:eastAsia="Times New Roman" w:hAnsi="Times New Roman" w:cs="Times New Roman"/>
          <w:sz w:val="24"/>
          <w:szCs w:val="24"/>
        </w:rPr>
        <w:t>. Включен в Червената книга на Р България (2015) в категория „уязвим“ (</w:t>
      </w:r>
      <w:r w:rsidRPr="00231728">
        <w:rPr>
          <w:rFonts w:ascii="Times New Roman" w:eastAsia="Times New Roman" w:hAnsi="Times New Roman" w:cs="Times New Roman"/>
          <w:sz w:val="24"/>
          <w:szCs w:val="24"/>
          <w:lang w:val="en-US"/>
        </w:rPr>
        <w:t>VU</w:t>
      </w:r>
      <w:r w:rsidRPr="00231728">
        <w:rPr>
          <w:rFonts w:ascii="Times New Roman" w:eastAsia="Times New Roman" w:hAnsi="Times New Roman" w:cs="Times New Roman"/>
          <w:sz w:val="24"/>
          <w:szCs w:val="24"/>
        </w:rPr>
        <w:t>).</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 xml:space="preserve">Съгласно докладването през 2019 г. (за периода 2013-2018 г.) гнездящата популация на вида е между </w:t>
      </w:r>
      <w:r w:rsidRPr="00231728">
        <w:rPr>
          <w:rFonts w:ascii="Times New Roman" w:eastAsia="Times New Roman" w:hAnsi="Times New Roman" w:cs="Times New Roman"/>
          <w:b/>
          <w:sz w:val="24"/>
          <w:szCs w:val="24"/>
        </w:rPr>
        <w:t>4500 и 8000 двойки</w:t>
      </w:r>
      <w:r w:rsidRPr="00231728">
        <w:rPr>
          <w:rFonts w:ascii="Times New Roman" w:eastAsia="Times New Roman" w:hAnsi="Times New Roman" w:cs="Times New Roman"/>
          <w:sz w:val="24"/>
          <w:szCs w:val="24"/>
        </w:rPr>
        <w:t>. Краткосрочната и дългосрочната тенденция на популацията са за увеличение. През предходният период на докладване (2008-2013) гнездовата популация е оценена на 2200-3600 двойки и тенденциите са били на увеличение. Най-вероятно оценката от докладването през 2019 г. е направена на база на експертна оценка.</w:t>
      </w:r>
    </w:p>
    <w:p w:rsidR="006314CF" w:rsidRPr="00231728" w:rsidRDefault="006314CF" w:rsidP="006314CF">
      <w:pPr>
        <w:spacing w:before="120" w:after="120" w:line="240" w:lineRule="auto"/>
        <w:jc w:val="both"/>
        <w:rPr>
          <w:rFonts w:ascii="Times New Roman" w:eastAsia="Calibri" w:hAnsi="Times New Roman" w:cs="Times New Roman"/>
          <w:b/>
          <w:sz w:val="24"/>
          <w:szCs w:val="24"/>
        </w:rPr>
      </w:pPr>
      <w:r w:rsidRPr="00231728">
        <w:rPr>
          <w:rFonts w:ascii="Times New Roman" w:eastAsia="Calibri" w:hAnsi="Times New Roman" w:cs="Times New Roman"/>
          <w:b/>
          <w:sz w:val="24"/>
          <w:szCs w:val="24"/>
        </w:rPr>
        <w:t>Анализ на натиска и заплахите на национално равнище</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В Червената книга на България (Спиридонов и др., 2015) са посочени като заплахи: изсичането на старите гори и санитарните сечи (</w:t>
      </w:r>
      <w:r w:rsidRPr="00231728">
        <w:rPr>
          <w:rFonts w:ascii="Times New Roman" w:eastAsia="Times New Roman" w:hAnsi="Times New Roman" w:cs="Times New Roman"/>
          <w:sz w:val="24"/>
          <w:szCs w:val="24"/>
          <w:lang w:val="en-US"/>
        </w:rPr>
        <w:t>B</w:t>
      </w:r>
      <w:r w:rsidRPr="00231728">
        <w:rPr>
          <w:rFonts w:ascii="Times New Roman" w:eastAsia="Times New Roman" w:hAnsi="Times New Roman" w:cs="Times New Roman"/>
          <w:sz w:val="24"/>
          <w:szCs w:val="24"/>
        </w:rPr>
        <w:t xml:space="preserve">08, </w:t>
      </w:r>
      <w:r w:rsidRPr="00231728">
        <w:rPr>
          <w:rFonts w:ascii="Times New Roman" w:eastAsia="Times New Roman" w:hAnsi="Times New Roman" w:cs="Times New Roman"/>
          <w:sz w:val="24"/>
          <w:szCs w:val="24"/>
          <w:lang w:val="en-US"/>
        </w:rPr>
        <w:t>B</w:t>
      </w:r>
      <w:r w:rsidRPr="00231728">
        <w:rPr>
          <w:rFonts w:ascii="Times New Roman" w:eastAsia="Times New Roman" w:hAnsi="Times New Roman" w:cs="Times New Roman"/>
          <w:sz w:val="24"/>
          <w:szCs w:val="24"/>
        </w:rPr>
        <w:t xml:space="preserve">09, </w:t>
      </w:r>
      <w:r w:rsidRPr="00231728">
        <w:rPr>
          <w:rFonts w:ascii="Times New Roman" w:eastAsia="Times New Roman" w:hAnsi="Times New Roman" w:cs="Times New Roman"/>
          <w:sz w:val="24"/>
          <w:szCs w:val="24"/>
          <w:lang w:val="en-US"/>
        </w:rPr>
        <w:t>B</w:t>
      </w:r>
      <w:r w:rsidRPr="00231728">
        <w:rPr>
          <w:rFonts w:ascii="Times New Roman" w:eastAsia="Times New Roman" w:hAnsi="Times New Roman" w:cs="Times New Roman"/>
          <w:sz w:val="24"/>
          <w:szCs w:val="24"/>
        </w:rPr>
        <w:t xml:space="preserve">07, </w:t>
      </w:r>
      <w:r w:rsidRPr="00231728">
        <w:rPr>
          <w:rFonts w:ascii="Times New Roman" w:eastAsia="Times New Roman" w:hAnsi="Times New Roman" w:cs="Times New Roman"/>
          <w:sz w:val="24"/>
          <w:szCs w:val="24"/>
          <w:lang w:val="en-US"/>
        </w:rPr>
        <w:t>B</w:t>
      </w:r>
      <w:r w:rsidRPr="00231728">
        <w:rPr>
          <w:rFonts w:ascii="Times New Roman" w:eastAsia="Times New Roman" w:hAnsi="Times New Roman" w:cs="Times New Roman"/>
          <w:sz w:val="24"/>
          <w:szCs w:val="24"/>
        </w:rPr>
        <w:t>15); намаляване на хранителната база, в частност на червената мравка; конкуренцията на сивия, белогърбият и зеленият кълвач (</w:t>
      </w:r>
      <w:r w:rsidRPr="00231728">
        <w:rPr>
          <w:rFonts w:ascii="Times New Roman" w:eastAsia="Times New Roman" w:hAnsi="Times New Roman" w:cs="Times New Roman"/>
          <w:sz w:val="24"/>
          <w:szCs w:val="24"/>
          <w:lang w:val="en-US"/>
        </w:rPr>
        <w:t>L</w:t>
      </w:r>
      <w:r w:rsidRPr="00231728">
        <w:rPr>
          <w:rFonts w:ascii="Times New Roman" w:eastAsia="Times New Roman" w:hAnsi="Times New Roman" w:cs="Times New Roman"/>
          <w:sz w:val="24"/>
          <w:szCs w:val="24"/>
        </w:rPr>
        <w:t>06); тясната специализация към храна и местообитание.</w:t>
      </w:r>
    </w:p>
    <w:p w:rsidR="006314CF" w:rsidRPr="00231728" w:rsidRDefault="006314CF" w:rsidP="006314CF">
      <w:pPr>
        <w:spacing w:before="120" w:after="120" w:line="240" w:lineRule="auto"/>
        <w:jc w:val="both"/>
        <w:rPr>
          <w:rFonts w:ascii="Times New Roman" w:eastAsia="Times New Roman" w:hAnsi="Times New Roman" w:cs="Times New Roman"/>
          <w:sz w:val="24"/>
          <w:szCs w:val="24"/>
        </w:rPr>
      </w:pPr>
      <w:r w:rsidRPr="00231728">
        <w:rPr>
          <w:rFonts w:ascii="Times New Roman" w:eastAsia="Times New Roman" w:hAnsi="Times New Roman" w:cs="Times New Roman"/>
          <w:sz w:val="24"/>
          <w:szCs w:val="24"/>
        </w:rPr>
        <w:t xml:space="preserve">При докладването по чл.12 са посочени следните заплахи и влияния: </w:t>
      </w:r>
      <w:r w:rsidRPr="00231728">
        <w:rPr>
          <w:rFonts w:ascii="Times New Roman" w:eastAsia="Times New Roman" w:hAnsi="Times New Roman" w:cs="Times New Roman"/>
          <w:sz w:val="24"/>
          <w:szCs w:val="24"/>
          <w:lang w:val="en-US"/>
        </w:rPr>
        <w:t>B</w:t>
      </w:r>
      <w:r w:rsidRPr="00231728">
        <w:rPr>
          <w:rFonts w:ascii="Times New Roman" w:eastAsia="Times New Roman" w:hAnsi="Times New Roman" w:cs="Times New Roman"/>
          <w:sz w:val="24"/>
          <w:szCs w:val="24"/>
        </w:rPr>
        <w:t xml:space="preserve">02, </w:t>
      </w:r>
      <w:r w:rsidRPr="00231728">
        <w:rPr>
          <w:rFonts w:ascii="Times New Roman" w:eastAsia="Times New Roman" w:hAnsi="Times New Roman" w:cs="Times New Roman"/>
          <w:sz w:val="24"/>
          <w:szCs w:val="24"/>
          <w:lang w:val="en-US"/>
        </w:rPr>
        <w:t>B</w:t>
      </w:r>
      <w:r w:rsidRPr="00231728">
        <w:rPr>
          <w:rFonts w:ascii="Times New Roman" w:eastAsia="Times New Roman" w:hAnsi="Times New Roman" w:cs="Times New Roman"/>
          <w:sz w:val="24"/>
          <w:szCs w:val="24"/>
        </w:rPr>
        <w:t>03.</w:t>
      </w:r>
    </w:p>
    <w:p w:rsidR="006314CF" w:rsidRPr="00231728" w:rsidRDefault="006314CF" w:rsidP="006314CF">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3. Състояние в специална защитена зона 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6314CF" w:rsidRPr="00231728" w:rsidRDefault="006314CF" w:rsidP="006314CF">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стандартния формуляр за данни на зоната вида е </w:t>
      </w:r>
      <w:r w:rsidRPr="00231728">
        <w:rPr>
          <w:rFonts w:ascii="Times New Roman" w:hAnsi="Times New Roman" w:cs="Times New Roman"/>
          <w:b/>
          <w:sz w:val="24"/>
          <w:szCs w:val="24"/>
        </w:rPr>
        <w:t>гнездящ</w:t>
      </w:r>
      <w:r w:rsidRPr="00231728">
        <w:rPr>
          <w:rFonts w:ascii="Times New Roman" w:hAnsi="Times New Roman" w:cs="Times New Roman"/>
          <w:sz w:val="24"/>
          <w:szCs w:val="24"/>
        </w:rPr>
        <w:t xml:space="preserve"> (</w:t>
      </w:r>
      <w:r w:rsidRPr="00231728">
        <w:rPr>
          <w:rFonts w:ascii="Times New Roman" w:hAnsi="Times New Roman" w:cs="Times New Roman"/>
          <w:b/>
          <w:sz w:val="24"/>
          <w:szCs w:val="24"/>
        </w:rPr>
        <w:t>постоянен</w:t>
      </w:r>
      <w:r w:rsidRPr="00231728">
        <w:rPr>
          <w:rFonts w:ascii="Times New Roman" w:hAnsi="Times New Roman" w:cs="Times New Roman"/>
          <w:sz w:val="24"/>
          <w:szCs w:val="24"/>
        </w:rPr>
        <w:t>).</w:t>
      </w:r>
      <w:r w:rsidRPr="00231728">
        <w:rPr>
          <w:rFonts w:ascii="Times New Roman" w:hAnsi="Times New Roman" w:cs="Times New Roman"/>
          <w:bCs/>
          <w:sz w:val="24"/>
          <w:szCs w:val="24"/>
          <w:lang w:val="ru-RU"/>
        </w:rPr>
        <w:t xml:space="preserve"> Гнездящата</w:t>
      </w:r>
      <w:r w:rsidRPr="00231728">
        <w:rPr>
          <w:rFonts w:ascii="Times New Roman" w:hAnsi="Times New Roman" w:cs="Times New Roman"/>
          <w:sz w:val="24"/>
          <w:szCs w:val="24"/>
        </w:rPr>
        <w:t xml:space="preserve"> популация се оценява на 13 двойки, което представлява 0,2-0,3 %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314CF" w:rsidRPr="00231728" w:rsidRDefault="006314CF" w:rsidP="006314CF">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 xml:space="preserve">4. Анализ на наличната информация </w:t>
      </w:r>
    </w:p>
    <w:p w:rsidR="006314CF" w:rsidRPr="00231728" w:rsidRDefault="006314CF" w:rsidP="006314CF">
      <w:pPr>
        <w:spacing w:before="120" w:after="120" w:line="240" w:lineRule="auto"/>
        <w:jc w:val="both"/>
        <w:rPr>
          <w:rFonts w:ascii="Times New Roman" w:hAnsi="Times New Roman" w:cs="Times New Roman"/>
          <w:sz w:val="24"/>
        </w:rPr>
      </w:pPr>
      <w:r w:rsidRPr="00231728">
        <w:rPr>
          <w:rFonts w:ascii="Times New Roman" w:hAnsi="Times New Roman" w:cs="Times New Roman"/>
          <w:sz w:val="24"/>
          <w:szCs w:val="24"/>
        </w:rPr>
        <w:lastRenderedPageBreak/>
        <w:t>В периода 2000-2004 г. по поречието на Русенски Лом и неговите притоци черният кълвач е отчетен с гнездяща численост от 10-15 двойки (</w:t>
      </w:r>
      <w:r w:rsidRPr="00231728">
        <w:rPr>
          <w:rFonts w:ascii="Times New Roman" w:hAnsi="Times New Roman" w:cs="Times New Roman"/>
          <w:sz w:val="24"/>
          <w:szCs w:val="24"/>
          <w:lang w:val="en-US"/>
        </w:rPr>
        <w:t>Shurulinkov</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and</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Nikolov</w:t>
      </w:r>
      <w:r w:rsidRPr="00231728">
        <w:rPr>
          <w:rFonts w:ascii="Times New Roman" w:hAnsi="Times New Roman" w:cs="Times New Roman"/>
          <w:sz w:val="24"/>
          <w:szCs w:val="24"/>
        </w:rPr>
        <w:t>, 2005).</w:t>
      </w:r>
      <w:r w:rsidRPr="00231728">
        <w:rPr>
          <w:sz w:val="24"/>
        </w:rPr>
        <w:t xml:space="preserve"> </w:t>
      </w:r>
      <w:r w:rsidRPr="00231728">
        <w:rPr>
          <w:rFonts w:ascii="Times New Roman" w:hAnsi="Times New Roman" w:cs="Times New Roman"/>
          <w:sz w:val="24"/>
          <w:szCs w:val="24"/>
        </w:rPr>
        <w:t xml:space="preserve">В ОВМ „Ломовете“ вида е посочен с гнездяща численост от 10 двойки (Костадинова и Граматиков, 2007). По време на теренните проучвания през март 2022 г. са установени 6 инд. Данните от БДЗП показват, че вида е наблюдаван в зоната по време на гнездовия период (април-юни) с численост от 14 инд. Данните от </w:t>
      </w:r>
      <w:r w:rsidRPr="00231728">
        <w:rPr>
          <w:rFonts w:ascii="Times New Roman" w:hAnsi="Times New Roman" w:cs="Times New Roman"/>
          <w:sz w:val="24"/>
          <w:szCs w:val="24"/>
          <w:lang w:val="en-US"/>
        </w:rPr>
        <w:t>eBird</w:t>
      </w:r>
      <w:r w:rsidRPr="00231728">
        <w:rPr>
          <w:rFonts w:ascii="Times New Roman" w:hAnsi="Times New Roman" w:cs="Times New Roman"/>
          <w:sz w:val="24"/>
          <w:szCs w:val="24"/>
        </w:rPr>
        <w:t xml:space="preserve"> 2010-2023 показват, че вида е наблюдаван в зоната по време на гнездене в поне 8 локации с численост 1 инд.</w:t>
      </w:r>
      <w:r w:rsidRPr="00231728">
        <w:rPr>
          <w:rFonts w:ascii="Times New Roman" w:hAnsi="Times New Roman" w:cs="Times New Roman"/>
          <w:sz w:val="24"/>
        </w:rPr>
        <w:t xml:space="preserve"> Данните от ИАОС за 2020 г. показват, че вида е наблюдаван в зоната с численост 2 инд. през април.</w:t>
      </w:r>
    </w:p>
    <w:p w:rsidR="006314CF" w:rsidRPr="00231728" w:rsidRDefault="006314CF" w:rsidP="006314CF">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470"/>
        <w:gridCol w:w="1574"/>
        <w:gridCol w:w="2807"/>
        <w:gridCol w:w="2018"/>
      </w:tblGrid>
      <w:tr w:rsidR="006314CF" w:rsidRPr="00231728" w:rsidTr="00B7454F">
        <w:trPr>
          <w:tblHeader/>
          <w:jc w:val="center"/>
        </w:trPr>
        <w:tc>
          <w:tcPr>
            <w:tcW w:w="859" w:type="pct"/>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rPr>
            </w:pPr>
            <w:r w:rsidRPr="00231728">
              <w:rPr>
                <w:rFonts w:ascii="Times New Roman" w:hAnsi="Times New Roman" w:cs="Times New Roman"/>
                <w:b/>
                <w:bCs/>
              </w:rPr>
              <w:t>Параметър</w:t>
            </w:r>
          </w:p>
        </w:tc>
        <w:tc>
          <w:tcPr>
            <w:tcW w:w="722" w:type="pct"/>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rPr>
            </w:pPr>
            <w:r w:rsidRPr="00231728">
              <w:rPr>
                <w:rFonts w:ascii="Times New Roman" w:hAnsi="Times New Roman" w:cs="Times New Roman"/>
                <w:b/>
                <w:bCs/>
              </w:rPr>
              <w:t>Мерна единица</w:t>
            </w:r>
          </w:p>
        </w:tc>
        <w:tc>
          <w:tcPr>
            <w:tcW w:w="831" w:type="pct"/>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rPr>
            </w:pPr>
            <w:r w:rsidRPr="00231728">
              <w:rPr>
                <w:rFonts w:ascii="Times New Roman" w:hAnsi="Times New Roman" w:cs="Times New Roman"/>
                <w:b/>
                <w:bCs/>
              </w:rPr>
              <w:t>Целева стойност</w:t>
            </w:r>
          </w:p>
        </w:tc>
        <w:tc>
          <w:tcPr>
            <w:tcW w:w="1508" w:type="pct"/>
            <w:tcBorders>
              <w:bottom w:val="single" w:sz="4" w:space="0" w:color="auto"/>
            </w:tcBorders>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rPr>
            </w:pPr>
            <w:r w:rsidRPr="00231728">
              <w:rPr>
                <w:rFonts w:ascii="Times New Roman" w:hAnsi="Times New Roman" w:cs="Times New Roman"/>
                <w:b/>
                <w:bCs/>
              </w:rPr>
              <w:t>Допълнителна информация</w:t>
            </w:r>
          </w:p>
        </w:tc>
        <w:tc>
          <w:tcPr>
            <w:tcW w:w="1080" w:type="pct"/>
            <w:shd w:val="clear" w:color="auto" w:fill="DEEAF6" w:themeFill="accent1" w:themeFillTint="33"/>
            <w:vAlign w:val="center"/>
          </w:tcPr>
          <w:p w:rsidR="006314CF" w:rsidRPr="00231728" w:rsidRDefault="006314CF" w:rsidP="00A934CA">
            <w:pPr>
              <w:spacing w:after="0" w:line="240" w:lineRule="auto"/>
              <w:jc w:val="center"/>
              <w:rPr>
                <w:rFonts w:ascii="Times New Roman" w:hAnsi="Times New Roman" w:cs="Times New Roman"/>
                <w:b/>
                <w:bCs/>
              </w:rPr>
            </w:pPr>
            <w:r w:rsidRPr="00231728">
              <w:rPr>
                <w:rFonts w:ascii="Times New Roman" w:hAnsi="Times New Roman" w:cs="Times New Roman"/>
                <w:b/>
                <w:bCs/>
              </w:rPr>
              <w:t>Специфични за зоната цели</w:t>
            </w:r>
          </w:p>
        </w:tc>
      </w:tr>
      <w:tr w:rsidR="006314CF" w:rsidRPr="00231728" w:rsidTr="00A934CA">
        <w:trPr>
          <w:trHeight w:val="503"/>
          <w:jc w:val="center"/>
        </w:trPr>
        <w:tc>
          <w:tcPr>
            <w:tcW w:w="859" w:type="pct"/>
            <w:tcBorders>
              <w:bottom w:val="single" w:sz="4" w:space="0" w:color="auto"/>
            </w:tcBorders>
            <w:shd w:val="clear" w:color="auto" w:fill="auto"/>
          </w:tcPr>
          <w:p w:rsidR="006314CF" w:rsidRPr="00231728" w:rsidRDefault="006314CF" w:rsidP="00A934CA">
            <w:pPr>
              <w:spacing w:after="0" w:line="240" w:lineRule="auto"/>
              <w:rPr>
                <w:rFonts w:ascii="Times New Roman" w:hAnsi="Times New Roman" w:cs="Times New Roman"/>
                <w:b/>
              </w:rPr>
            </w:pPr>
            <w:r w:rsidRPr="00231728">
              <w:rPr>
                <w:rFonts w:ascii="Times New Roman" w:hAnsi="Times New Roman" w:cs="Times New Roman"/>
                <w:b/>
              </w:rPr>
              <w:t xml:space="preserve">Популация: </w:t>
            </w:r>
            <w:r w:rsidRPr="00231728">
              <w:rPr>
                <w:rFonts w:ascii="Times New Roman" w:hAnsi="Times New Roman" w:cs="Times New Roman"/>
                <w:bCs/>
              </w:rPr>
              <w:t>Размер гнездовата популация</w:t>
            </w:r>
          </w:p>
        </w:tc>
        <w:tc>
          <w:tcPr>
            <w:tcW w:w="722" w:type="pct"/>
            <w:tcBorders>
              <w:bottom w:val="single" w:sz="4" w:space="0" w:color="auto"/>
            </w:tcBorders>
            <w:shd w:val="clear" w:color="auto" w:fill="auto"/>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Брой гнездящи двойки</w:t>
            </w:r>
          </w:p>
        </w:tc>
        <w:tc>
          <w:tcPr>
            <w:tcW w:w="831" w:type="pct"/>
            <w:tcBorders>
              <w:bottom w:val="single" w:sz="4" w:space="0" w:color="auto"/>
            </w:tcBorders>
            <w:shd w:val="clear" w:color="auto" w:fill="auto"/>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Най-малко 8 дв. </w:t>
            </w:r>
          </w:p>
        </w:tc>
        <w:tc>
          <w:tcPr>
            <w:tcW w:w="1508" w:type="pct"/>
            <w:tcBorders>
              <w:bottom w:val="single" w:sz="4" w:space="0" w:color="auto"/>
            </w:tcBorders>
            <w:shd w:val="clear" w:color="auto" w:fill="auto"/>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 xml:space="preserve">Минималната целева стойност е определена на база на данните в </w:t>
            </w:r>
            <w:r w:rsidRPr="00231728">
              <w:rPr>
                <w:rFonts w:ascii="Times New Roman" w:hAnsi="Times New Roman" w:cs="Times New Roman"/>
                <w:lang w:val="en-US"/>
              </w:rPr>
              <w:t>eBird</w:t>
            </w:r>
            <w:r w:rsidRPr="00231728">
              <w:rPr>
                <w:rFonts w:ascii="Times New Roman" w:hAnsi="Times New Roman" w:cs="Times New Roman"/>
              </w:rPr>
              <w:t xml:space="preserve">, че вида е наблюдаван в 8 локации. Максималната стойност си остава същата като в СФ - 13 дв.  </w:t>
            </w:r>
          </w:p>
        </w:tc>
        <w:tc>
          <w:tcPr>
            <w:tcW w:w="1080" w:type="pct"/>
            <w:tcBorders>
              <w:bottom w:val="single" w:sz="4" w:space="0" w:color="auto"/>
            </w:tcBorders>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Поддържане на популацията на вида в зоната в размер от най-малко 8 дв. чрез запазване на подходящите гнездови местообитания.</w:t>
            </w:r>
          </w:p>
        </w:tc>
      </w:tr>
      <w:tr w:rsidR="006314CF" w:rsidRPr="00231728" w:rsidTr="00A934CA">
        <w:trPr>
          <w:jc w:val="center"/>
        </w:trPr>
        <w:tc>
          <w:tcPr>
            <w:tcW w:w="859" w:type="pct"/>
            <w:shd w:val="clear" w:color="auto" w:fill="auto"/>
          </w:tcPr>
          <w:p w:rsidR="006314CF" w:rsidRPr="00231728" w:rsidRDefault="006314CF" w:rsidP="00A934CA">
            <w:pPr>
              <w:spacing w:after="0" w:line="240" w:lineRule="auto"/>
              <w:rPr>
                <w:rFonts w:ascii="Times New Roman" w:hAnsi="Times New Roman" w:cs="Times New Roman"/>
                <w:b/>
              </w:rPr>
            </w:pPr>
            <w:r w:rsidRPr="00231728">
              <w:rPr>
                <w:rFonts w:ascii="Times New Roman" w:hAnsi="Times New Roman" w:cs="Times New Roman"/>
                <w:b/>
              </w:rPr>
              <w:t xml:space="preserve">Местообитание на вида: </w:t>
            </w:r>
            <w:r w:rsidRPr="00231728">
              <w:rPr>
                <w:rFonts w:ascii="Times New Roman" w:hAnsi="Times New Roman" w:cs="Times New Roman"/>
                <w:bCs/>
              </w:rPr>
              <w:t>Площ на подходящите местообитания на вида в зоната</w:t>
            </w:r>
          </w:p>
        </w:tc>
        <w:tc>
          <w:tcPr>
            <w:tcW w:w="722" w:type="pct"/>
            <w:shd w:val="clear" w:color="auto" w:fill="auto"/>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ha</w:t>
            </w:r>
          </w:p>
        </w:tc>
        <w:tc>
          <w:tcPr>
            <w:tcW w:w="831" w:type="pct"/>
            <w:shd w:val="clear" w:color="auto" w:fill="auto"/>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Най-малко 13380 ha</w:t>
            </w:r>
          </w:p>
        </w:tc>
        <w:tc>
          <w:tcPr>
            <w:tcW w:w="1508" w:type="pct"/>
            <w:tcBorders>
              <w:top w:val="nil"/>
            </w:tcBorders>
            <w:shd w:val="clear" w:color="auto" w:fill="auto"/>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rPr>
              <w:t>Гнезди в стари иглолистни, широколистни гори (планински букови) и смесени гори, а също и в алувиални, и много влажни гори.</w:t>
            </w:r>
          </w:p>
          <w:p w:rsidR="006314CF" w:rsidRPr="00231728" w:rsidRDefault="006314CF" w:rsidP="00A934CA">
            <w:pPr>
              <w:spacing w:after="0" w:line="240" w:lineRule="auto"/>
              <w:rPr>
                <w:rFonts w:ascii="Times New Roman" w:hAnsi="Times New Roman" w:cs="Times New Roman"/>
                <w:color w:val="BFBFBF" w:themeColor="background1" w:themeShade="BF"/>
              </w:rPr>
            </w:pPr>
            <w:r w:rsidRPr="00231728">
              <w:rPr>
                <w:rFonts w:ascii="Times New Roman" w:hAnsi="Times New Roman"/>
                <w:lang w:eastAsia="bg-BG"/>
              </w:rPr>
              <w:t>Площта е определена на база % участие на следните местообитания в зоната</w:t>
            </w:r>
            <w:r w:rsidRPr="00231728">
              <w:rPr>
                <w:rFonts w:ascii="Times New Roman" w:hAnsi="Times New Roman" w:cs="Times New Roman"/>
              </w:rPr>
              <w:t>:  N16 - Широколистни листопадни гори и N19 - Смесени гори. Най-вероятно подходящите местообитания за гнездене са с по-малка площ от посочената, тъй като в горите трябва да има и мъртва дървесина.</w:t>
            </w:r>
          </w:p>
        </w:tc>
        <w:tc>
          <w:tcPr>
            <w:tcW w:w="1080" w:type="pct"/>
          </w:tcPr>
          <w:p w:rsidR="006314CF" w:rsidRPr="00231728" w:rsidRDefault="006314CF" w:rsidP="00A934CA">
            <w:pPr>
              <w:spacing w:after="0" w:line="240" w:lineRule="auto"/>
              <w:rPr>
                <w:rFonts w:ascii="Times New Roman" w:hAnsi="Times New Roman" w:cs="Times New Roman"/>
                <w:color w:val="BFBFBF" w:themeColor="background1" w:themeShade="BF"/>
              </w:rPr>
            </w:pPr>
            <w:r w:rsidRPr="00231728">
              <w:rPr>
                <w:rFonts w:ascii="Times New Roman" w:hAnsi="Times New Roman" w:cs="Times New Roman"/>
              </w:rPr>
              <w:t>Поддържане на площта на подходящите местообитания за вида в зоната в размер най-малко 13380 ha.</w:t>
            </w:r>
          </w:p>
        </w:tc>
      </w:tr>
      <w:tr w:rsidR="006314CF" w:rsidRPr="00231728" w:rsidTr="00A934CA">
        <w:trPr>
          <w:jc w:val="center"/>
        </w:trPr>
        <w:tc>
          <w:tcPr>
            <w:tcW w:w="859" w:type="pct"/>
            <w:shd w:val="clear" w:color="auto" w:fill="auto"/>
          </w:tcPr>
          <w:p w:rsidR="006314CF" w:rsidRPr="00231728" w:rsidRDefault="006314CF" w:rsidP="00A934CA">
            <w:pPr>
              <w:spacing w:after="0" w:line="240" w:lineRule="auto"/>
              <w:rPr>
                <w:rFonts w:ascii="Times New Roman" w:hAnsi="Times New Roman" w:cs="Times New Roman"/>
                <w:b/>
                <w:bCs/>
              </w:rPr>
            </w:pPr>
            <w:r w:rsidRPr="00231728">
              <w:rPr>
                <w:rFonts w:ascii="Times New Roman" w:hAnsi="Times New Roman" w:cs="Times New Roman"/>
                <w:b/>
                <w:bCs/>
              </w:rPr>
              <w:t xml:space="preserve">Местообитание на вида: </w:t>
            </w:r>
          </w:p>
          <w:p w:rsidR="006314CF" w:rsidRPr="00231728" w:rsidRDefault="006314CF" w:rsidP="00A934CA">
            <w:pPr>
              <w:spacing w:after="0" w:line="240" w:lineRule="auto"/>
              <w:rPr>
                <w:rFonts w:ascii="Times New Roman" w:hAnsi="Times New Roman" w:cs="Times New Roman"/>
                <w:bCs/>
              </w:rPr>
            </w:pPr>
            <w:r w:rsidRPr="00231728">
              <w:rPr>
                <w:rFonts w:ascii="Times New Roman" w:hAnsi="Times New Roman" w:cs="Times New Roman"/>
                <w:bCs/>
              </w:rPr>
              <w:t xml:space="preserve">Качество на </w:t>
            </w:r>
          </w:p>
          <w:p w:rsidR="006314CF" w:rsidRPr="00231728" w:rsidRDefault="006314CF" w:rsidP="00A934CA">
            <w:pPr>
              <w:spacing w:after="0" w:line="240" w:lineRule="auto"/>
              <w:rPr>
                <w:rFonts w:ascii="Times New Roman" w:hAnsi="Times New Roman" w:cs="Times New Roman"/>
                <w:bCs/>
              </w:rPr>
            </w:pPr>
            <w:r w:rsidRPr="00231728">
              <w:rPr>
                <w:rFonts w:ascii="Times New Roman" w:hAnsi="Times New Roman" w:cs="Times New Roman"/>
                <w:bCs/>
              </w:rPr>
              <w:t xml:space="preserve">подходящите </w:t>
            </w:r>
          </w:p>
          <w:p w:rsidR="006314CF" w:rsidRPr="00231728" w:rsidRDefault="006314CF" w:rsidP="00A934CA">
            <w:pPr>
              <w:spacing w:after="0" w:line="240" w:lineRule="auto"/>
              <w:rPr>
                <w:rFonts w:ascii="Times New Roman" w:hAnsi="Times New Roman" w:cs="Times New Roman"/>
                <w:bCs/>
              </w:rPr>
            </w:pPr>
            <w:r w:rsidRPr="00231728">
              <w:rPr>
                <w:rFonts w:ascii="Times New Roman" w:hAnsi="Times New Roman" w:cs="Times New Roman"/>
                <w:bCs/>
              </w:rPr>
              <w:t xml:space="preserve">местообитания на вида в зоната </w:t>
            </w:r>
          </w:p>
          <w:p w:rsidR="006314CF" w:rsidRPr="00231728" w:rsidRDefault="006314CF" w:rsidP="00A934CA">
            <w:pPr>
              <w:spacing w:after="0" w:line="240" w:lineRule="auto"/>
              <w:rPr>
                <w:rFonts w:ascii="Times New Roman" w:hAnsi="Times New Roman" w:cs="Times New Roman"/>
                <w:bCs/>
              </w:rPr>
            </w:pPr>
            <w:r w:rsidRPr="00231728">
              <w:rPr>
                <w:rFonts w:ascii="Times New Roman" w:hAnsi="Times New Roman" w:cs="Times New Roman"/>
                <w:bCs/>
              </w:rPr>
              <w:t xml:space="preserve">– наличие на </w:t>
            </w:r>
          </w:p>
          <w:p w:rsidR="006314CF" w:rsidRPr="00231728" w:rsidRDefault="006314CF" w:rsidP="00A934CA">
            <w:pPr>
              <w:spacing w:after="0" w:line="240" w:lineRule="auto"/>
              <w:rPr>
                <w:rFonts w:ascii="Times New Roman" w:hAnsi="Times New Roman" w:cs="Times New Roman"/>
                <w:bCs/>
              </w:rPr>
            </w:pPr>
            <w:r w:rsidRPr="00231728">
              <w:rPr>
                <w:rFonts w:ascii="Times New Roman" w:hAnsi="Times New Roman" w:cs="Times New Roman"/>
                <w:bCs/>
              </w:rPr>
              <w:t xml:space="preserve">хабитатни </w:t>
            </w:r>
          </w:p>
          <w:p w:rsidR="006314CF" w:rsidRPr="00231728" w:rsidRDefault="006314CF" w:rsidP="00A934CA">
            <w:pPr>
              <w:spacing w:after="0" w:line="240" w:lineRule="auto"/>
              <w:rPr>
                <w:rFonts w:ascii="Times New Roman" w:hAnsi="Times New Roman" w:cs="Times New Roman"/>
                <w:bCs/>
              </w:rPr>
            </w:pPr>
            <w:r w:rsidRPr="00231728">
              <w:rPr>
                <w:rFonts w:ascii="Times New Roman" w:hAnsi="Times New Roman" w:cs="Times New Roman"/>
                <w:bCs/>
              </w:rPr>
              <w:t xml:space="preserve">биотопни </w:t>
            </w:r>
          </w:p>
          <w:p w:rsidR="006314CF" w:rsidRPr="00231728" w:rsidRDefault="006314CF" w:rsidP="00A934CA">
            <w:pPr>
              <w:spacing w:after="0" w:line="240" w:lineRule="auto"/>
              <w:rPr>
                <w:rFonts w:ascii="Times New Roman" w:hAnsi="Times New Roman" w:cs="Times New Roman"/>
                <w:bCs/>
              </w:rPr>
            </w:pPr>
            <w:r w:rsidRPr="00231728">
              <w:rPr>
                <w:rFonts w:ascii="Times New Roman" w:hAnsi="Times New Roman" w:cs="Times New Roman"/>
                <w:bCs/>
              </w:rPr>
              <w:t xml:space="preserve">дървета за </w:t>
            </w:r>
          </w:p>
          <w:p w:rsidR="006314CF" w:rsidRPr="00231728" w:rsidRDefault="006314CF" w:rsidP="00A934CA">
            <w:pPr>
              <w:spacing w:after="0" w:line="240" w:lineRule="auto"/>
              <w:rPr>
                <w:rFonts w:ascii="Times New Roman" w:hAnsi="Times New Roman" w:cs="Times New Roman"/>
                <w:b/>
                <w:bCs/>
              </w:rPr>
            </w:pPr>
            <w:r w:rsidRPr="00231728">
              <w:rPr>
                <w:rFonts w:ascii="Times New Roman" w:hAnsi="Times New Roman" w:cs="Times New Roman"/>
                <w:bCs/>
              </w:rPr>
              <w:t>гнездене</w:t>
            </w:r>
          </w:p>
        </w:tc>
        <w:tc>
          <w:tcPr>
            <w:tcW w:w="722" w:type="pct"/>
            <w:shd w:val="clear" w:color="auto" w:fill="auto"/>
          </w:tcPr>
          <w:p w:rsidR="006314CF" w:rsidRPr="00231728" w:rsidRDefault="006314CF" w:rsidP="00A934CA">
            <w:pPr>
              <w:spacing w:after="0" w:line="240" w:lineRule="auto"/>
              <w:jc w:val="both"/>
              <w:rPr>
                <w:rFonts w:ascii="Times New Roman" w:hAnsi="Times New Roman" w:cs="Times New Roman"/>
              </w:rPr>
            </w:pPr>
            <w:r w:rsidRPr="00231728">
              <w:rPr>
                <w:rFonts w:ascii="Times New Roman" w:hAnsi="Times New Roman" w:cs="Times New Roman"/>
              </w:rPr>
              <w:t>Брой на подходящите биотопни дървета с хралупи за гнездене</w:t>
            </w:r>
          </w:p>
        </w:tc>
        <w:tc>
          <w:tcPr>
            <w:tcW w:w="831" w:type="pct"/>
            <w:shd w:val="clear" w:color="auto" w:fill="auto"/>
          </w:tcPr>
          <w:p w:rsidR="006314CF" w:rsidRPr="00231728" w:rsidRDefault="006314CF" w:rsidP="00A934CA">
            <w:pPr>
              <w:spacing w:after="0" w:line="240" w:lineRule="auto"/>
              <w:jc w:val="both"/>
              <w:rPr>
                <w:rFonts w:ascii="Times New Roman" w:hAnsi="Times New Roman" w:cs="Times New Roman"/>
              </w:rPr>
            </w:pPr>
            <w:r w:rsidRPr="00231728">
              <w:rPr>
                <w:rFonts w:ascii="Times New Roman" w:hAnsi="Times New Roman" w:cs="Times New Roman"/>
              </w:rPr>
              <w:t>Най-малко 10 биотопни дървета/ha на възраст над 80 г. и с диаметър по-голям от 36 cm</w:t>
            </w:r>
          </w:p>
        </w:tc>
        <w:tc>
          <w:tcPr>
            <w:tcW w:w="1508" w:type="pct"/>
            <w:shd w:val="clear" w:color="auto" w:fill="auto"/>
          </w:tcPr>
          <w:p w:rsidR="006314CF" w:rsidRPr="00231728" w:rsidRDefault="006314CF" w:rsidP="00A934CA">
            <w:pPr>
              <w:spacing w:after="0" w:line="240" w:lineRule="auto"/>
              <w:jc w:val="both"/>
              <w:rPr>
                <w:rFonts w:ascii="Times New Roman" w:hAnsi="Times New Roman" w:cs="Times New Roman"/>
              </w:rPr>
            </w:pPr>
            <w:r w:rsidRPr="00231728">
              <w:rPr>
                <w:rFonts w:ascii="Times New Roman" w:hAnsi="Times New Roman" w:cs="Times New Roman"/>
              </w:rPr>
              <w:t xml:space="preserve">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Биотопните дървета трябва да са на възраст над 80 години. За осигуряване на добри условия за вида в </w:t>
            </w:r>
            <w:r w:rsidRPr="00231728">
              <w:rPr>
                <w:rFonts w:ascii="Times New Roman" w:hAnsi="Times New Roman" w:cs="Times New Roman"/>
              </w:rPr>
              <w:lastRenderedPageBreak/>
              <w:t xml:space="preserve">зоната е необходимо да има най-малко 10 дървета, подходящи за гнездене -широколистни дървета с диаметър по-голям от 36 cm на ha.  </w:t>
            </w:r>
          </w:p>
          <w:p w:rsidR="006314CF" w:rsidRPr="00231728" w:rsidRDefault="006314CF" w:rsidP="00A934CA">
            <w:pPr>
              <w:spacing w:after="0" w:line="240" w:lineRule="auto"/>
              <w:jc w:val="both"/>
              <w:rPr>
                <w:rFonts w:ascii="Times New Roman" w:hAnsi="Times New Roman" w:cs="Times New Roman"/>
              </w:rPr>
            </w:pPr>
            <w:r w:rsidRPr="00231728">
              <w:rPr>
                <w:rFonts w:ascii="Times New Roman" w:hAnsi="Times New Roman" w:cs="Times New Roman"/>
              </w:rPr>
              <w:t>Най-добре е биотопните дървета да бъдат в групи, а не единични дървета. Инвентаризацията на горите не предвижда събиране на данни по този параметър и такива данни не са налични в плановете за управление на горите. Необходимо е да се формулира междинна цел.</w:t>
            </w:r>
          </w:p>
        </w:tc>
        <w:tc>
          <w:tcPr>
            <w:tcW w:w="1080" w:type="pct"/>
            <w:shd w:val="clear" w:color="auto" w:fill="auto"/>
          </w:tcPr>
          <w:p w:rsidR="006314CF" w:rsidRPr="00231728" w:rsidRDefault="006314CF" w:rsidP="00A934CA">
            <w:pPr>
              <w:spacing w:after="0" w:line="240" w:lineRule="auto"/>
              <w:rPr>
                <w:rFonts w:ascii="Times New Roman" w:hAnsi="Times New Roman" w:cs="Times New Roman"/>
              </w:rPr>
            </w:pPr>
            <w:r w:rsidRPr="00231728">
              <w:rPr>
                <w:rFonts w:ascii="Times New Roman" w:hAnsi="Times New Roman" w:cs="Times New Roman"/>
                <w:b/>
              </w:rPr>
              <w:lastRenderedPageBreak/>
              <w:t>Междинна цел</w:t>
            </w:r>
            <w:r w:rsidRPr="00231728">
              <w:rPr>
                <w:rFonts w:ascii="Times New Roman" w:hAnsi="Times New Roman" w:cs="Times New Roman"/>
              </w:rPr>
              <w:t xml:space="preserve">: установяване броя на хабитатните биотопни дървета в зоната до достигане на целева стойност от най-малко 10 дървета на ha, на възраст над 80 години и с </w:t>
            </w:r>
            <w:r w:rsidRPr="00231728">
              <w:rPr>
                <w:rFonts w:ascii="Times New Roman" w:hAnsi="Times New Roman" w:cs="Times New Roman"/>
              </w:rPr>
              <w:lastRenderedPageBreak/>
              <w:t>диаметър по-голям от 36 cm.</w:t>
            </w:r>
          </w:p>
        </w:tc>
      </w:tr>
      <w:tr w:rsidR="006314CF" w:rsidRPr="00231728" w:rsidTr="00A934CA">
        <w:trPr>
          <w:jc w:val="center"/>
        </w:trPr>
        <w:tc>
          <w:tcPr>
            <w:tcW w:w="859" w:type="pct"/>
            <w:shd w:val="clear" w:color="auto" w:fill="auto"/>
          </w:tcPr>
          <w:p w:rsidR="006314CF" w:rsidRPr="00231728" w:rsidRDefault="006314CF" w:rsidP="00A934CA">
            <w:pPr>
              <w:spacing w:after="0" w:line="240" w:lineRule="auto"/>
              <w:jc w:val="both"/>
              <w:rPr>
                <w:rFonts w:ascii="Times New Roman" w:hAnsi="Times New Roman" w:cs="Times New Roman"/>
                <w:lang w:eastAsia="bg-BG"/>
              </w:rPr>
            </w:pPr>
            <w:r w:rsidRPr="00231728">
              <w:rPr>
                <w:rFonts w:ascii="Times New Roman" w:hAnsi="Times New Roman" w:cs="Times New Roman"/>
                <w:b/>
                <w:lang w:eastAsia="bg-BG"/>
              </w:rPr>
              <w:lastRenderedPageBreak/>
              <w:t xml:space="preserve">Местообитание на вида: </w:t>
            </w:r>
            <w:r w:rsidRPr="00231728">
              <w:rPr>
                <w:rFonts w:ascii="Times New Roman" w:hAnsi="Times New Roman" w:cs="Times New Roman"/>
                <w:lang w:eastAsia="bg-BG"/>
              </w:rPr>
              <w:t xml:space="preserve">Качество на подходящите </w:t>
            </w:r>
          </w:p>
          <w:p w:rsidR="006314CF" w:rsidRPr="00231728" w:rsidRDefault="006314CF" w:rsidP="00A934CA">
            <w:pPr>
              <w:spacing w:after="0" w:line="240" w:lineRule="auto"/>
              <w:jc w:val="both"/>
              <w:rPr>
                <w:rFonts w:ascii="Times New Roman" w:hAnsi="Times New Roman" w:cs="Times New Roman"/>
                <w:lang w:eastAsia="bg-BG"/>
              </w:rPr>
            </w:pPr>
            <w:r w:rsidRPr="00231728">
              <w:rPr>
                <w:rFonts w:ascii="Times New Roman" w:hAnsi="Times New Roman" w:cs="Times New Roman"/>
                <w:lang w:eastAsia="bg-BG"/>
              </w:rPr>
              <w:t xml:space="preserve">местообитания на вида в зоната– количество </w:t>
            </w:r>
          </w:p>
          <w:p w:rsidR="006314CF" w:rsidRPr="00231728" w:rsidRDefault="006314CF" w:rsidP="00A934CA">
            <w:pPr>
              <w:spacing w:after="0" w:line="240" w:lineRule="auto"/>
              <w:jc w:val="both"/>
              <w:rPr>
                <w:rFonts w:ascii="Times New Roman" w:hAnsi="Times New Roman" w:cs="Times New Roman"/>
                <w:lang w:eastAsia="bg-BG"/>
              </w:rPr>
            </w:pPr>
            <w:r w:rsidRPr="00231728">
              <w:rPr>
                <w:rFonts w:ascii="Times New Roman" w:hAnsi="Times New Roman" w:cs="Times New Roman"/>
                <w:lang w:eastAsia="bg-BG"/>
              </w:rPr>
              <w:t xml:space="preserve">мъртва дървесина </w:t>
            </w:r>
          </w:p>
          <w:p w:rsidR="006314CF" w:rsidRPr="00231728" w:rsidRDefault="006314CF" w:rsidP="00A934CA">
            <w:pPr>
              <w:spacing w:after="0" w:line="240" w:lineRule="auto"/>
              <w:jc w:val="both"/>
              <w:rPr>
                <w:rFonts w:ascii="Times New Roman" w:hAnsi="Times New Roman" w:cs="Times New Roman"/>
                <w:lang w:eastAsia="bg-BG"/>
              </w:rPr>
            </w:pPr>
            <w:r w:rsidRPr="00231728">
              <w:rPr>
                <w:rFonts w:ascii="Times New Roman" w:hAnsi="Times New Roman" w:cs="Times New Roman"/>
                <w:lang w:eastAsia="bg-BG"/>
              </w:rPr>
              <w:t xml:space="preserve">(средно </w:t>
            </w:r>
          </w:p>
          <w:p w:rsidR="006314CF" w:rsidRPr="00231728" w:rsidRDefault="006314CF" w:rsidP="00A934CA">
            <w:pPr>
              <w:spacing w:after="0" w:line="240" w:lineRule="auto"/>
              <w:jc w:val="both"/>
              <w:rPr>
                <w:rFonts w:ascii="Times New Roman" w:hAnsi="Times New Roman" w:cs="Times New Roman"/>
                <w:lang w:eastAsia="bg-BG"/>
              </w:rPr>
            </w:pPr>
            <w:r w:rsidRPr="00231728">
              <w:rPr>
                <w:rFonts w:ascii="Times New Roman" w:hAnsi="Times New Roman" w:cs="Times New Roman"/>
                <w:lang w:eastAsia="bg-BG"/>
              </w:rPr>
              <w:t xml:space="preserve">притеглена </w:t>
            </w:r>
          </w:p>
          <w:p w:rsidR="006314CF" w:rsidRPr="00231728" w:rsidRDefault="006314CF" w:rsidP="00A934CA">
            <w:pPr>
              <w:spacing w:after="0" w:line="240" w:lineRule="auto"/>
              <w:jc w:val="both"/>
              <w:rPr>
                <w:rFonts w:ascii="Times New Roman" w:hAnsi="Times New Roman" w:cs="Times New Roman"/>
                <w:b/>
                <w:lang w:eastAsia="bg-BG"/>
              </w:rPr>
            </w:pPr>
            <w:r w:rsidRPr="00231728">
              <w:rPr>
                <w:rFonts w:ascii="Times New Roman" w:hAnsi="Times New Roman" w:cs="Times New Roman"/>
                <w:lang w:eastAsia="bg-BG"/>
              </w:rPr>
              <w:t>стойност)</w:t>
            </w:r>
          </w:p>
        </w:tc>
        <w:tc>
          <w:tcPr>
            <w:tcW w:w="722" w:type="pct"/>
            <w:shd w:val="clear" w:color="auto" w:fill="auto"/>
          </w:tcPr>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 или м</w:t>
            </w:r>
            <w:r w:rsidRPr="00231728">
              <w:rPr>
                <w:rFonts w:ascii="Times New Roman" w:hAnsi="Times New Roman" w:cs="Times New Roman"/>
                <w:vertAlign w:val="superscript"/>
                <w:lang w:eastAsia="bg-BG"/>
              </w:rPr>
              <w:t>3</w:t>
            </w:r>
            <w:r w:rsidRPr="00231728">
              <w:rPr>
                <w:rFonts w:ascii="Times New Roman" w:hAnsi="Times New Roman" w:cs="Times New Roman"/>
                <w:lang w:eastAsia="bg-BG"/>
              </w:rPr>
              <w:t>/ha</w:t>
            </w:r>
          </w:p>
        </w:tc>
        <w:tc>
          <w:tcPr>
            <w:tcW w:w="831" w:type="pct"/>
            <w:shd w:val="clear" w:color="auto" w:fill="auto"/>
          </w:tcPr>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 xml:space="preserve">Най-малко 10% от запаса на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насажденията, но не по-малко от 25 м</w:t>
            </w:r>
            <w:r w:rsidRPr="00231728">
              <w:rPr>
                <w:rFonts w:ascii="Times New Roman" w:hAnsi="Times New Roman" w:cs="Times New Roman"/>
                <w:vertAlign w:val="superscript"/>
                <w:lang w:eastAsia="bg-BG"/>
              </w:rPr>
              <w:t>3</w:t>
            </w:r>
            <w:r w:rsidRPr="00231728">
              <w:rPr>
                <w:rFonts w:ascii="Times New Roman" w:hAnsi="Times New Roman" w:cs="Times New Roman"/>
                <w:lang w:eastAsia="bg-BG"/>
              </w:rPr>
              <w:t xml:space="preserve">/ha,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 xml:space="preserve">включително най-малко 10 стоящи мъртви дървета и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 xml:space="preserve">достатъчно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 xml:space="preserve">количество от лежаща мъртва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дървесина</w:t>
            </w:r>
          </w:p>
        </w:tc>
        <w:tc>
          <w:tcPr>
            <w:tcW w:w="1508" w:type="pct"/>
            <w:shd w:val="clear" w:color="auto" w:fill="auto"/>
          </w:tcPr>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Предложеният параметър определя мъртвата дървесина като процент от запаса на насажденията. Колкото по-голям е този запас, толкова по-голям е обемът на мъртвата дървесина, преизчислена в m</w:t>
            </w:r>
            <w:r w:rsidRPr="00231728">
              <w:rPr>
                <w:rFonts w:ascii="Times New Roman" w:hAnsi="Times New Roman" w:cs="Times New Roman"/>
                <w:vertAlign w:val="superscript"/>
                <w:lang w:eastAsia="bg-BG"/>
              </w:rPr>
              <w:t>3</w:t>
            </w:r>
            <w:r w:rsidRPr="00231728">
              <w:rPr>
                <w:rFonts w:ascii="Times New Roman" w:hAnsi="Times New Roman" w:cs="Times New Roman"/>
                <w:lang w:eastAsia="bg-BG"/>
              </w:rPr>
              <w:t xml:space="preserve">/ha. Въпреки това, за да се осигури съответствие с екологичните изисквания на вида, в зависимост от наличието на мъртва дървесина, нейното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количество не трябва да бъде по-малко от 25 m</w:t>
            </w:r>
            <w:r w:rsidRPr="00231728">
              <w:rPr>
                <w:rFonts w:ascii="Times New Roman" w:hAnsi="Times New Roman" w:cs="Times New Roman"/>
                <w:vertAlign w:val="superscript"/>
                <w:lang w:eastAsia="bg-BG"/>
              </w:rPr>
              <w:t>3</w:t>
            </w:r>
            <w:r w:rsidRPr="00231728">
              <w:rPr>
                <w:rFonts w:ascii="Times New Roman" w:hAnsi="Times New Roman" w:cs="Times New Roman"/>
                <w:lang w:eastAsia="bg-BG"/>
              </w:rPr>
              <w:t>/ha. Трябва да се избере по-високата от двете стойности, изчислена в m</w:t>
            </w:r>
            <w:r w:rsidRPr="00231728">
              <w:rPr>
                <w:rFonts w:ascii="Times New Roman" w:hAnsi="Times New Roman" w:cs="Times New Roman"/>
                <w:vertAlign w:val="superscript"/>
                <w:lang w:eastAsia="bg-BG"/>
              </w:rPr>
              <w:t>3</w:t>
            </w:r>
            <w:r w:rsidRPr="00231728">
              <w:rPr>
                <w:rFonts w:ascii="Times New Roman" w:hAnsi="Times New Roman" w:cs="Times New Roman"/>
                <w:lang w:eastAsia="bg-BG"/>
              </w:rPr>
              <w:t>/ha - или 10% от наличността на ha, или 25 m</w:t>
            </w:r>
            <w:r w:rsidRPr="00231728">
              <w:rPr>
                <w:rFonts w:ascii="Times New Roman" w:hAnsi="Times New Roman" w:cs="Times New Roman"/>
                <w:vertAlign w:val="superscript"/>
                <w:lang w:eastAsia="bg-BG"/>
              </w:rPr>
              <w:t>3</w:t>
            </w:r>
            <w:r w:rsidRPr="00231728">
              <w:rPr>
                <w:rFonts w:ascii="Times New Roman" w:hAnsi="Times New Roman" w:cs="Times New Roman"/>
                <w:lang w:eastAsia="bg-BG"/>
              </w:rPr>
              <w:t>/ha. Не е налична обаче достатъчно информация за броя на стоящите и лежащите мъртви дървета и техния диаметър и обем в м</w:t>
            </w:r>
            <w:r w:rsidRPr="00231728">
              <w:rPr>
                <w:rFonts w:ascii="Times New Roman" w:hAnsi="Times New Roman" w:cs="Times New Roman"/>
                <w:vertAlign w:val="superscript"/>
                <w:lang w:eastAsia="bg-BG"/>
              </w:rPr>
              <w:t>3</w:t>
            </w:r>
            <w:r w:rsidRPr="00231728">
              <w:rPr>
                <w:rFonts w:ascii="Times New Roman" w:hAnsi="Times New Roman" w:cs="Times New Roman"/>
                <w:lang w:eastAsia="bg-BG"/>
              </w:rPr>
              <w:t>/ha. По тази причина е определена междинна цел.</w:t>
            </w:r>
          </w:p>
        </w:tc>
        <w:tc>
          <w:tcPr>
            <w:tcW w:w="1080" w:type="pct"/>
          </w:tcPr>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 xml:space="preserve">поддържане и/или подобряване на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 xml:space="preserve">количеството мъртва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дървесина до достигане на целева стойност от най-малко 10 % от запаса на насажденията, но не по-малко от 25 м</w:t>
            </w:r>
            <w:r w:rsidRPr="00231728">
              <w:rPr>
                <w:rFonts w:ascii="Times New Roman" w:hAnsi="Times New Roman" w:cs="Times New Roman"/>
                <w:vertAlign w:val="superscript"/>
                <w:lang w:eastAsia="bg-BG"/>
              </w:rPr>
              <w:t>3</w:t>
            </w:r>
            <w:r w:rsidRPr="00231728">
              <w:rPr>
                <w:rFonts w:ascii="Times New Roman" w:hAnsi="Times New Roman" w:cs="Times New Roman"/>
                <w:lang w:eastAsia="bg-BG"/>
              </w:rPr>
              <w:t>/ha.</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b/>
                <w:lang w:eastAsia="bg-BG"/>
              </w:rPr>
              <w:t>Междинна цел</w:t>
            </w:r>
            <w:r w:rsidRPr="00231728">
              <w:rPr>
                <w:rFonts w:ascii="Times New Roman" w:hAnsi="Times New Roman" w:cs="Times New Roman"/>
                <w:lang w:eastAsia="bg-BG"/>
              </w:rPr>
              <w:t xml:space="preserve">: Определяне на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 xml:space="preserve">броя на стоящите и лежащите мъртви дървета и техните </w:t>
            </w:r>
          </w:p>
          <w:p w:rsidR="006314CF" w:rsidRPr="00231728" w:rsidRDefault="006314CF" w:rsidP="00A934CA">
            <w:pPr>
              <w:spacing w:after="0" w:line="240" w:lineRule="auto"/>
              <w:rPr>
                <w:rFonts w:ascii="Times New Roman" w:hAnsi="Times New Roman" w:cs="Times New Roman"/>
                <w:lang w:eastAsia="bg-BG"/>
              </w:rPr>
            </w:pPr>
            <w:r w:rsidRPr="00231728">
              <w:rPr>
                <w:rFonts w:ascii="Times New Roman" w:hAnsi="Times New Roman" w:cs="Times New Roman"/>
                <w:lang w:eastAsia="bg-BG"/>
              </w:rPr>
              <w:t>диаметри и обем в м</w:t>
            </w:r>
            <w:r w:rsidRPr="00231728">
              <w:rPr>
                <w:rFonts w:ascii="Times New Roman" w:hAnsi="Times New Roman" w:cs="Times New Roman"/>
                <w:vertAlign w:val="superscript"/>
                <w:lang w:eastAsia="bg-BG"/>
              </w:rPr>
              <w:t>3</w:t>
            </w:r>
            <w:r w:rsidRPr="00231728">
              <w:rPr>
                <w:rFonts w:ascii="Times New Roman" w:hAnsi="Times New Roman" w:cs="Times New Roman"/>
                <w:lang w:eastAsia="bg-BG"/>
              </w:rPr>
              <w:t>/ ha, в местообитанието.</w:t>
            </w:r>
          </w:p>
        </w:tc>
      </w:tr>
    </w:tbl>
    <w:p w:rsidR="006314CF" w:rsidRPr="00231728" w:rsidRDefault="006314CF" w:rsidP="006314CF">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sz w:val="24"/>
          <w:szCs w:val="24"/>
        </w:rPr>
        <w:t xml:space="preserve">6. Необходимост от промени в СЗЗ </w:t>
      </w:r>
      <w:r w:rsidRPr="00231728">
        <w:rPr>
          <w:rFonts w:ascii="Times New Roman" w:hAnsi="Times New Roman" w:cs="Times New Roman"/>
          <w:b/>
          <w:bCs/>
          <w:sz w:val="24"/>
          <w:szCs w:val="24"/>
        </w:rPr>
        <w:t>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6314CF" w:rsidRPr="00231728" w:rsidRDefault="006314CF" w:rsidP="006314CF">
      <w:pPr>
        <w:spacing w:before="120" w:after="120" w:line="240" w:lineRule="auto"/>
        <w:rPr>
          <w:rFonts w:ascii="Times New Roman" w:hAnsi="Times New Roman" w:cs="Times New Roman"/>
          <w:sz w:val="28"/>
        </w:rPr>
      </w:pPr>
      <w:r w:rsidRPr="00231728">
        <w:rPr>
          <w:rFonts w:ascii="Times New Roman" w:hAnsi="Times New Roman" w:cs="Times New Roman"/>
          <w:sz w:val="24"/>
        </w:rPr>
        <w:t xml:space="preserve">По отношение на гнездящата популация предлагаме да се промени минималната численост в зоната на 8 дв., </w:t>
      </w:r>
      <w:r w:rsidRPr="00231728">
        <w:rPr>
          <w:rFonts w:ascii="Times New Roman" w:hAnsi="Times New Roman" w:cs="Times New Roman"/>
          <w:sz w:val="24"/>
          <w:szCs w:val="20"/>
        </w:rPr>
        <w:t xml:space="preserve">на база на данните в </w:t>
      </w:r>
      <w:r w:rsidRPr="00231728">
        <w:rPr>
          <w:rFonts w:ascii="Times New Roman" w:hAnsi="Times New Roman" w:cs="Times New Roman"/>
          <w:sz w:val="24"/>
          <w:szCs w:val="20"/>
          <w:lang w:val="en-US"/>
        </w:rPr>
        <w:t>eBird</w:t>
      </w:r>
      <w:r w:rsidRPr="00231728">
        <w:rPr>
          <w:rFonts w:ascii="Times New Roman" w:hAnsi="Times New Roman" w:cs="Times New Roman"/>
          <w:sz w:val="24"/>
          <w:szCs w:val="20"/>
        </w:rPr>
        <w:t xml:space="preserve">, че вида е наблюдаван в 8 локации. </w:t>
      </w:r>
      <w:r w:rsidRPr="00231728">
        <w:rPr>
          <w:rFonts w:ascii="Times New Roman" w:hAnsi="Times New Roman" w:cs="Times New Roman"/>
          <w:sz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
        <w:gridCol w:w="688"/>
        <w:gridCol w:w="1182"/>
        <w:gridCol w:w="338"/>
        <w:gridCol w:w="499"/>
        <w:gridCol w:w="205"/>
        <w:gridCol w:w="228"/>
        <w:gridCol w:w="590"/>
        <w:gridCol w:w="630"/>
        <w:gridCol w:w="617"/>
        <w:gridCol w:w="602"/>
        <w:gridCol w:w="877"/>
        <w:gridCol w:w="491"/>
        <w:gridCol w:w="498"/>
        <w:gridCol w:w="652"/>
        <w:gridCol w:w="543"/>
        <w:gridCol w:w="600"/>
      </w:tblGrid>
      <w:tr w:rsidR="006314CF" w:rsidRPr="001C0F86" w:rsidTr="00A934CA">
        <w:trPr>
          <w:jc w:val="center"/>
        </w:trPr>
        <w:tc>
          <w:tcPr>
            <w:tcW w:w="1698" w:type="pct"/>
            <w:gridSpan w:val="6"/>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lastRenderedPageBreak/>
              <w:t>Species</w:t>
            </w:r>
          </w:p>
        </w:tc>
        <w:tc>
          <w:tcPr>
            <w:tcW w:w="2106" w:type="pct"/>
            <w:gridSpan w:val="7"/>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Population in the site</w:t>
            </w:r>
          </w:p>
        </w:tc>
        <w:tc>
          <w:tcPr>
            <w:tcW w:w="1196" w:type="pct"/>
            <w:gridSpan w:val="4"/>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Site assessment</w:t>
            </w:r>
          </w:p>
        </w:tc>
      </w:tr>
      <w:tr w:rsidR="006314CF" w:rsidRPr="001C0F86" w:rsidTr="00A934CA">
        <w:trPr>
          <w:jc w:val="center"/>
        </w:trPr>
        <w:tc>
          <w:tcPr>
            <w:tcW w:w="200"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G</w:t>
            </w:r>
          </w:p>
        </w:tc>
        <w:tc>
          <w:tcPr>
            <w:tcW w:w="359"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Code</w:t>
            </w:r>
          </w:p>
        </w:tc>
        <w:tc>
          <w:tcPr>
            <w:tcW w:w="593"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Scientific Name</w:t>
            </w:r>
          </w:p>
        </w:tc>
        <w:tc>
          <w:tcPr>
            <w:tcW w:w="177"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S</w:t>
            </w:r>
          </w:p>
        </w:tc>
        <w:tc>
          <w:tcPr>
            <w:tcW w:w="261"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NP</w:t>
            </w:r>
          </w:p>
        </w:tc>
        <w:tc>
          <w:tcPr>
            <w:tcW w:w="228" w:type="pct"/>
            <w:gridSpan w:val="2"/>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T</w:t>
            </w:r>
          </w:p>
        </w:tc>
        <w:tc>
          <w:tcPr>
            <w:tcW w:w="637" w:type="pct"/>
            <w:gridSpan w:val="2"/>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Size</w:t>
            </w:r>
          </w:p>
        </w:tc>
        <w:tc>
          <w:tcPr>
            <w:tcW w:w="322"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Unit</w:t>
            </w:r>
          </w:p>
        </w:tc>
        <w:tc>
          <w:tcPr>
            <w:tcW w:w="314"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Cat.</w:t>
            </w:r>
          </w:p>
        </w:tc>
        <w:tc>
          <w:tcPr>
            <w:tcW w:w="457"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D.qual.</w:t>
            </w:r>
          </w:p>
        </w:tc>
        <w:tc>
          <w:tcPr>
            <w:tcW w:w="516" w:type="pct"/>
            <w:gridSpan w:val="2"/>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A/B/C/D</w:t>
            </w:r>
          </w:p>
        </w:tc>
        <w:tc>
          <w:tcPr>
            <w:tcW w:w="936" w:type="pct"/>
            <w:gridSpan w:val="3"/>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A/B/C</w:t>
            </w:r>
          </w:p>
        </w:tc>
      </w:tr>
      <w:tr w:rsidR="006314CF" w:rsidRPr="001C0F86" w:rsidTr="00A934CA">
        <w:trPr>
          <w:jc w:val="center"/>
        </w:trPr>
        <w:tc>
          <w:tcPr>
            <w:tcW w:w="200"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sz w:val="20"/>
                <w:szCs w:val="20"/>
                <w:lang w:eastAsia="en-GB"/>
              </w:rPr>
            </w:pPr>
          </w:p>
        </w:tc>
        <w:tc>
          <w:tcPr>
            <w:tcW w:w="359"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sz w:val="20"/>
                <w:szCs w:val="20"/>
                <w:lang w:eastAsia="en-GB"/>
              </w:rPr>
            </w:pPr>
          </w:p>
        </w:tc>
        <w:tc>
          <w:tcPr>
            <w:tcW w:w="593"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sz w:val="20"/>
                <w:szCs w:val="20"/>
                <w:lang w:eastAsia="en-GB"/>
              </w:rPr>
            </w:pPr>
          </w:p>
        </w:tc>
        <w:tc>
          <w:tcPr>
            <w:tcW w:w="177"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sz w:val="20"/>
                <w:szCs w:val="20"/>
                <w:lang w:eastAsia="en-GB"/>
              </w:rPr>
            </w:pPr>
          </w:p>
        </w:tc>
        <w:tc>
          <w:tcPr>
            <w:tcW w:w="261"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228" w:type="pct"/>
            <w:gridSpan w:val="2"/>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308"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Min</w:t>
            </w:r>
          </w:p>
        </w:tc>
        <w:tc>
          <w:tcPr>
            <w:tcW w:w="329"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Max</w:t>
            </w:r>
          </w:p>
        </w:tc>
        <w:tc>
          <w:tcPr>
            <w:tcW w:w="322"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314"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457"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516" w:type="pct"/>
            <w:gridSpan w:val="2"/>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Pop.</w:t>
            </w:r>
          </w:p>
        </w:tc>
        <w:tc>
          <w:tcPr>
            <w:tcW w:w="340"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Con.</w:t>
            </w:r>
          </w:p>
        </w:tc>
        <w:tc>
          <w:tcPr>
            <w:tcW w:w="283"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Iso.</w:t>
            </w:r>
          </w:p>
        </w:tc>
        <w:tc>
          <w:tcPr>
            <w:tcW w:w="313"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Glo.</w:t>
            </w:r>
          </w:p>
        </w:tc>
      </w:tr>
      <w:tr w:rsidR="006314CF" w:rsidRPr="001C0F86" w:rsidTr="00A934CA">
        <w:trPr>
          <w:trHeight w:val="670"/>
          <w:jc w:val="center"/>
        </w:trPr>
        <w:tc>
          <w:tcPr>
            <w:tcW w:w="200"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sz w:val="20"/>
                <w:szCs w:val="20"/>
                <w:lang w:eastAsia="en-GB"/>
              </w:rPr>
            </w:pPr>
            <w:r w:rsidRPr="00B7454F">
              <w:rPr>
                <w:rFonts w:ascii="Times New Roman" w:eastAsia="Times New Roman" w:hAnsi="Times New Roman" w:cs="Times New Roman"/>
                <w:sz w:val="20"/>
                <w:szCs w:val="20"/>
                <w:lang w:eastAsia="en-GB"/>
              </w:rPr>
              <w:t>B</w:t>
            </w:r>
          </w:p>
        </w:tc>
        <w:tc>
          <w:tcPr>
            <w:tcW w:w="359"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sz w:val="20"/>
                <w:szCs w:val="20"/>
              </w:rPr>
            </w:pPr>
            <w:r w:rsidRPr="00B7454F">
              <w:rPr>
                <w:rFonts w:ascii="Times New Roman" w:eastAsia="Times New Roman" w:hAnsi="Times New Roman" w:cs="Times New Roman"/>
                <w:sz w:val="20"/>
                <w:szCs w:val="20"/>
              </w:rPr>
              <w:t>A236</w:t>
            </w:r>
          </w:p>
        </w:tc>
        <w:tc>
          <w:tcPr>
            <w:tcW w:w="593"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i/>
                <w:iCs/>
                <w:szCs w:val="20"/>
                <w:lang w:eastAsia="en-GB"/>
              </w:rPr>
            </w:pPr>
            <w:r w:rsidRPr="00B7454F">
              <w:rPr>
                <w:rFonts w:ascii="Times New Roman" w:eastAsia="Times New Roman" w:hAnsi="Times New Roman" w:cs="Times New Roman"/>
                <w:i/>
                <w:iCs/>
                <w:szCs w:val="20"/>
                <w:lang w:eastAsia="en-GB"/>
              </w:rPr>
              <w:t>Dryocopus martius</w:t>
            </w:r>
          </w:p>
        </w:tc>
        <w:tc>
          <w:tcPr>
            <w:tcW w:w="177"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sz w:val="20"/>
                <w:szCs w:val="20"/>
                <w:lang w:eastAsia="en-GB"/>
              </w:rPr>
            </w:pPr>
          </w:p>
        </w:tc>
        <w:tc>
          <w:tcPr>
            <w:tcW w:w="261"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b/>
                <w:bCs/>
                <w:sz w:val="20"/>
                <w:szCs w:val="20"/>
                <w:lang w:eastAsia="en-GB"/>
              </w:rPr>
            </w:pPr>
          </w:p>
        </w:tc>
        <w:tc>
          <w:tcPr>
            <w:tcW w:w="228" w:type="pct"/>
            <w:gridSpan w:val="2"/>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color w:val="000000"/>
                <w:sz w:val="20"/>
                <w:szCs w:val="20"/>
                <w:lang w:val="en-US"/>
              </w:rPr>
            </w:pPr>
            <w:r w:rsidRPr="00B7454F">
              <w:rPr>
                <w:rFonts w:ascii="Times New Roman" w:eastAsia="Times New Roman" w:hAnsi="Times New Roman" w:cs="Times New Roman"/>
                <w:color w:val="000000"/>
                <w:sz w:val="20"/>
                <w:szCs w:val="20"/>
                <w:lang w:val="en-US"/>
              </w:rPr>
              <w:t>p</w:t>
            </w:r>
          </w:p>
        </w:tc>
        <w:tc>
          <w:tcPr>
            <w:tcW w:w="308"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b/>
                <w:bCs/>
                <w:color w:val="FF0000"/>
                <w:sz w:val="20"/>
                <w:szCs w:val="20"/>
                <w:lang w:eastAsia="en-GB"/>
              </w:rPr>
            </w:pPr>
            <w:r w:rsidRPr="00B7454F">
              <w:rPr>
                <w:rFonts w:ascii="Times New Roman" w:eastAsia="Times New Roman" w:hAnsi="Times New Roman" w:cs="Times New Roman"/>
                <w:b/>
                <w:bCs/>
                <w:color w:val="FF0000"/>
                <w:sz w:val="20"/>
                <w:szCs w:val="20"/>
                <w:lang w:eastAsia="en-GB"/>
              </w:rPr>
              <w:t>8</w:t>
            </w:r>
          </w:p>
        </w:tc>
        <w:tc>
          <w:tcPr>
            <w:tcW w:w="329"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bCs/>
                <w:sz w:val="20"/>
                <w:szCs w:val="20"/>
              </w:rPr>
            </w:pPr>
            <w:r w:rsidRPr="00B7454F">
              <w:rPr>
                <w:rFonts w:ascii="Times New Roman" w:eastAsia="Times New Roman" w:hAnsi="Times New Roman" w:cs="Times New Roman"/>
                <w:bCs/>
                <w:sz w:val="20"/>
                <w:szCs w:val="20"/>
              </w:rPr>
              <w:t>13</w:t>
            </w:r>
          </w:p>
        </w:tc>
        <w:tc>
          <w:tcPr>
            <w:tcW w:w="322"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sz w:val="20"/>
                <w:szCs w:val="20"/>
                <w:lang w:val="en-US"/>
              </w:rPr>
            </w:pPr>
            <w:r w:rsidRPr="00B7454F">
              <w:rPr>
                <w:rFonts w:ascii="Times New Roman" w:eastAsia="Times New Roman" w:hAnsi="Times New Roman" w:cs="Times New Roman"/>
                <w:sz w:val="20"/>
                <w:szCs w:val="20"/>
                <w:lang w:val="en-US"/>
              </w:rPr>
              <w:t>p</w:t>
            </w:r>
          </w:p>
        </w:tc>
        <w:tc>
          <w:tcPr>
            <w:tcW w:w="314"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bCs/>
                <w:sz w:val="20"/>
                <w:szCs w:val="20"/>
                <w:lang w:eastAsia="en-GB"/>
              </w:rPr>
            </w:pPr>
          </w:p>
        </w:tc>
        <w:tc>
          <w:tcPr>
            <w:tcW w:w="457"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color w:val="000000" w:themeColor="text1"/>
                <w:sz w:val="20"/>
                <w:szCs w:val="20"/>
              </w:rPr>
            </w:pPr>
            <w:r w:rsidRPr="00B7454F">
              <w:rPr>
                <w:rFonts w:ascii="Times New Roman" w:eastAsia="Times New Roman" w:hAnsi="Times New Roman" w:cs="Times New Roman"/>
                <w:color w:val="000000" w:themeColor="text1"/>
                <w:sz w:val="20"/>
                <w:szCs w:val="20"/>
              </w:rPr>
              <w:t>G</w:t>
            </w:r>
          </w:p>
        </w:tc>
        <w:tc>
          <w:tcPr>
            <w:tcW w:w="516" w:type="pct"/>
            <w:gridSpan w:val="2"/>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bCs/>
                <w:color w:val="000000" w:themeColor="text1"/>
                <w:sz w:val="20"/>
                <w:szCs w:val="20"/>
              </w:rPr>
            </w:pPr>
            <w:r w:rsidRPr="00B7454F">
              <w:rPr>
                <w:rFonts w:ascii="Times New Roman" w:eastAsia="Times New Roman" w:hAnsi="Times New Roman" w:cs="Times New Roman"/>
                <w:bCs/>
                <w:sz w:val="20"/>
                <w:szCs w:val="20"/>
              </w:rPr>
              <w:t>C</w:t>
            </w:r>
          </w:p>
        </w:tc>
        <w:tc>
          <w:tcPr>
            <w:tcW w:w="340"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color w:val="000000" w:themeColor="text1"/>
                <w:sz w:val="20"/>
                <w:szCs w:val="20"/>
                <w:lang w:val="en-US"/>
              </w:rPr>
            </w:pPr>
            <w:r w:rsidRPr="00B7454F">
              <w:rPr>
                <w:rFonts w:ascii="Times New Roman" w:eastAsia="Times New Roman" w:hAnsi="Times New Roman" w:cs="Times New Roman"/>
                <w:color w:val="000000" w:themeColor="text1"/>
                <w:sz w:val="20"/>
                <w:szCs w:val="20"/>
                <w:lang w:val="en-US"/>
              </w:rPr>
              <w:t>B</w:t>
            </w:r>
          </w:p>
        </w:tc>
        <w:tc>
          <w:tcPr>
            <w:tcW w:w="283" w:type="pct"/>
            <w:tcBorders>
              <w:bottom w:val="single" w:sz="4" w:space="0" w:color="auto"/>
            </w:tcBorders>
            <w:vAlign w:val="center"/>
          </w:tcPr>
          <w:p w:rsidR="006314CF" w:rsidRPr="00B7454F" w:rsidRDefault="006314CF" w:rsidP="00A934CA">
            <w:pPr>
              <w:spacing w:after="0" w:line="240" w:lineRule="auto"/>
              <w:rPr>
                <w:rFonts w:ascii="Times New Roman" w:eastAsia="Times New Roman" w:hAnsi="Times New Roman" w:cs="Times New Roman"/>
                <w:color w:val="000000" w:themeColor="text1"/>
                <w:sz w:val="20"/>
                <w:szCs w:val="20"/>
              </w:rPr>
            </w:pPr>
            <w:r w:rsidRPr="00B7454F">
              <w:rPr>
                <w:rFonts w:ascii="Times New Roman" w:eastAsia="Times New Roman" w:hAnsi="Times New Roman" w:cs="Times New Roman"/>
                <w:color w:val="000000" w:themeColor="text1"/>
                <w:sz w:val="20"/>
                <w:szCs w:val="20"/>
              </w:rPr>
              <w:t>C</w:t>
            </w:r>
          </w:p>
        </w:tc>
        <w:tc>
          <w:tcPr>
            <w:tcW w:w="313" w:type="pct"/>
            <w:tcBorders>
              <w:bottom w:val="single" w:sz="4" w:space="0" w:color="auto"/>
            </w:tcBorders>
            <w:vAlign w:val="center"/>
          </w:tcPr>
          <w:p w:rsidR="006314CF" w:rsidRPr="001C0F86" w:rsidRDefault="006314CF" w:rsidP="00A934CA">
            <w:pPr>
              <w:spacing w:after="0" w:line="240" w:lineRule="auto"/>
              <w:rPr>
                <w:rFonts w:ascii="Times New Roman" w:eastAsia="Times New Roman" w:hAnsi="Times New Roman" w:cs="Times New Roman"/>
                <w:bCs/>
                <w:color w:val="000000" w:themeColor="text1"/>
                <w:sz w:val="20"/>
                <w:szCs w:val="20"/>
              </w:rPr>
            </w:pPr>
            <w:r w:rsidRPr="00B7454F">
              <w:rPr>
                <w:rFonts w:ascii="Times New Roman" w:eastAsia="Times New Roman" w:hAnsi="Times New Roman" w:cs="Times New Roman"/>
                <w:bCs/>
                <w:color w:val="000000" w:themeColor="text1"/>
                <w:sz w:val="20"/>
                <w:szCs w:val="20"/>
              </w:rPr>
              <w:t>С</w:t>
            </w:r>
          </w:p>
        </w:tc>
      </w:tr>
    </w:tbl>
    <w:p w:rsidR="002577B5" w:rsidRDefault="002577B5" w:rsidP="002577B5">
      <w:pPr>
        <w:spacing w:after="120" w:line="240" w:lineRule="auto"/>
        <w:contextualSpacing/>
        <w:jc w:val="both"/>
        <w:rPr>
          <w:rFonts w:ascii="Times New Roman" w:hAnsi="Times New Roman" w:cs="Times New Roman"/>
          <w:b/>
          <w:sz w:val="24"/>
          <w:szCs w:val="24"/>
        </w:rPr>
      </w:pPr>
      <w:bookmarkStart w:id="125" w:name="_Toc97813508"/>
      <w:bookmarkStart w:id="126" w:name="_Toc88865734"/>
      <w:bookmarkStart w:id="127" w:name="_Toc89106140"/>
      <w:bookmarkStart w:id="128" w:name="_Toc109558908"/>
    </w:p>
    <w:p w:rsidR="00C20853" w:rsidRPr="00C20853" w:rsidRDefault="00C20853" w:rsidP="00C20853">
      <w:pPr>
        <w:pStyle w:val="Heading1"/>
        <w:rPr>
          <w:rFonts w:eastAsia="Times New Roman"/>
          <w:lang w:eastAsia="bg-BG"/>
        </w:rPr>
      </w:pPr>
      <w:bookmarkStart w:id="129" w:name="_Toc126419422"/>
      <w:r w:rsidRPr="00C20853">
        <w:rPr>
          <w:rFonts w:eastAsia="Times New Roman"/>
          <w:lang w:eastAsia="bg-BG"/>
        </w:rPr>
        <w:t xml:space="preserve">Специфични цели за A379 </w:t>
      </w:r>
      <w:r w:rsidRPr="00C20853">
        <w:rPr>
          <w:rFonts w:eastAsia="Times New Roman"/>
          <w:i/>
          <w:lang w:eastAsia="bg-BG"/>
        </w:rPr>
        <w:t>Emberiza hortulana</w:t>
      </w:r>
      <w:r w:rsidRPr="00C20853">
        <w:rPr>
          <w:rFonts w:eastAsia="Times New Roman"/>
          <w:lang w:eastAsia="bg-BG"/>
        </w:rPr>
        <w:t xml:space="preserve"> (градинска овесарка)</w:t>
      </w:r>
      <w:bookmarkEnd w:id="129"/>
    </w:p>
    <w:p w:rsidR="00C20853" w:rsidRPr="00C20853" w:rsidRDefault="00C20853" w:rsidP="00C20853">
      <w:pPr>
        <w:spacing w:before="120" w:after="120" w:line="240" w:lineRule="auto"/>
        <w:jc w:val="both"/>
        <w:rPr>
          <w:rFonts w:ascii="Times New Roman" w:eastAsia="Times New Roman" w:hAnsi="Times New Roman" w:cs="Times New Roman"/>
          <w:b/>
          <w:bCs/>
          <w:sz w:val="24"/>
          <w:szCs w:val="24"/>
          <w:lang w:eastAsia="bg-BG"/>
        </w:rPr>
      </w:pPr>
      <w:r w:rsidRPr="00C20853">
        <w:rPr>
          <w:rFonts w:ascii="Times New Roman" w:eastAsia="Times New Roman" w:hAnsi="Times New Roman" w:cs="Times New Roman"/>
          <w:b/>
          <w:bCs/>
          <w:sz w:val="24"/>
          <w:szCs w:val="24"/>
          <w:lang w:eastAsia="bg-BG"/>
        </w:rPr>
        <w:t>1. Кратка характеристика на вида</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t>Дължина на тялото: 15-17 cm, размах на крилата: 23-29 cm. Има закръглена глава със сравнително голям, издължен розов клюн. Мъжките са с по-ярко оперение и без тъмни ивици по гърдите и корема отстрани. Главата и гърдите са зеленикаво-сиви, с жълт „мустак“ и гърло. Коремът е оранжево-кафяв. Гърбът е пъстър, кафеникав, с надлъжни тъмни резки. Клюнът е светлочервен, краката са червеникаво-кафяви. Песента представлява повторение на една и съща строфа, но за този вид са характерни много регионални диалекти на пеене (Иванов, 2011).</w:t>
      </w:r>
    </w:p>
    <w:p w:rsidR="00C20853" w:rsidRPr="00C20853" w:rsidRDefault="00C20853" w:rsidP="00C20853">
      <w:pPr>
        <w:spacing w:before="120" w:after="120" w:line="240" w:lineRule="auto"/>
        <w:jc w:val="both"/>
        <w:rPr>
          <w:rFonts w:ascii="Times New Roman" w:eastAsia="Times New Roman" w:hAnsi="Times New Roman" w:cs="Times New Roman"/>
          <w:i/>
          <w:iCs/>
          <w:sz w:val="24"/>
          <w:szCs w:val="24"/>
          <w:lang w:eastAsia="bg-BG"/>
        </w:rPr>
      </w:pPr>
      <w:r w:rsidRPr="00C20853">
        <w:rPr>
          <w:rFonts w:ascii="Times New Roman" w:eastAsia="Times New Roman" w:hAnsi="Times New Roman" w:cs="Times New Roman"/>
          <w:i/>
          <w:iCs/>
          <w:sz w:val="24"/>
          <w:szCs w:val="24"/>
          <w:lang w:eastAsia="bg-BG"/>
        </w:rPr>
        <w:t>Характер на пребиваване в страната</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color w:val="000000"/>
          <w:sz w:val="24"/>
          <w:szCs w:val="24"/>
          <w:lang w:eastAsia="bg-BG"/>
        </w:rPr>
        <w:t>Гнездящ и прелетен вид.</w:t>
      </w:r>
      <w:r w:rsidRPr="00C20853">
        <w:rPr>
          <w:rFonts w:ascii="Times New Roman" w:eastAsia="Times New Roman" w:hAnsi="Times New Roman" w:cs="Times New Roman"/>
          <w:sz w:val="24"/>
          <w:szCs w:val="24"/>
          <w:lang w:eastAsia="bg-BG"/>
        </w:rPr>
        <w:t xml:space="preserve"> Гнезди единично. Гнездото се разполага в трапчинка на земята. Изградено е от едри сламки и треви и отвътре е постлано с по-фини тревички, коренчета и косми. Строежа се извършва само от женската. Снасянето на яйцата е през май до края на юни. Гнездовата плътност е различна в зависимост от типа местообитание. Така например в нискостъблени гори и открити тревни пространства по Суха река в Добруджа гнездовата плътност е съответно 1,1 и 0,6 двойки/10 ha (Karaivanov et al., 2006), в Кресненското дефиле – 0,85 двойки/10 ha (Nikolov, Spasov, 2005), в полезащитни пояси: 0,1-0,2 двойки/10 ha. Обикновено около половината пеещи мъжки не образуват двойки. Пролетната миграция е от края на март с максимум в средата на април и до началото на май. Отлитането през есента става през август и септември (Иванов, 2011). </w:t>
      </w:r>
    </w:p>
    <w:p w:rsidR="00C20853" w:rsidRPr="00C20853" w:rsidRDefault="00C20853" w:rsidP="00C20853">
      <w:pPr>
        <w:spacing w:before="120" w:after="120" w:line="240" w:lineRule="auto"/>
        <w:jc w:val="both"/>
        <w:rPr>
          <w:rFonts w:ascii="Times New Roman" w:eastAsia="Times New Roman" w:hAnsi="Times New Roman" w:cs="Times New Roman"/>
          <w:i/>
          <w:iCs/>
          <w:sz w:val="24"/>
          <w:szCs w:val="24"/>
          <w:lang w:eastAsia="bg-BG"/>
        </w:rPr>
      </w:pPr>
      <w:r w:rsidRPr="00C20853">
        <w:rPr>
          <w:rFonts w:ascii="Times New Roman" w:eastAsia="Times New Roman" w:hAnsi="Times New Roman" w:cs="Times New Roman"/>
          <w:i/>
          <w:iCs/>
          <w:sz w:val="24"/>
          <w:szCs w:val="24"/>
          <w:lang w:eastAsia="bg-BG"/>
        </w:rPr>
        <w:t>Характерно местообитание</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t xml:space="preserve">През размножителния период обитава разнообразни местообитания, предпочитайки топлите, слънчеви, с малко валежи райони. Обикновено обитава пасища и други открити тревни пространства с храсти и силно разредени групи дървета. Също така окрайнини на гори или силно разредени горски участъци, граничещи с пасища и разредени храсталаци, малки обработваеми полета със синури и храсти между тях; открити, често каменисти хълмове с храсти. Доста честа също в лозя, неголеми масиви овощни градини, полезащитни пояси и алеи от крайпътни дървета. В извън гнездовия период се придържа повече към откритите затревени пространства с храсти. Твърде обикновена и честа птица в равнините и невисоките планини до 1000 – 1100 m надморска височина (Иванов, 2011). Според Янков (отг. ред., 2007) видът предпочита следните типове местообитания: сухолюбиви храсталаци и тревни съобщества; селскостопански площи и изкуствени ландшафти, където предпочита мозайки от малки обработваеми площи със синури и храсти между тях; овощни градини, дървесни и храстови плантации; ивици дървета, храсти и мозайки от тях и др. </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lastRenderedPageBreak/>
        <w:t>Изследвания в други Европейски страни (Brambilla et.al., 2016; Percival and Dale, 2016; Sondell et al., 2018) разкриват кои са най-важните характеристики на местообитанията за гнездене и хранене на градинската овесарка: 1) естествени тревисти местообитания или тревисти земеделски култури (пролетна пшеница, овес, царевица) с подходяща височина, за да скрият гнездото; височината на тревата/културата трябва да е най-малко 20 cm, може и да е по-висока и с присъствие на храсти, синури или редове от дървета; 2) наличие на участъци без растителност (между 5 и 20%), които да осигуряват места за търсене на храна (видът се храни като събира насекоми от земята); 3) места за пеене на мъжките – най-често храсти, електрически кабели или единични дървета. Друго изследване (Deutsch and Südbeck, 2007) показва, че видът предпочита да гнезди в култури от овес и пролетна пшеница и избягва зимна пшеница и картофи. Това изследване също показва, че вида гнезди в по-ниска и по-малко плътна растителност.</w:t>
      </w:r>
    </w:p>
    <w:p w:rsidR="00C20853" w:rsidRPr="00C20853" w:rsidRDefault="00C20853" w:rsidP="00C20853">
      <w:pPr>
        <w:spacing w:before="120" w:after="120" w:line="240" w:lineRule="auto"/>
        <w:jc w:val="both"/>
        <w:rPr>
          <w:rFonts w:ascii="Times New Roman" w:eastAsia="Times New Roman" w:hAnsi="Times New Roman" w:cs="Times New Roman"/>
          <w:i/>
          <w:iCs/>
          <w:sz w:val="24"/>
          <w:szCs w:val="24"/>
          <w:lang w:eastAsia="bg-BG"/>
        </w:rPr>
      </w:pPr>
      <w:r w:rsidRPr="00C20853">
        <w:rPr>
          <w:rFonts w:ascii="Times New Roman" w:eastAsia="Times New Roman" w:hAnsi="Times New Roman" w:cs="Times New Roman"/>
          <w:i/>
          <w:iCs/>
          <w:sz w:val="24"/>
          <w:szCs w:val="24"/>
          <w:lang w:eastAsia="bg-BG"/>
        </w:rPr>
        <w:t>Хранене</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t>Храната е от различни видове насекоми (Formicidae, Saltatoria, Coleoptera, Diptera, Aphididae, Araneae), техните ларви и семена. Малките се изхранват с безгръбначни, голяма част от които гъсеници. Храната се събира както по земята, така и в короните на дърветата и храстите (Иванов, 2011).</w:t>
      </w:r>
    </w:p>
    <w:p w:rsidR="00C20853" w:rsidRPr="00C20853" w:rsidRDefault="00C20853" w:rsidP="00C20853">
      <w:pPr>
        <w:spacing w:before="120" w:after="120" w:line="240" w:lineRule="auto"/>
        <w:jc w:val="both"/>
        <w:rPr>
          <w:rFonts w:ascii="Times New Roman" w:eastAsia="Times New Roman" w:hAnsi="Times New Roman" w:cs="Times New Roman"/>
          <w:b/>
          <w:bCs/>
          <w:sz w:val="24"/>
          <w:szCs w:val="24"/>
          <w:lang w:eastAsia="bg-BG"/>
        </w:rPr>
      </w:pPr>
      <w:r w:rsidRPr="00C20853">
        <w:rPr>
          <w:rFonts w:ascii="Times New Roman" w:eastAsia="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t>Разпространена е по-плътно в Добруджа, Лудогорието, Черноморското крайбрежие, Странджа, Сакар и Източните Родопи, по-петнисто и разпръснато в Дунавската равнина, периферните части на Тракийската низина, Западна България и др. Не се среща в средно високите и високите части на планините, в районите с преобладаващо зеленчукопроизводство и др. (Янков, отг.ред., 2007).</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t xml:space="preserve">Включен в Приложение 2 и 3 на Закона за биологичното разнообразие в България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C20853">
        <w:rPr>
          <w:rFonts w:ascii="Times New Roman" w:eastAsia="Times New Roman" w:hAnsi="Times New Roman" w:cs="Times New Roman"/>
          <w:sz w:val="24"/>
          <w:szCs w:val="24"/>
          <w:lang w:val="en-GB" w:eastAsia="bg-BG"/>
        </w:rPr>
        <w:t>IUCN</w:t>
      </w:r>
      <w:r w:rsidRPr="00C20853">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val="en-GB" w:eastAsia="bg-BG"/>
        </w:rPr>
        <w:t>e</w:t>
      </w:r>
      <w:r w:rsidRPr="00C20853">
        <w:rPr>
          <w:rFonts w:ascii="Times New Roman" w:eastAsia="Times New Roman" w:hAnsi="Times New Roman" w:cs="Times New Roman"/>
          <w:sz w:val="24"/>
          <w:szCs w:val="24"/>
          <w:lang w:eastAsia="bg-BG"/>
        </w:rPr>
        <w:t xml:space="preserve"> „слабо засегнат“ – LC (</w:t>
      </w:r>
      <w:r w:rsidRPr="00C20853">
        <w:rPr>
          <w:rFonts w:ascii="Times New Roman" w:eastAsia="Times New Roman" w:hAnsi="Times New Roman" w:cs="Times New Roman"/>
          <w:sz w:val="24"/>
          <w:szCs w:val="24"/>
          <w:lang w:val="en-GB" w:eastAsia="bg-BG"/>
        </w:rPr>
        <w:t>Least</w:t>
      </w:r>
      <w:r w:rsidRPr="00C20853">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val="en-GB" w:eastAsia="bg-BG"/>
        </w:rPr>
        <w:t>Concern</w:t>
      </w:r>
      <w:r w:rsidRPr="00C20853">
        <w:rPr>
          <w:rFonts w:ascii="Times New Roman" w:eastAsia="Times New Roman" w:hAnsi="Times New Roman" w:cs="Times New Roman"/>
          <w:sz w:val="24"/>
          <w:szCs w:val="24"/>
          <w:lang w:eastAsia="bg-BG"/>
        </w:rPr>
        <w:t xml:space="preserve">) за света и за територията на континентална Европа. Включен в </w:t>
      </w:r>
      <w:r w:rsidRPr="00C20853">
        <w:rPr>
          <w:rFonts w:ascii="Times New Roman" w:eastAsia="Times New Roman" w:hAnsi="Times New Roman" w:cs="Times New Roman"/>
          <w:sz w:val="24"/>
          <w:szCs w:val="24"/>
          <w:lang w:val="en-GB" w:eastAsia="bg-BG"/>
        </w:rPr>
        <w:t>SPEC</w:t>
      </w:r>
      <w:r w:rsidRPr="00C20853">
        <w:rPr>
          <w:rFonts w:ascii="Times New Roman" w:eastAsia="Times New Roman" w:hAnsi="Times New Roman" w:cs="Times New Roman"/>
          <w:sz w:val="24"/>
          <w:szCs w:val="24"/>
          <w:lang w:eastAsia="bg-BG"/>
        </w:rPr>
        <w:t xml:space="preserve"> 2, популацията му в Европа е намаляваща (BirdLife International, </w:t>
      </w:r>
      <w:r w:rsidRPr="00C20853">
        <w:rPr>
          <w:rFonts w:ascii="Times New Roman" w:eastAsia="Times New Roman" w:hAnsi="Times New Roman" w:cs="Times New Roman"/>
          <w:bCs/>
          <w:sz w:val="24"/>
          <w:szCs w:val="24"/>
          <w:lang w:eastAsia="bg-BG"/>
        </w:rPr>
        <w:t>Staneva and Burfield, 2017).</w:t>
      </w:r>
      <w:r w:rsidRPr="00C20853">
        <w:rPr>
          <w:rFonts w:ascii="Times New Roman" w:eastAsia="Times New Roman" w:hAnsi="Times New Roman" w:cs="Times New Roman"/>
          <w:sz w:val="24"/>
          <w:szCs w:val="24"/>
          <w:lang w:eastAsia="bg-BG"/>
        </w:rPr>
        <w:t xml:space="preserve"> Не е включен в Червена книга на България (2015).</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bCs/>
          <w:sz w:val="24"/>
          <w:szCs w:val="24"/>
          <w:lang w:eastAsia="bg-BG"/>
        </w:rPr>
        <w:t>Съгласно докладването през 2019 г. (за периода 2013-2019 г.), видът се опазва като гнездящ с популация между 34 000 и 150 000 двойки. Краткосрочната популационна тенденция (2001-2018 г.) е променлива, а дългосрочната (1980-2018 г.) е стабилна. Според докладването за периода 2008-2012 популацията на вида е флуктуираща и е оценена със същата численост.</w:t>
      </w:r>
      <w:r w:rsidRPr="00C20853">
        <w:rPr>
          <w:rFonts w:ascii="Times New Roman" w:eastAsia="Times New Roman" w:hAnsi="Times New Roman" w:cs="Times New Roman"/>
          <w:sz w:val="24"/>
          <w:szCs w:val="24"/>
          <w:lang w:eastAsia="bg-BG"/>
        </w:rPr>
        <w:t xml:space="preserve"> При докладването по чл.12 са посочени следните заплахи и влияния: A01, A02, A07, C03, E01. Според нас заплахи A07 и C03 нямат отношение към вида в страната.</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t>Градинската овесарка е широко разпространен вид в почти цялата страна в подходящи местообитания. Не е включен в Червената книга, поради което не е правен и анализ на заплахите на национална ниво. Основните заплахи за вида според нас са свързани с окрупняване на земеделските земи и унищожаването на синурите (A03, A05, A01, A02) и използването на големи количества химически препарати за растителна защита (A21).</w:t>
      </w:r>
    </w:p>
    <w:p w:rsidR="00C20853" w:rsidRPr="00C20853" w:rsidRDefault="00C20853" w:rsidP="00C20853">
      <w:pPr>
        <w:spacing w:before="120" w:after="120" w:line="240" w:lineRule="auto"/>
        <w:jc w:val="both"/>
        <w:rPr>
          <w:rFonts w:ascii="Times New Roman" w:eastAsia="Times New Roman" w:hAnsi="Times New Roman" w:cs="Times New Roman"/>
          <w:b/>
          <w:bCs/>
          <w:sz w:val="24"/>
          <w:szCs w:val="24"/>
          <w:lang w:eastAsia="bg-BG"/>
        </w:rPr>
      </w:pPr>
      <w:bookmarkStart w:id="130" w:name="_Hlk125454140"/>
      <w:r w:rsidRPr="00C20853">
        <w:rPr>
          <w:rFonts w:ascii="Times New Roman" w:eastAsia="Times New Roman" w:hAnsi="Times New Roman" w:cs="Times New Roman"/>
          <w:b/>
          <w:bCs/>
          <w:sz w:val="24"/>
          <w:szCs w:val="24"/>
          <w:lang w:eastAsia="bg-BG"/>
        </w:rPr>
        <w:t>3. Състояние в специална защитена зона BG0002025 „Ломовете “</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lastRenderedPageBreak/>
        <w:t xml:space="preserve">Съгласно стандартния формуляр за данни на зоната видът се опазва като гнездящ. Гнездящата популация на вида се оценява на 230 - 250 двойки, което е 0,17 – 0,68 % от националната гнездяща популация </w:t>
      </w:r>
      <w:bookmarkStart w:id="131" w:name="_Hlk125451321"/>
      <w:r w:rsidRPr="00C20853">
        <w:rPr>
          <w:rFonts w:ascii="Times New Roman" w:eastAsia="Times New Roman" w:hAnsi="Times New Roman" w:cs="Times New Roman"/>
          <w:sz w:val="24"/>
          <w:szCs w:val="24"/>
          <w:lang w:eastAsia="bg-BG"/>
        </w:rPr>
        <w:t>(оценка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bookmarkEnd w:id="130"/>
      <w:bookmarkEnd w:id="131"/>
      <w:r w:rsidRPr="00C20853">
        <w:rPr>
          <w:rFonts w:ascii="Times New Roman" w:eastAsia="Times New Roman" w:hAnsi="Times New Roman" w:cs="Times New Roman"/>
          <w:sz w:val="24"/>
          <w:szCs w:val="24"/>
          <w:lang w:eastAsia="bg-BG"/>
        </w:rPr>
        <w:t>.</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bookmarkStart w:id="132" w:name="_Hlk124257685"/>
      <w:bookmarkStart w:id="133" w:name="_Hlk125473748"/>
      <w:bookmarkStart w:id="134" w:name="_Hlk125448968"/>
      <w:r w:rsidRPr="00C20853">
        <w:rPr>
          <w:rFonts w:ascii="Times New Roman" w:eastAsia="Times New Roman" w:hAnsi="Times New Roman" w:cs="Times New Roman"/>
          <w:sz w:val="24"/>
          <w:szCs w:val="24"/>
          <w:lang w:eastAsia="bg-BG"/>
        </w:rPr>
        <w:t xml:space="preserve">Съгласно стандартния формуляр за данни на зоната видът е мигриращ. Мигриращата </w:t>
      </w:r>
      <w:bookmarkEnd w:id="132"/>
      <w:r w:rsidRPr="00C20853">
        <w:rPr>
          <w:rFonts w:ascii="Times New Roman" w:eastAsia="Times New Roman" w:hAnsi="Times New Roman" w:cs="Times New Roman"/>
          <w:sz w:val="24"/>
          <w:szCs w:val="24"/>
          <w:lang w:eastAsia="bg-BG"/>
        </w:rPr>
        <w:t xml:space="preserve">популация е </w:t>
      </w:r>
      <w:r w:rsidRPr="00C20853">
        <w:rPr>
          <w:rFonts w:ascii="Times New Roman" w:eastAsia="Times New Roman" w:hAnsi="Times New Roman" w:cs="Times New Roman"/>
          <w:b/>
          <w:sz w:val="24"/>
          <w:szCs w:val="24"/>
          <w:lang w:eastAsia="bg-BG"/>
        </w:rPr>
        <w:t>неизвестна</w:t>
      </w:r>
      <w:r w:rsidRPr="00C20853">
        <w:rPr>
          <w:rFonts w:ascii="Times New Roman" w:eastAsia="Times New Roman" w:hAnsi="Times New Roman" w:cs="Times New Roman"/>
          <w:sz w:val="24"/>
          <w:szCs w:val="24"/>
          <w:lang w:eastAsia="bg-BG"/>
        </w:rPr>
        <w:t>, поради липса на данни („</w:t>
      </w:r>
      <w:r w:rsidRPr="00C20853">
        <w:rPr>
          <w:rFonts w:ascii="Times New Roman" w:eastAsia="Times New Roman" w:hAnsi="Times New Roman" w:cs="Times New Roman"/>
          <w:sz w:val="24"/>
          <w:szCs w:val="24"/>
          <w:lang w:val="en-GB" w:eastAsia="bg-BG"/>
        </w:rPr>
        <w:t>DD</w:t>
      </w:r>
      <w:r w:rsidRPr="00C20853">
        <w:rPr>
          <w:rFonts w:ascii="Times New Roman" w:eastAsia="Times New Roman" w:hAnsi="Times New Roman" w:cs="Times New Roman"/>
          <w:sz w:val="24"/>
          <w:szCs w:val="24"/>
          <w:lang w:eastAsia="bg-BG"/>
        </w:rPr>
        <w:t>”), но се среща в зоната (</w:t>
      </w:r>
      <w:r w:rsidRPr="00C20853">
        <w:rPr>
          <w:rFonts w:ascii="Times New Roman" w:eastAsia="Times New Roman" w:hAnsi="Times New Roman" w:cs="Times New Roman"/>
          <w:sz w:val="24"/>
          <w:szCs w:val="24"/>
          <w:lang w:val="en-GB" w:eastAsia="bg-BG"/>
        </w:rPr>
        <w:t>Category</w:t>
      </w:r>
      <w:r w:rsidRPr="00C20853">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val="en-GB" w:eastAsia="bg-BG"/>
        </w:rPr>
        <w:t>present</w:t>
      </w:r>
      <w:r w:rsidRPr="00C20853">
        <w:rPr>
          <w:rFonts w:ascii="Times New Roman" w:eastAsia="Times New Roman" w:hAnsi="Times New Roman" w:cs="Times New Roman"/>
          <w:sz w:val="24"/>
          <w:szCs w:val="24"/>
          <w:lang w:eastAsia="bg-BG"/>
        </w:rPr>
        <w:t xml:space="preserve"> - </w:t>
      </w:r>
      <w:r w:rsidRPr="00C20853">
        <w:rPr>
          <w:rFonts w:ascii="Times New Roman" w:eastAsia="Times New Roman" w:hAnsi="Times New Roman" w:cs="Times New Roman"/>
          <w:sz w:val="24"/>
          <w:szCs w:val="24"/>
          <w:lang w:val="en-GB" w:eastAsia="bg-BG"/>
        </w:rPr>
        <w:t>P</w:t>
      </w:r>
      <w:r w:rsidRPr="00C20853">
        <w:rPr>
          <w:rFonts w:ascii="Times New Roman" w:eastAsia="Times New Roman" w:hAnsi="Times New Roman" w:cs="Times New Roman"/>
          <w:sz w:val="24"/>
          <w:szCs w:val="24"/>
          <w:lang w:eastAsia="bg-BG"/>
        </w:rPr>
        <w:t>), (оценка „С”). Опазването на вида е добро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bookmarkEnd w:id="133"/>
    </w:p>
    <w:p w:rsidR="00C20853" w:rsidRPr="00C20853" w:rsidRDefault="00C20853" w:rsidP="00C20853">
      <w:pPr>
        <w:spacing w:before="120" w:after="120" w:line="240" w:lineRule="auto"/>
        <w:jc w:val="both"/>
        <w:rPr>
          <w:rFonts w:ascii="Times New Roman" w:eastAsia="Times New Roman" w:hAnsi="Times New Roman" w:cs="Times New Roman"/>
          <w:b/>
          <w:bCs/>
          <w:sz w:val="24"/>
          <w:szCs w:val="24"/>
          <w:lang w:eastAsia="bg-BG"/>
        </w:rPr>
      </w:pPr>
      <w:bookmarkStart w:id="135" w:name="_Hlk125451975"/>
      <w:bookmarkEnd w:id="134"/>
      <w:r w:rsidRPr="00C20853">
        <w:rPr>
          <w:rFonts w:ascii="Times New Roman" w:eastAsia="Times New Roman" w:hAnsi="Times New Roman" w:cs="Times New Roman"/>
          <w:b/>
          <w:bCs/>
          <w:sz w:val="24"/>
          <w:szCs w:val="24"/>
          <w:lang w:eastAsia="bg-BG"/>
        </w:rPr>
        <w:t>4. Анализ на наличната информация</w:t>
      </w:r>
    </w:p>
    <w:p w:rsidR="00C20853" w:rsidRPr="00C20853" w:rsidRDefault="00C20853" w:rsidP="00C20853">
      <w:pPr>
        <w:spacing w:before="120" w:after="120" w:line="240" w:lineRule="auto"/>
        <w:jc w:val="both"/>
        <w:rPr>
          <w:rFonts w:ascii="Times New Roman" w:eastAsia="Times New Roman" w:hAnsi="Times New Roman" w:cs="Times New Roman"/>
          <w:i/>
          <w:color w:val="000000"/>
          <w:sz w:val="24"/>
          <w:szCs w:val="24"/>
          <w:lang w:eastAsia="bg-BG"/>
        </w:rPr>
      </w:pPr>
      <w:bookmarkStart w:id="136" w:name="_Hlk125560954"/>
      <w:bookmarkStart w:id="137" w:name="_Hlk125454221"/>
      <w:bookmarkStart w:id="138" w:name="_Hlk125449292"/>
      <w:bookmarkEnd w:id="135"/>
      <w:r w:rsidRPr="00C20853">
        <w:rPr>
          <w:rFonts w:ascii="Times New Roman" w:eastAsia="Times New Roman" w:hAnsi="Times New Roman" w:cs="Times New Roman"/>
          <w:i/>
          <w:color w:val="000000"/>
          <w:sz w:val="24"/>
          <w:szCs w:val="24"/>
          <w:lang w:eastAsia="bg-BG"/>
        </w:rPr>
        <w:t>Гнездяща популация</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t xml:space="preserve">По данни на Shurulinkov, Nikolov (2005) за периода 2000 – 2004 г. </w:t>
      </w:r>
      <w:bookmarkStart w:id="139" w:name="_Hlk125562808"/>
      <w:r w:rsidRPr="00C20853">
        <w:rPr>
          <w:rFonts w:ascii="Times New Roman" w:eastAsia="Times New Roman" w:hAnsi="Times New Roman" w:cs="Times New Roman"/>
          <w:sz w:val="24"/>
          <w:szCs w:val="24"/>
          <w:lang w:eastAsia="bg-BG"/>
        </w:rPr>
        <w:t xml:space="preserve">на територията на зоната видът е описан като обикновен без посочена численост. </w:t>
      </w:r>
      <w:bookmarkEnd w:id="136"/>
      <w:bookmarkEnd w:id="139"/>
      <w:r w:rsidRPr="00C20853">
        <w:rPr>
          <w:rFonts w:ascii="Times New Roman" w:eastAsia="Times New Roman" w:hAnsi="Times New Roman" w:cs="Times New Roman"/>
          <w:sz w:val="24"/>
          <w:szCs w:val="24"/>
          <w:lang w:eastAsia="bg-BG"/>
        </w:rPr>
        <w:t>Спиридонов (1988) посочва</w:t>
      </w:r>
      <w:r>
        <w:rPr>
          <w:rFonts w:ascii="Times New Roman" w:eastAsia="Times New Roman" w:hAnsi="Times New Roman" w:cs="Times New Roman"/>
          <w:sz w:val="24"/>
          <w:szCs w:val="24"/>
          <w:lang w:eastAsia="bg-BG"/>
        </w:rPr>
        <w:t>,</w:t>
      </w:r>
      <w:r w:rsidRPr="00C20853">
        <w:rPr>
          <w:rFonts w:ascii="Times New Roman" w:eastAsia="Times New Roman" w:hAnsi="Times New Roman" w:cs="Times New Roman"/>
          <w:sz w:val="24"/>
          <w:szCs w:val="24"/>
          <w:lang w:eastAsia="bg-BG"/>
        </w:rPr>
        <w:t xml:space="preserve"> че се среща почти навсякъде в резерват Бели Лом. Станчев (1988) дава информация за наблюдавана една птица около с. Червен през август 1987 г.</w:t>
      </w:r>
      <w:r>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eastAsia="bg-BG"/>
        </w:rPr>
        <w:t>В Костадинова и Граматиков, (2007) са посочени между 20 и 230 гнездящи двойки в зоната.</w:t>
      </w:r>
      <w:r>
        <w:rPr>
          <w:rFonts w:ascii="Times New Roman" w:eastAsia="Times New Roman" w:hAnsi="Times New Roman" w:cs="Times New Roman"/>
          <w:sz w:val="24"/>
          <w:szCs w:val="24"/>
          <w:lang w:eastAsia="bg-BG"/>
        </w:rPr>
        <w:t xml:space="preserve"> </w:t>
      </w:r>
      <w:bookmarkStart w:id="140" w:name="_Hlk125560974"/>
      <w:bookmarkStart w:id="141" w:name="_Hlk125561747"/>
      <w:bookmarkStart w:id="142" w:name="_Hlk125561156"/>
      <w:r w:rsidRPr="00C20853">
        <w:rPr>
          <w:rFonts w:ascii="Times New Roman" w:eastAsia="Times New Roman" w:hAnsi="Times New Roman" w:cs="Times New Roman"/>
          <w:sz w:val="24"/>
          <w:szCs w:val="24"/>
          <w:lang w:eastAsia="bg-BG"/>
        </w:rPr>
        <w:t xml:space="preserve">По данни на </w:t>
      </w:r>
      <w:bookmarkStart w:id="143" w:name="_Hlk125967407"/>
      <w:r w:rsidRPr="00C20853">
        <w:rPr>
          <w:rFonts w:ascii="Times New Roman" w:eastAsia="Times New Roman" w:hAnsi="Times New Roman" w:cs="Times New Roman"/>
          <w:sz w:val="24"/>
          <w:szCs w:val="24"/>
          <w:lang w:eastAsia="bg-BG"/>
        </w:rPr>
        <w:t xml:space="preserve">БДЗП </w:t>
      </w:r>
      <w:bookmarkStart w:id="144" w:name="_Hlk125966430"/>
      <w:r w:rsidRPr="00C20853">
        <w:rPr>
          <w:rFonts w:ascii="Times New Roman" w:eastAsia="Times New Roman" w:hAnsi="Times New Roman" w:cs="Times New Roman"/>
          <w:sz w:val="24"/>
          <w:szCs w:val="24"/>
          <w:lang w:eastAsia="bg-BG"/>
        </w:rPr>
        <w:t>(SmartBirds)</w:t>
      </w:r>
      <w:bookmarkEnd w:id="144"/>
      <w:r w:rsidRPr="00C20853">
        <w:rPr>
          <w:rFonts w:ascii="Times New Roman" w:eastAsia="Times New Roman" w:hAnsi="Times New Roman" w:cs="Times New Roman"/>
          <w:sz w:val="24"/>
          <w:szCs w:val="24"/>
          <w:lang w:eastAsia="bg-BG"/>
        </w:rPr>
        <w:t xml:space="preserve"> </w:t>
      </w:r>
      <w:bookmarkEnd w:id="143"/>
      <w:r w:rsidRPr="00C20853">
        <w:rPr>
          <w:rFonts w:ascii="Times New Roman" w:eastAsia="Times New Roman" w:hAnsi="Times New Roman" w:cs="Times New Roman"/>
          <w:sz w:val="24"/>
          <w:szCs w:val="24"/>
          <w:lang w:eastAsia="bg-BG"/>
        </w:rPr>
        <w:t>през размножителния период на 2020 – 2021 г.</w:t>
      </w:r>
      <w:bookmarkEnd w:id="140"/>
      <w:r w:rsidRPr="00C20853">
        <w:rPr>
          <w:rFonts w:ascii="Times New Roman" w:eastAsia="Times New Roman" w:hAnsi="Times New Roman" w:cs="Times New Roman"/>
          <w:sz w:val="24"/>
          <w:szCs w:val="24"/>
          <w:lang w:eastAsia="bg-BG"/>
        </w:rPr>
        <w:t>,</w:t>
      </w:r>
      <w:bookmarkEnd w:id="141"/>
      <w:r w:rsidRPr="00C20853">
        <w:rPr>
          <w:rFonts w:ascii="Times New Roman" w:eastAsia="Times New Roman" w:hAnsi="Times New Roman" w:cs="Times New Roman"/>
          <w:sz w:val="24"/>
          <w:szCs w:val="24"/>
          <w:lang w:eastAsia="bg-BG"/>
        </w:rPr>
        <w:t xml:space="preserve"> </w:t>
      </w:r>
      <w:bookmarkEnd w:id="142"/>
      <w:r w:rsidRPr="00C20853">
        <w:rPr>
          <w:rFonts w:ascii="Times New Roman" w:eastAsia="Times New Roman" w:hAnsi="Times New Roman" w:cs="Times New Roman"/>
          <w:sz w:val="24"/>
          <w:szCs w:val="24"/>
          <w:lang w:eastAsia="bg-BG"/>
        </w:rPr>
        <w:t>наблюдаваните числености са 3 инд. общо за периода.</w:t>
      </w:r>
      <w:r>
        <w:rPr>
          <w:rFonts w:ascii="Times New Roman" w:eastAsia="Times New Roman" w:hAnsi="Times New Roman" w:cs="Times New Roman"/>
          <w:sz w:val="24"/>
          <w:szCs w:val="24"/>
          <w:lang w:eastAsia="bg-BG"/>
        </w:rPr>
        <w:t xml:space="preserve"> </w:t>
      </w:r>
      <w:bookmarkStart w:id="145" w:name="_Hlk125966457"/>
      <w:bookmarkStart w:id="146" w:name="_Hlk125965869"/>
      <w:r w:rsidRPr="00C20853">
        <w:rPr>
          <w:rFonts w:ascii="Times New Roman" w:eastAsia="Times New Roman" w:hAnsi="Times New Roman" w:cs="Times New Roman"/>
          <w:sz w:val="24"/>
          <w:szCs w:val="24"/>
          <w:lang w:eastAsia="bg-BG"/>
        </w:rPr>
        <w:t>По данни на ИАОС при извършване на Мониторинг на видове птици в НАТУРА 2000 за периода 2019 – 2021 г. по време на размножаване не са установени птици от вида в зоната.</w:t>
      </w:r>
      <w:r>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eastAsia="bg-BG"/>
        </w:rPr>
        <w:t>В резултат на извършени теренни проучвания по време на размножителен сезон през 2022 г</w:t>
      </w:r>
      <w:bookmarkEnd w:id="145"/>
      <w:r w:rsidRPr="00C20853">
        <w:rPr>
          <w:rFonts w:ascii="Times New Roman" w:eastAsia="Times New Roman" w:hAnsi="Times New Roman" w:cs="Times New Roman"/>
          <w:sz w:val="24"/>
          <w:szCs w:val="24"/>
          <w:lang w:eastAsia="bg-BG"/>
        </w:rPr>
        <w:t xml:space="preserve">. </w:t>
      </w:r>
      <w:bookmarkEnd w:id="146"/>
      <w:r w:rsidRPr="00C20853">
        <w:rPr>
          <w:rFonts w:ascii="Times New Roman" w:eastAsia="Times New Roman" w:hAnsi="Times New Roman" w:cs="Times New Roman"/>
          <w:sz w:val="24"/>
          <w:szCs w:val="24"/>
          <w:lang w:eastAsia="bg-BG"/>
        </w:rPr>
        <w:t>не са установени птици от вида в зоната.</w:t>
      </w:r>
      <w:r>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eastAsia="bg-BG"/>
        </w:rPr>
        <w:t>По данни от https://ebird.org/ по време на размножителен сезон за периода 2018 – 2022 г. наблюдаваните числености варират между 1 - 4 индивиди (5 инд. общо за периода).</w:t>
      </w:r>
      <w:r>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eastAsia="bg-BG"/>
        </w:rPr>
        <w:t>Според observation.org, вида е наблюдаван в ПП Русенски Лом  на 30.05.2022 (</w:t>
      </w:r>
      <w:r w:rsidRPr="00C20853">
        <w:rPr>
          <w:rFonts w:ascii="Times New Roman" w:eastAsia="Times New Roman" w:hAnsi="Times New Roman" w:cs="Times New Roman"/>
          <w:sz w:val="24"/>
          <w:szCs w:val="24"/>
          <w:lang w:val="en-US" w:eastAsia="bg-BG"/>
        </w:rPr>
        <w:t>Heijligers</w:t>
      </w:r>
      <w:r w:rsidRPr="00C20853">
        <w:rPr>
          <w:rFonts w:ascii="Times New Roman" w:eastAsia="Times New Roman" w:hAnsi="Times New Roman" w:cs="Times New Roman"/>
          <w:sz w:val="24"/>
          <w:szCs w:val="24"/>
          <w:lang w:eastAsia="bg-BG"/>
        </w:rPr>
        <w:t xml:space="preserve">) – 1 птица. </w:t>
      </w:r>
    </w:p>
    <w:bookmarkEnd w:id="137"/>
    <w:p w:rsidR="00C20853" w:rsidRPr="00C20853" w:rsidRDefault="00C20853" w:rsidP="00C20853">
      <w:pPr>
        <w:spacing w:before="120" w:after="120" w:line="240" w:lineRule="auto"/>
        <w:jc w:val="both"/>
        <w:rPr>
          <w:rFonts w:ascii="Times New Roman" w:eastAsia="Times New Roman" w:hAnsi="Times New Roman" w:cs="Times New Roman"/>
          <w:i/>
          <w:iCs/>
          <w:sz w:val="24"/>
          <w:szCs w:val="24"/>
          <w:lang w:eastAsia="bg-BG"/>
        </w:rPr>
      </w:pPr>
      <w:r w:rsidRPr="00C20853">
        <w:rPr>
          <w:rFonts w:ascii="Times New Roman" w:eastAsia="Times New Roman" w:hAnsi="Times New Roman" w:cs="Times New Roman"/>
          <w:i/>
          <w:iCs/>
          <w:sz w:val="24"/>
          <w:szCs w:val="24"/>
          <w:lang w:eastAsia="bg-BG"/>
        </w:rPr>
        <w:t>Мигрираща популация</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bookmarkStart w:id="147" w:name="_Hlk125452765"/>
      <w:r w:rsidRPr="00C20853">
        <w:rPr>
          <w:rFonts w:ascii="Times New Roman" w:eastAsia="Times New Roman" w:hAnsi="Times New Roman" w:cs="Times New Roman"/>
          <w:sz w:val="24"/>
          <w:szCs w:val="24"/>
          <w:lang w:eastAsia="bg-BG"/>
        </w:rPr>
        <w:t>По данни на Матеева и др. (2012) по време на есенна миграция на 2011 г. през територията на зоната не са отчетени индивиди от вида.</w:t>
      </w:r>
      <w:r>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eastAsia="bg-BG"/>
        </w:rPr>
        <w:t xml:space="preserve">По данни на </w:t>
      </w:r>
      <w:bookmarkStart w:id="148" w:name="_Hlk125966940"/>
      <w:bookmarkStart w:id="149" w:name="_Hlk125966737"/>
      <w:r w:rsidRPr="00C20853">
        <w:rPr>
          <w:rFonts w:ascii="Times New Roman" w:eastAsia="Times New Roman" w:hAnsi="Times New Roman" w:cs="Times New Roman"/>
          <w:sz w:val="24"/>
          <w:szCs w:val="24"/>
          <w:lang w:eastAsia="bg-BG"/>
        </w:rPr>
        <w:t xml:space="preserve">БДЗП </w:t>
      </w:r>
      <w:bookmarkStart w:id="150" w:name="_Hlk125966502"/>
      <w:bookmarkStart w:id="151" w:name="_Hlk125558713"/>
      <w:r w:rsidRPr="00C20853">
        <w:rPr>
          <w:rFonts w:ascii="Times New Roman" w:eastAsia="Times New Roman" w:hAnsi="Times New Roman" w:cs="Times New Roman"/>
          <w:sz w:val="24"/>
          <w:szCs w:val="24"/>
          <w:lang w:eastAsia="bg-BG"/>
        </w:rPr>
        <w:t>(SmartBirds)</w:t>
      </w:r>
      <w:bookmarkEnd w:id="148"/>
      <w:bookmarkEnd w:id="150"/>
      <w:r w:rsidRPr="00C20853">
        <w:rPr>
          <w:rFonts w:ascii="Times New Roman" w:eastAsia="Times New Roman" w:hAnsi="Times New Roman" w:cs="Times New Roman"/>
          <w:sz w:val="24"/>
          <w:szCs w:val="24"/>
          <w:lang w:eastAsia="bg-BG"/>
        </w:rPr>
        <w:t xml:space="preserve"> </w:t>
      </w:r>
      <w:bookmarkEnd w:id="149"/>
      <w:bookmarkEnd w:id="151"/>
      <w:r w:rsidRPr="00C20853">
        <w:rPr>
          <w:rFonts w:ascii="Times New Roman" w:eastAsia="Times New Roman" w:hAnsi="Times New Roman" w:cs="Times New Roman"/>
          <w:sz w:val="24"/>
          <w:szCs w:val="24"/>
          <w:lang w:eastAsia="bg-BG"/>
        </w:rPr>
        <w:t>за периода 2019 – 2021 г. по време на миграция не са отчетени мигриращи индивиди в зоната.</w:t>
      </w:r>
      <w:r>
        <w:rPr>
          <w:rFonts w:ascii="Times New Roman" w:eastAsia="Times New Roman" w:hAnsi="Times New Roman" w:cs="Times New Roman"/>
          <w:sz w:val="24"/>
          <w:szCs w:val="24"/>
          <w:lang w:eastAsia="bg-BG"/>
        </w:rPr>
        <w:t xml:space="preserve"> </w:t>
      </w:r>
      <w:bookmarkStart w:id="152" w:name="_Hlk125968195"/>
      <w:bookmarkStart w:id="153" w:name="_Hlk125965962"/>
      <w:bookmarkStart w:id="154" w:name="_Hlk125967075"/>
      <w:bookmarkStart w:id="155" w:name="_Hlk125966524"/>
      <w:bookmarkStart w:id="156" w:name="_Hlk125966721"/>
      <w:r w:rsidRPr="00C20853">
        <w:rPr>
          <w:rFonts w:ascii="Times New Roman" w:eastAsia="Times New Roman" w:hAnsi="Times New Roman" w:cs="Times New Roman"/>
          <w:sz w:val="24"/>
          <w:szCs w:val="24"/>
          <w:lang w:eastAsia="bg-BG"/>
        </w:rPr>
        <w:t>В резултат на извършено теренно проучване</w:t>
      </w:r>
      <w:bookmarkEnd w:id="152"/>
      <w:r w:rsidRPr="00C20853">
        <w:rPr>
          <w:rFonts w:ascii="Times New Roman" w:eastAsia="Times New Roman" w:hAnsi="Times New Roman" w:cs="Times New Roman"/>
          <w:sz w:val="24"/>
          <w:szCs w:val="24"/>
          <w:lang w:eastAsia="bg-BG"/>
        </w:rPr>
        <w:t xml:space="preserve"> </w:t>
      </w:r>
      <w:bookmarkEnd w:id="153"/>
      <w:r w:rsidRPr="00C20853">
        <w:rPr>
          <w:rFonts w:ascii="Times New Roman" w:eastAsia="Times New Roman" w:hAnsi="Times New Roman" w:cs="Times New Roman"/>
          <w:sz w:val="24"/>
          <w:szCs w:val="24"/>
          <w:lang w:eastAsia="bg-BG"/>
        </w:rPr>
        <w:t xml:space="preserve">по време на </w:t>
      </w:r>
      <w:bookmarkEnd w:id="154"/>
      <w:r w:rsidRPr="00C20853">
        <w:rPr>
          <w:rFonts w:ascii="Times New Roman" w:eastAsia="Times New Roman" w:hAnsi="Times New Roman" w:cs="Times New Roman"/>
          <w:sz w:val="24"/>
          <w:szCs w:val="24"/>
          <w:lang w:eastAsia="bg-BG"/>
        </w:rPr>
        <w:t>есенна миграция през 2022 г.</w:t>
      </w:r>
      <w:bookmarkEnd w:id="155"/>
      <w:r w:rsidRPr="00C20853">
        <w:rPr>
          <w:rFonts w:ascii="Times New Roman" w:eastAsia="Times New Roman" w:hAnsi="Times New Roman" w:cs="Times New Roman"/>
          <w:sz w:val="24"/>
          <w:szCs w:val="24"/>
          <w:lang w:eastAsia="bg-BG"/>
        </w:rPr>
        <w:t xml:space="preserve"> </w:t>
      </w:r>
      <w:bookmarkEnd w:id="156"/>
      <w:r w:rsidRPr="00C20853">
        <w:rPr>
          <w:rFonts w:ascii="Times New Roman" w:eastAsia="Times New Roman" w:hAnsi="Times New Roman" w:cs="Times New Roman"/>
          <w:sz w:val="24"/>
          <w:szCs w:val="24"/>
          <w:lang w:eastAsia="bg-BG"/>
        </w:rPr>
        <w:t>не са отчетени индивиди в зоната.</w:t>
      </w:r>
      <w:r>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eastAsia="bg-BG"/>
        </w:rPr>
        <w:t>По данни от https://ebird.org/ на 21.04.2018 са наблюдавани 4 птици, които може да се приемат за мигриращи (</w:t>
      </w:r>
      <w:r w:rsidRPr="00C20853">
        <w:rPr>
          <w:rFonts w:ascii="Times New Roman" w:eastAsia="Times New Roman" w:hAnsi="Times New Roman" w:cs="Times New Roman"/>
          <w:sz w:val="24"/>
          <w:szCs w:val="24"/>
          <w:lang w:val="en-US" w:eastAsia="bg-BG"/>
        </w:rPr>
        <w:t>L</w:t>
      </w:r>
      <w:r w:rsidRPr="00C20853">
        <w:rPr>
          <w:rFonts w:ascii="Times New Roman" w:eastAsia="Times New Roman" w:hAnsi="Times New Roman" w:cs="Times New Roman"/>
          <w:sz w:val="24"/>
          <w:szCs w:val="24"/>
          <w:lang w:eastAsia="bg-BG"/>
        </w:rPr>
        <w:t xml:space="preserve">. </w:t>
      </w:r>
      <w:r w:rsidRPr="00C20853">
        <w:rPr>
          <w:rFonts w:ascii="Times New Roman" w:eastAsia="Times New Roman" w:hAnsi="Times New Roman" w:cs="Times New Roman"/>
          <w:sz w:val="24"/>
          <w:szCs w:val="24"/>
          <w:lang w:val="en-US" w:eastAsia="bg-BG"/>
        </w:rPr>
        <w:t>Profirov</w:t>
      </w:r>
      <w:r w:rsidRPr="00C20853">
        <w:rPr>
          <w:rFonts w:ascii="Times New Roman" w:eastAsia="Times New Roman" w:hAnsi="Times New Roman" w:cs="Times New Roman"/>
          <w:sz w:val="24"/>
          <w:szCs w:val="24"/>
          <w:lang w:eastAsia="bg-BG"/>
        </w:rPr>
        <w:t>)</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bookmarkStart w:id="157" w:name="_Hlk125448757"/>
      <w:bookmarkEnd w:id="147"/>
      <w:r w:rsidRPr="00C20853">
        <w:rPr>
          <w:rFonts w:ascii="Times New Roman" w:eastAsia="Times New Roman" w:hAnsi="Times New Roman" w:cs="Times New Roman"/>
          <w:sz w:val="24"/>
          <w:szCs w:val="24"/>
          <w:lang w:eastAsia="bg-BG"/>
        </w:rPr>
        <w:t xml:space="preserve">Липсва друга публикувана информация за вида в зоната, поради което е необходимо </w:t>
      </w:r>
      <w:bookmarkStart w:id="158" w:name="_Hlk125455710"/>
      <w:r w:rsidRPr="00C20853">
        <w:rPr>
          <w:rFonts w:ascii="Times New Roman" w:eastAsia="Times New Roman" w:hAnsi="Times New Roman" w:cs="Times New Roman"/>
          <w:sz w:val="24"/>
          <w:szCs w:val="24"/>
          <w:lang w:eastAsia="bg-BG"/>
        </w:rPr>
        <w:t>е да се проведат многогодишни целенасочени изследвания в зоната за установяване на числеността на вида в нея.</w:t>
      </w:r>
      <w:bookmarkEnd w:id="157"/>
      <w:bookmarkEnd w:id="158"/>
    </w:p>
    <w:p w:rsidR="00C20853" w:rsidRPr="00C20853" w:rsidRDefault="00C20853" w:rsidP="00C20853">
      <w:pPr>
        <w:spacing w:before="120" w:after="120" w:line="240" w:lineRule="auto"/>
        <w:jc w:val="both"/>
        <w:rPr>
          <w:rFonts w:ascii="Times New Roman" w:eastAsia="Times New Roman" w:hAnsi="Times New Roman" w:cs="Times New Roman"/>
          <w:b/>
          <w:bCs/>
          <w:sz w:val="24"/>
          <w:szCs w:val="24"/>
          <w:lang w:eastAsia="bg-BG"/>
        </w:rPr>
      </w:pPr>
      <w:bookmarkStart w:id="159" w:name="_Hlk125451985"/>
      <w:bookmarkEnd w:id="138"/>
      <w:r w:rsidRPr="00C20853">
        <w:rPr>
          <w:rFonts w:ascii="Times New Roman" w:eastAsia="Times New Roman" w:hAnsi="Times New Roman" w:cs="Times New Roman"/>
          <w:b/>
          <w:bCs/>
          <w:sz w:val="24"/>
          <w:szCs w:val="24"/>
          <w:lang w:eastAsia="bg-BG"/>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495"/>
        <w:gridCol w:w="1278"/>
        <w:gridCol w:w="2975"/>
        <w:gridCol w:w="2078"/>
      </w:tblGrid>
      <w:tr w:rsidR="00C20853" w:rsidRPr="00C20853" w:rsidTr="00B7454F">
        <w:trPr>
          <w:tblHeader/>
          <w:jc w:val="center"/>
        </w:trPr>
        <w:tc>
          <w:tcPr>
            <w:tcW w:w="933" w:type="pct"/>
            <w:shd w:val="clear" w:color="auto" w:fill="DEEAF6" w:themeFill="accent1" w:themeFillTint="33"/>
            <w:vAlign w:val="center"/>
          </w:tcPr>
          <w:bookmarkEnd w:id="159"/>
          <w:p w:rsidR="00C20853" w:rsidRPr="00C20853" w:rsidRDefault="00C20853" w:rsidP="00C20853">
            <w:pPr>
              <w:spacing w:after="0" w:line="240" w:lineRule="auto"/>
              <w:jc w:val="center"/>
              <w:rPr>
                <w:rFonts w:ascii="Times New Roman" w:eastAsia="Times New Roman" w:hAnsi="Times New Roman" w:cs="Times New Roman"/>
                <w:b/>
                <w:bCs/>
                <w:szCs w:val="20"/>
                <w:lang w:eastAsia="bg-BG"/>
              </w:rPr>
            </w:pPr>
            <w:r w:rsidRPr="00C20853">
              <w:rPr>
                <w:rFonts w:ascii="Times New Roman" w:eastAsia="Times New Roman" w:hAnsi="Times New Roman" w:cs="Times New Roman"/>
                <w:b/>
                <w:bCs/>
                <w:szCs w:val="20"/>
                <w:lang w:eastAsia="bg-BG"/>
              </w:rPr>
              <w:t>Параметър</w:t>
            </w:r>
          </w:p>
        </w:tc>
        <w:tc>
          <w:tcPr>
            <w:tcW w:w="777" w:type="pct"/>
            <w:shd w:val="clear" w:color="auto" w:fill="DEEAF6" w:themeFill="accent1" w:themeFillTint="33"/>
            <w:vAlign w:val="center"/>
          </w:tcPr>
          <w:p w:rsidR="00C20853" w:rsidRPr="00C20853" w:rsidRDefault="00C20853" w:rsidP="00C20853">
            <w:pPr>
              <w:spacing w:after="0" w:line="240" w:lineRule="auto"/>
              <w:jc w:val="center"/>
              <w:rPr>
                <w:rFonts w:ascii="Times New Roman" w:eastAsia="Times New Roman" w:hAnsi="Times New Roman" w:cs="Times New Roman"/>
                <w:b/>
                <w:bCs/>
                <w:szCs w:val="20"/>
                <w:lang w:eastAsia="bg-BG"/>
              </w:rPr>
            </w:pPr>
            <w:r w:rsidRPr="00C20853">
              <w:rPr>
                <w:rFonts w:ascii="Times New Roman" w:eastAsia="Times New Roman" w:hAnsi="Times New Roman" w:cs="Times New Roman"/>
                <w:b/>
                <w:bCs/>
                <w:szCs w:val="20"/>
                <w:lang w:eastAsia="bg-BG"/>
              </w:rPr>
              <w:t>Мерна единица</w:t>
            </w:r>
          </w:p>
        </w:tc>
        <w:tc>
          <w:tcPr>
            <w:tcW w:w="664" w:type="pct"/>
            <w:shd w:val="clear" w:color="auto" w:fill="DEEAF6" w:themeFill="accent1" w:themeFillTint="33"/>
            <w:vAlign w:val="center"/>
          </w:tcPr>
          <w:p w:rsidR="00C20853" w:rsidRPr="00C20853" w:rsidRDefault="00C20853" w:rsidP="00C20853">
            <w:pPr>
              <w:spacing w:after="0" w:line="240" w:lineRule="auto"/>
              <w:jc w:val="center"/>
              <w:rPr>
                <w:rFonts w:ascii="Times New Roman" w:eastAsia="Times New Roman" w:hAnsi="Times New Roman" w:cs="Times New Roman"/>
                <w:b/>
                <w:bCs/>
                <w:szCs w:val="20"/>
                <w:lang w:eastAsia="bg-BG"/>
              </w:rPr>
            </w:pPr>
            <w:r w:rsidRPr="00C20853">
              <w:rPr>
                <w:rFonts w:ascii="Times New Roman" w:eastAsia="Times New Roman" w:hAnsi="Times New Roman" w:cs="Times New Roman"/>
                <w:b/>
                <w:bCs/>
                <w:szCs w:val="20"/>
                <w:lang w:eastAsia="bg-BG"/>
              </w:rPr>
              <w:t>Целева стойност</w:t>
            </w:r>
          </w:p>
        </w:tc>
        <w:tc>
          <w:tcPr>
            <w:tcW w:w="1546" w:type="pct"/>
            <w:shd w:val="clear" w:color="auto" w:fill="DEEAF6" w:themeFill="accent1" w:themeFillTint="33"/>
            <w:vAlign w:val="center"/>
          </w:tcPr>
          <w:p w:rsidR="00C20853" w:rsidRPr="00C20853" w:rsidRDefault="00C20853" w:rsidP="00C20853">
            <w:pPr>
              <w:spacing w:after="0" w:line="240" w:lineRule="auto"/>
              <w:jc w:val="center"/>
              <w:rPr>
                <w:rFonts w:ascii="Times New Roman" w:eastAsia="Times New Roman" w:hAnsi="Times New Roman" w:cs="Times New Roman"/>
                <w:b/>
                <w:bCs/>
                <w:szCs w:val="20"/>
                <w:lang w:eastAsia="bg-BG"/>
              </w:rPr>
            </w:pPr>
            <w:r w:rsidRPr="00C20853">
              <w:rPr>
                <w:rFonts w:ascii="Times New Roman" w:eastAsia="Times New Roman" w:hAnsi="Times New Roman" w:cs="Times New Roman"/>
                <w:b/>
                <w:bCs/>
                <w:szCs w:val="20"/>
                <w:lang w:eastAsia="bg-BG"/>
              </w:rPr>
              <w:t>Допълнителна информация</w:t>
            </w:r>
          </w:p>
        </w:tc>
        <w:tc>
          <w:tcPr>
            <w:tcW w:w="1080" w:type="pct"/>
            <w:shd w:val="clear" w:color="auto" w:fill="DEEAF6" w:themeFill="accent1" w:themeFillTint="33"/>
            <w:vAlign w:val="center"/>
          </w:tcPr>
          <w:p w:rsidR="00C20853" w:rsidRPr="00C20853" w:rsidRDefault="00C20853" w:rsidP="00C20853">
            <w:pPr>
              <w:spacing w:after="0" w:line="240" w:lineRule="auto"/>
              <w:jc w:val="center"/>
              <w:rPr>
                <w:rFonts w:ascii="Times New Roman" w:eastAsia="Times New Roman" w:hAnsi="Times New Roman" w:cs="Times New Roman"/>
                <w:b/>
                <w:bCs/>
                <w:szCs w:val="20"/>
                <w:lang w:eastAsia="bg-BG"/>
              </w:rPr>
            </w:pPr>
            <w:r w:rsidRPr="00C20853">
              <w:rPr>
                <w:rFonts w:ascii="Times New Roman" w:eastAsia="Times New Roman" w:hAnsi="Times New Roman" w:cs="Times New Roman"/>
                <w:b/>
                <w:bCs/>
                <w:szCs w:val="20"/>
                <w:lang w:eastAsia="bg-BG"/>
              </w:rPr>
              <w:t>Специфични за зоната цели</w:t>
            </w:r>
          </w:p>
        </w:tc>
      </w:tr>
      <w:tr w:rsidR="00C20853" w:rsidRPr="00C20853" w:rsidTr="00CB2F49">
        <w:trPr>
          <w:jc w:val="center"/>
        </w:trPr>
        <w:tc>
          <w:tcPr>
            <w:tcW w:w="933"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b/>
                <w:szCs w:val="20"/>
                <w:lang w:eastAsia="bg-BG"/>
              </w:rPr>
            </w:pPr>
            <w:r w:rsidRPr="00C20853">
              <w:rPr>
                <w:rFonts w:ascii="Times New Roman" w:eastAsia="Times New Roman" w:hAnsi="Times New Roman" w:cs="Times New Roman"/>
                <w:b/>
                <w:szCs w:val="20"/>
                <w:lang w:eastAsia="bg-BG"/>
              </w:rPr>
              <w:t xml:space="preserve">Популация: </w:t>
            </w:r>
            <w:r w:rsidRPr="00C20853">
              <w:rPr>
                <w:rFonts w:ascii="Times New Roman" w:eastAsia="Times New Roman" w:hAnsi="Times New Roman" w:cs="Times New Roman"/>
                <w:bCs/>
                <w:szCs w:val="20"/>
                <w:lang w:eastAsia="bg-BG"/>
              </w:rPr>
              <w:t>Размер на гнездовата популация</w:t>
            </w:r>
          </w:p>
        </w:tc>
        <w:tc>
          <w:tcPr>
            <w:tcW w:w="777"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Брой гнездящи двойки</w:t>
            </w:r>
          </w:p>
        </w:tc>
        <w:tc>
          <w:tcPr>
            <w:tcW w:w="664"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Най-малко 230 двойки</w:t>
            </w:r>
          </w:p>
        </w:tc>
        <w:tc>
          <w:tcPr>
            <w:tcW w:w="1546"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Целевата стойност е определена на база на СФ. </w:t>
            </w:r>
          </w:p>
        </w:tc>
        <w:tc>
          <w:tcPr>
            <w:tcW w:w="1080"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Поддържане на популацията на вида в зоната в размер от най-</w:t>
            </w:r>
            <w:r w:rsidRPr="00C20853">
              <w:rPr>
                <w:rFonts w:ascii="Times New Roman" w:eastAsia="Times New Roman" w:hAnsi="Times New Roman" w:cs="Times New Roman"/>
                <w:szCs w:val="20"/>
                <w:lang w:eastAsia="bg-BG"/>
              </w:rPr>
              <w:lastRenderedPageBreak/>
              <w:t xml:space="preserve">малко </w:t>
            </w:r>
            <w:r>
              <w:rPr>
                <w:rFonts w:ascii="Times New Roman" w:eastAsia="Times New Roman" w:hAnsi="Times New Roman" w:cs="Times New Roman"/>
                <w:szCs w:val="20"/>
                <w:lang w:eastAsia="bg-BG"/>
              </w:rPr>
              <w:t>230</w:t>
            </w:r>
            <w:r w:rsidRPr="00C20853">
              <w:rPr>
                <w:rFonts w:ascii="Times New Roman" w:eastAsia="Times New Roman" w:hAnsi="Times New Roman" w:cs="Times New Roman"/>
                <w:szCs w:val="20"/>
                <w:lang w:eastAsia="bg-BG"/>
              </w:rPr>
              <w:t xml:space="preserve"> гнездящ</w:t>
            </w:r>
            <w:r>
              <w:rPr>
                <w:rFonts w:ascii="Times New Roman" w:eastAsia="Times New Roman" w:hAnsi="Times New Roman" w:cs="Times New Roman"/>
                <w:szCs w:val="20"/>
                <w:lang w:eastAsia="bg-BG"/>
              </w:rPr>
              <w:t>и</w:t>
            </w:r>
            <w:r w:rsidRPr="00C20853">
              <w:rPr>
                <w:rFonts w:ascii="Times New Roman" w:eastAsia="Times New Roman" w:hAnsi="Times New Roman" w:cs="Times New Roman"/>
                <w:szCs w:val="20"/>
                <w:lang w:eastAsia="bg-BG"/>
              </w:rPr>
              <w:t xml:space="preserve"> двойк</w:t>
            </w:r>
            <w:r>
              <w:rPr>
                <w:rFonts w:ascii="Times New Roman" w:eastAsia="Times New Roman" w:hAnsi="Times New Roman" w:cs="Times New Roman"/>
                <w:szCs w:val="20"/>
                <w:lang w:eastAsia="bg-BG"/>
              </w:rPr>
              <w:t>и чрез поддържане на подходящите местообитания</w:t>
            </w:r>
            <w:r w:rsidRPr="00C20853">
              <w:rPr>
                <w:rFonts w:ascii="Times New Roman" w:eastAsia="Times New Roman" w:hAnsi="Times New Roman" w:cs="Times New Roman"/>
                <w:szCs w:val="20"/>
                <w:lang w:eastAsia="bg-BG"/>
              </w:rPr>
              <w:t>.</w:t>
            </w:r>
          </w:p>
        </w:tc>
      </w:tr>
      <w:tr w:rsidR="00C20853" w:rsidRPr="00C20853" w:rsidTr="00CB2F49">
        <w:trPr>
          <w:jc w:val="center"/>
        </w:trPr>
        <w:tc>
          <w:tcPr>
            <w:tcW w:w="933"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b/>
                <w:szCs w:val="20"/>
                <w:lang w:eastAsia="bg-BG"/>
              </w:rPr>
            </w:pPr>
            <w:r w:rsidRPr="00C20853">
              <w:rPr>
                <w:rFonts w:ascii="Times New Roman" w:eastAsia="Times New Roman" w:hAnsi="Times New Roman" w:cs="Times New Roman"/>
                <w:b/>
                <w:bCs/>
                <w:szCs w:val="20"/>
                <w:lang w:eastAsia="bg-BG"/>
              </w:rPr>
              <w:lastRenderedPageBreak/>
              <w:t>Популация</w:t>
            </w:r>
            <w:r w:rsidRPr="00C20853">
              <w:rPr>
                <w:rFonts w:ascii="Times New Roman" w:eastAsia="Times New Roman" w:hAnsi="Times New Roman" w:cs="Times New Roman"/>
                <w:szCs w:val="20"/>
                <w:lang w:eastAsia="bg-BG"/>
              </w:rPr>
              <w:t>: Размер на мигриращата популация</w:t>
            </w:r>
          </w:p>
        </w:tc>
        <w:tc>
          <w:tcPr>
            <w:tcW w:w="777"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Брой индивиди</w:t>
            </w:r>
          </w:p>
        </w:tc>
        <w:tc>
          <w:tcPr>
            <w:tcW w:w="664"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неизвестна</w:t>
            </w:r>
          </w:p>
        </w:tc>
        <w:tc>
          <w:tcPr>
            <w:tcW w:w="1546"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Поради липса на данни в СФ, видът е с оценка DD.</w:t>
            </w:r>
          </w:p>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Необходимо е поставяне на междинна цел за установяване на миграционната численост на вида чрез използване на орнитологични мрежи и опръстеняване.</w:t>
            </w:r>
          </w:p>
        </w:tc>
        <w:tc>
          <w:tcPr>
            <w:tcW w:w="1080"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b/>
                <w:bCs/>
                <w:szCs w:val="20"/>
                <w:lang w:eastAsia="bg-BG"/>
              </w:rPr>
            </w:pPr>
            <w:r w:rsidRPr="00C20853">
              <w:rPr>
                <w:rFonts w:ascii="Times New Roman" w:eastAsia="Times New Roman" w:hAnsi="Times New Roman" w:cs="Times New Roman"/>
                <w:b/>
                <w:bCs/>
                <w:szCs w:val="20"/>
                <w:lang w:eastAsia="bg-BG"/>
              </w:rPr>
              <w:t>Междинна цел:</w:t>
            </w:r>
          </w:p>
          <w:p w:rsidR="00C20853" w:rsidRPr="00C20853" w:rsidRDefault="00C20853" w:rsidP="00C20853">
            <w:pPr>
              <w:spacing w:after="0" w:line="240" w:lineRule="auto"/>
              <w:jc w:val="both"/>
              <w:rPr>
                <w:rFonts w:ascii="Times New Roman" w:eastAsia="Times New Roman" w:hAnsi="Times New Roman" w:cs="Times New Roman"/>
                <w:szCs w:val="20"/>
                <w:lang w:eastAsia="bg-BG"/>
              </w:rPr>
            </w:pPr>
            <w:bookmarkStart w:id="160" w:name="_Hlk125455827"/>
            <w:r w:rsidRPr="00C20853">
              <w:rPr>
                <w:rFonts w:ascii="Times New Roman" w:eastAsia="Times New Roman" w:hAnsi="Times New Roman" w:cs="Times New Roman"/>
                <w:szCs w:val="20"/>
                <w:lang w:eastAsia="bg-BG"/>
              </w:rPr>
              <w:t>Да се установи броя на мигриращите индивиди през зоната</w:t>
            </w:r>
            <w:bookmarkEnd w:id="160"/>
            <w:r w:rsidRPr="00C20853">
              <w:rPr>
                <w:rFonts w:ascii="Times New Roman" w:eastAsia="Times New Roman" w:hAnsi="Times New Roman" w:cs="Times New Roman"/>
                <w:szCs w:val="20"/>
                <w:lang w:eastAsia="bg-BG"/>
              </w:rPr>
              <w:t>.</w:t>
            </w:r>
          </w:p>
        </w:tc>
      </w:tr>
      <w:tr w:rsidR="00C20853" w:rsidRPr="00C20853" w:rsidTr="00CB2F49">
        <w:trPr>
          <w:jc w:val="center"/>
        </w:trPr>
        <w:tc>
          <w:tcPr>
            <w:tcW w:w="933"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b/>
                <w:szCs w:val="20"/>
                <w:lang w:eastAsia="bg-BG"/>
              </w:rPr>
            </w:pPr>
            <w:r w:rsidRPr="00C20853">
              <w:rPr>
                <w:rFonts w:ascii="Times New Roman" w:eastAsia="Times New Roman" w:hAnsi="Times New Roman" w:cs="Times New Roman"/>
                <w:b/>
                <w:szCs w:val="20"/>
                <w:lang w:eastAsia="bg-BG"/>
              </w:rPr>
              <w:t xml:space="preserve">Местообитание на вида: </w:t>
            </w:r>
            <w:r w:rsidRPr="00C20853">
              <w:rPr>
                <w:rFonts w:ascii="Times New Roman" w:eastAsia="Times New Roman" w:hAnsi="Times New Roman" w:cs="Times New Roman"/>
                <w:bCs/>
                <w:szCs w:val="20"/>
                <w:lang w:eastAsia="bg-BG"/>
              </w:rPr>
              <w:t>Площ на подходящото местообитание за вида</w:t>
            </w:r>
          </w:p>
        </w:tc>
        <w:tc>
          <w:tcPr>
            <w:tcW w:w="777"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ha</w:t>
            </w:r>
          </w:p>
        </w:tc>
        <w:tc>
          <w:tcPr>
            <w:tcW w:w="664"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Най-малко 8</w:t>
            </w:r>
            <w:r>
              <w:rPr>
                <w:rFonts w:ascii="Times New Roman" w:eastAsia="Times New Roman" w:hAnsi="Times New Roman" w:cs="Times New Roman"/>
                <w:szCs w:val="20"/>
                <w:lang w:eastAsia="bg-BG"/>
              </w:rPr>
              <w:t>362</w:t>
            </w:r>
            <w:r w:rsidRPr="00C20853">
              <w:rPr>
                <w:rFonts w:ascii="Times New Roman" w:eastAsia="Times New Roman" w:hAnsi="Times New Roman" w:cs="Times New Roman"/>
                <w:szCs w:val="20"/>
                <w:lang w:eastAsia="bg-BG"/>
              </w:rPr>
              <w:t xml:space="preserve"> ha</w:t>
            </w:r>
          </w:p>
        </w:tc>
        <w:tc>
          <w:tcPr>
            <w:tcW w:w="1546"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Вида гнезди в разнообразие от местообитания-тревни пространства с храсти и силно разредени групи дървета; също така окрайнини на гори или силно разредени горски участъци, граничещи с пасища и разредени храсталаци, малки обработваеми полета със синури и храсти между тях, тревисти земеделски култури (пролетна пшеница, овес, царевица) с подходяща височина, така че изчислените местообитания са приблизителни. </w:t>
            </w:r>
          </w:p>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Площта е определена на база на процентното участие на оптималните местообитания в зоната: N09, N08, N21.</w:t>
            </w:r>
          </w:p>
        </w:tc>
        <w:tc>
          <w:tcPr>
            <w:tcW w:w="1080" w:type="pct"/>
            <w:shd w:val="clear" w:color="auto" w:fill="auto"/>
          </w:tcPr>
          <w:p w:rsidR="00C20853" w:rsidRPr="00C20853" w:rsidRDefault="00C20853" w:rsidP="00C20853">
            <w:pPr>
              <w:spacing w:after="0" w:line="240" w:lineRule="auto"/>
              <w:jc w:val="both"/>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Поддържане на подходящите местообитания в зоната в рамките на най-малко 8</w:t>
            </w:r>
            <w:r>
              <w:rPr>
                <w:rFonts w:ascii="Times New Roman" w:eastAsia="Times New Roman" w:hAnsi="Times New Roman" w:cs="Times New Roman"/>
                <w:szCs w:val="20"/>
                <w:lang w:eastAsia="bg-BG"/>
              </w:rPr>
              <w:t>362</w:t>
            </w:r>
            <w:r w:rsidRPr="00C20853">
              <w:rPr>
                <w:rFonts w:ascii="Times New Roman" w:eastAsia="Times New Roman" w:hAnsi="Times New Roman" w:cs="Times New Roman"/>
                <w:szCs w:val="20"/>
                <w:lang w:eastAsia="bg-BG"/>
              </w:rPr>
              <w:t xml:space="preserve"> ha. </w:t>
            </w:r>
            <w:r>
              <w:rPr>
                <w:rFonts w:ascii="Times New Roman" w:eastAsia="Times New Roman" w:hAnsi="Times New Roman" w:cs="Times New Roman"/>
                <w:szCs w:val="20"/>
                <w:lang w:eastAsia="bg-BG"/>
              </w:rPr>
              <w:t>Д</w:t>
            </w:r>
            <w:r w:rsidRPr="00C20853">
              <w:rPr>
                <w:rFonts w:ascii="Times New Roman" w:eastAsia="Times New Roman" w:hAnsi="Times New Roman" w:cs="Times New Roman"/>
                <w:szCs w:val="20"/>
                <w:lang w:eastAsia="bg-BG"/>
              </w:rPr>
              <w:t>а не се премахват синурите и храстите покрай обработваемите земи</w:t>
            </w:r>
            <w:r>
              <w:rPr>
                <w:rFonts w:ascii="Times New Roman" w:eastAsia="Times New Roman" w:hAnsi="Times New Roman" w:cs="Times New Roman"/>
                <w:szCs w:val="20"/>
                <w:lang w:eastAsia="bg-BG"/>
              </w:rPr>
              <w:t>.</w:t>
            </w:r>
          </w:p>
        </w:tc>
      </w:tr>
      <w:tr w:rsidR="00C20853" w:rsidRPr="00C20853" w:rsidTr="00CB2F49">
        <w:trPr>
          <w:jc w:val="center"/>
        </w:trPr>
        <w:tc>
          <w:tcPr>
            <w:tcW w:w="933" w:type="pct"/>
          </w:tcPr>
          <w:p w:rsidR="00C20853" w:rsidRPr="00C20853" w:rsidRDefault="00C20853" w:rsidP="00C20853">
            <w:pPr>
              <w:spacing w:after="0" w:line="240" w:lineRule="auto"/>
              <w:jc w:val="both"/>
              <w:rPr>
                <w:rFonts w:ascii="Times New Roman" w:hAnsi="Times New Roman" w:cs="Times New Roman"/>
              </w:rPr>
            </w:pPr>
            <w:r w:rsidRPr="00C20853">
              <w:rPr>
                <w:rFonts w:ascii="Times New Roman" w:hAnsi="Times New Roman" w:cs="Times New Roman"/>
                <w:b/>
              </w:rPr>
              <w:t>Местообитание на вида</w:t>
            </w:r>
            <w:r w:rsidRPr="00C20853">
              <w:rPr>
                <w:rFonts w:ascii="Times New Roman" w:hAnsi="Times New Roman" w:cs="Times New Roman"/>
              </w:rPr>
              <w:t xml:space="preserve">: </w:t>
            </w:r>
          </w:p>
          <w:p w:rsidR="00C20853" w:rsidRPr="00C20853" w:rsidRDefault="00C20853" w:rsidP="00C20853">
            <w:pPr>
              <w:spacing w:after="0" w:line="240" w:lineRule="auto"/>
              <w:jc w:val="both"/>
              <w:rPr>
                <w:rFonts w:ascii="Times New Roman" w:hAnsi="Times New Roman" w:cs="Times New Roman"/>
              </w:rPr>
            </w:pPr>
            <w:r w:rsidRPr="00C20853">
              <w:rPr>
                <w:rFonts w:ascii="Times New Roman" w:hAnsi="Times New Roman" w:cs="Times New Roman"/>
              </w:rPr>
              <w:t xml:space="preserve">Качество на </w:t>
            </w:r>
          </w:p>
          <w:p w:rsidR="00C20853" w:rsidRPr="00C20853" w:rsidRDefault="00C20853" w:rsidP="00C20853">
            <w:pPr>
              <w:spacing w:after="0" w:line="240" w:lineRule="auto"/>
              <w:jc w:val="both"/>
              <w:rPr>
                <w:rFonts w:ascii="Times New Roman" w:hAnsi="Times New Roman" w:cs="Times New Roman"/>
              </w:rPr>
            </w:pPr>
            <w:r w:rsidRPr="00C20853">
              <w:rPr>
                <w:rFonts w:ascii="Times New Roman" w:hAnsi="Times New Roman" w:cs="Times New Roman"/>
              </w:rPr>
              <w:t xml:space="preserve">подходящите </w:t>
            </w:r>
          </w:p>
          <w:p w:rsidR="00C20853" w:rsidRPr="00C20853" w:rsidRDefault="00C20853" w:rsidP="00C20853">
            <w:pPr>
              <w:spacing w:after="0" w:line="240" w:lineRule="auto"/>
              <w:jc w:val="both"/>
              <w:rPr>
                <w:rFonts w:ascii="Times New Roman" w:hAnsi="Times New Roman" w:cs="Times New Roman"/>
              </w:rPr>
            </w:pPr>
            <w:r w:rsidRPr="00C20853">
              <w:rPr>
                <w:rFonts w:ascii="Times New Roman" w:hAnsi="Times New Roman" w:cs="Times New Roman"/>
              </w:rPr>
              <w:t xml:space="preserve">местообитания </w:t>
            </w:r>
          </w:p>
          <w:p w:rsidR="00C20853" w:rsidRPr="00C20853" w:rsidRDefault="00C20853" w:rsidP="00C20853">
            <w:pPr>
              <w:spacing w:after="0" w:line="240" w:lineRule="auto"/>
              <w:jc w:val="both"/>
              <w:rPr>
                <w:rFonts w:ascii="Times New Roman" w:hAnsi="Times New Roman" w:cs="Times New Roman"/>
              </w:rPr>
            </w:pPr>
            <w:r w:rsidRPr="00C20853">
              <w:rPr>
                <w:rFonts w:ascii="Times New Roman" w:hAnsi="Times New Roman" w:cs="Times New Roman"/>
              </w:rPr>
              <w:t>на вида в зоната</w:t>
            </w:r>
          </w:p>
        </w:tc>
        <w:tc>
          <w:tcPr>
            <w:tcW w:w="777" w:type="pct"/>
          </w:tcPr>
          <w:p w:rsidR="00C20853" w:rsidRPr="00C20853" w:rsidRDefault="00C20853" w:rsidP="00C20853">
            <w:pPr>
              <w:spacing w:after="0" w:line="240" w:lineRule="auto"/>
              <w:rPr>
                <w:rFonts w:ascii="Times New Roman" w:hAnsi="Times New Roman" w:cs="Times New Roman"/>
              </w:rPr>
            </w:pPr>
            <w:r w:rsidRPr="00C20853">
              <w:rPr>
                <w:rFonts w:ascii="Times New Roman" w:hAnsi="Times New Roman" w:cs="Times New Roman"/>
              </w:rPr>
              <w:t xml:space="preserve">% на площите </w:t>
            </w:r>
          </w:p>
          <w:p w:rsidR="00C20853" w:rsidRPr="00C20853" w:rsidRDefault="00C20853" w:rsidP="00C20853">
            <w:pPr>
              <w:spacing w:after="0" w:line="240" w:lineRule="auto"/>
              <w:rPr>
                <w:rFonts w:ascii="Times New Roman" w:hAnsi="Times New Roman" w:cs="Times New Roman"/>
              </w:rPr>
            </w:pPr>
            <w:r w:rsidRPr="00C20853">
              <w:rPr>
                <w:rFonts w:ascii="Times New Roman" w:hAnsi="Times New Roman" w:cs="Times New Roman"/>
              </w:rPr>
              <w:t xml:space="preserve">без </w:t>
            </w:r>
          </w:p>
          <w:p w:rsidR="00C20853" w:rsidRPr="00C20853" w:rsidRDefault="00C20853" w:rsidP="00C20853">
            <w:pPr>
              <w:spacing w:after="0" w:line="240" w:lineRule="auto"/>
              <w:rPr>
                <w:rFonts w:ascii="Times New Roman" w:hAnsi="Times New Roman" w:cs="Times New Roman"/>
              </w:rPr>
            </w:pPr>
            <w:r w:rsidRPr="00C20853">
              <w:rPr>
                <w:rFonts w:ascii="Times New Roman" w:hAnsi="Times New Roman" w:cs="Times New Roman"/>
              </w:rPr>
              <w:t>растителност</w:t>
            </w:r>
          </w:p>
        </w:tc>
        <w:tc>
          <w:tcPr>
            <w:tcW w:w="664" w:type="pct"/>
          </w:tcPr>
          <w:p w:rsidR="00C20853" w:rsidRPr="00C20853" w:rsidRDefault="00C20853" w:rsidP="00C20853">
            <w:pPr>
              <w:spacing w:after="0" w:line="240" w:lineRule="auto"/>
              <w:rPr>
                <w:rFonts w:ascii="Times New Roman" w:hAnsi="Times New Roman" w:cs="Times New Roman"/>
              </w:rPr>
            </w:pPr>
            <w:r w:rsidRPr="00C20853">
              <w:rPr>
                <w:rFonts w:ascii="Times New Roman" w:hAnsi="Times New Roman" w:cs="Times New Roman"/>
              </w:rPr>
              <w:t>Най малко 20 cm</w:t>
            </w:r>
          </w:p>
          <w:p w:rsidR="00C20853" w:rsidRPr="00C20853" w:rsidRDefault="00C20853" w:rsidP="00C20853">
            <w:pPr>
              <w:spacing w:after="0" w:line="240" w:lineRule="auto"/>
              <w:rPr>
                <w:rFonts w:ascii="Times New Roman" w:hAnsi="Times New Roman" w:cs="Times New Roman"/>
              </w:rPr>
            </w:pPr>
          </w:p>
          <w:p w:rsidR="00C20853" w:rsidRPr="00C20853" w:rsidRDefault="00C20853" w:rsidP="00C20853">
            <w:pPr>
              <w:spacing w:after="0" w:line="240" w:lineRule="auto"/>
              <w:rPr>
                <w:rFonts w:ascii="Times New Roman" w:hAnsi="Times New Roman" w:cs="Times New Roman"/>
              </w:rPr>
            </w:pPr>
          </w:p>
          <w:p w:rsidR="00C20853" w:rsidRPr="00C20853" w:rsidRDefault="00C20853" w:rsidP="00C20853">
            <w:pPr>
              <w:spacing w:after="0" w:line="240" w:lineRule="auto"/>
              <w:rPr>
                <w:rFonts w:ascii="Times New Roman" w:hAnsi="Times New Roman" w:cs="Times New Roman"/>
              </w:rPr>
            </w:pPr>
          </w:p>
          <w:p w:rsidR="00C20853" w:rsidRPr="00C20853" w:rsidRDefault="00C20853" w:rsidP="00C20853">
            <w:pPr>
              <w:spacing w:after="0" w:line="240" w:lineRule="auto"/>
              <w:rPr>
                <w:rFonts w:ascii="Times New Roman" w:hAnsi="Times New Roman" w:cs="Times New Roman"/>
              </w:rPr>
            </w:pPr>
          </w:p>
          <w:p w:rsidR="00C20853" w:rsidRPr="00C20853" w:rsidRDefault="00C20853" w:rsidP="00C20853">
            <w:pPr>
              <w:spacing w:after="0" w:line="240" w:lineRule="auto"/>
              <w:rPr>
                <w:rFonts w:ascii="Times New Roman" w:hAnsi="Times New Roman" w:cs="Times New Roman"/>
              </w:rPr>
            </w:pPr>
            <w:r w:rsidRPr="00C20853">
              <w:rPr>
                <w:rFonts w:ascii="Times New Roman" w:hAnsi="Times New Roman" w:cs="Times New Roman"/>
              </w:rPr>
              <w:t>Най-малко 5%</w:t>
            </w:r>
          </w:p>
        </w:tc>
        <w:tc>
          <w:tcPr>
            <w:tcW w:w="1546" w:type="pct"/>
          </w:tcPr>
          <w:p w:rsidR="00C20853" w:rsidRPr="00C20853" w:rsidRDefault="00C20853" w:rsidP="00C20853">
            <w:pPr>
              <w:spacing w:after="0" w:line="240" w:lineRule="auto"/>
              <w:rPr>
                <w:rFonts w:ascii="Times New Roman" w:hAnsi="Times New Roman" w:cs="Times New Roman"/>
              </w:rPr>
            </w:pPr>
            <w:r w:rsidRPr="00C20853">
              <w:rPr>
                <w:rFonts w:ascii="Times New Roman" w:hAnsi="Times New Roman" w:cs="Times New Roman"/>
              </w:rPr>
              <w:t xml:space="preserve">Най-важните характеристики на </w:t>
            </w:r>
          </w:p>
          <w:p w:rsidR="00C20853" w:rsidRPr="00C20853" w:rsidRDefault="00C20853" w:rsidP="00C20853">
            <w:pPr>
              <w:spacing w:after="0" w:line="240" w:lineRule="auto"/>
              <w:rPr>
                <w:rFonts w:ascii="Times New Roman" w:hAnsi="Times New Roman" w:cs="Times New Roman"/>
              </w:rPr>
            </w:pPr>
            <w:r w:rsidRPr="00C20853">
              <w:rPr>
                <w:rFonts w:ascii="Times New Roman" w:hAnsi="Times New Roman" w:cs="Times New Roman"/>
              </w:rPr>
              <w:t xml:space="preserve">местообитанията за гнездене и хранене на градинската овесарка са: 1) естествени тревисти местообитания или тревисти земеделски култури (пролетна пшеница, овес, царевица) с подходяща височина, за да скрият гнездото; височината на тревата/културата трябва да е най-малко 20 cm, може и </w:t>
            </w:r>
            <w:r w:rsidRPr="00C20853">
              <w:rPr>
                <w:rFonts w:ascii="Times New Roman" w:hAnsi="Times New Roman" w:cs="Times New Roman"/>
              </w:rPr>
              <w:lastRenderedPageBreak/>
              <w:t>да е по-висока и с присъствие на храсти, синури или редове от дървета; 2) места за пеене на мъжките – най-често храсти, електрически кабели или единични дървета.</w:t>
            </w:r>
          </w:p>
          <w:p w:rsidR="00C20853" w:rsidRPr="00C20853" w:rsidRDefault="00CB2F49" w:rsidP="00CB2F49">
            <w:pPr>
              <w:spacing w:after="0" w:line="240" w:lineRule="auto"/>
              <w:rPr>
                <w:rFonts w:ascii="Times New Roman" w:hAnsi="Times New Roman" w:cs="Times New Roman"/>
              </w:rPr>
            </w:pPr>
            <w:r>
              <w:rPr>
                <w:rFonts w:ascii="Times New Roman" w:hAnsi="Times New Roman" w:cs="Times New Roman"/>
              </w:rPr>
              <w:t xml:space="preserve">- </w:t>
            </w:r>
            <w:r w:rsidR="00C20853" w:rsidRPr="00C20853">
              <w:rPr>
                <w:rFonts w:ascii="Times New Roman" w:hAnsi="Times New Roman" w:cs="Times New Roman"/>
              </w:rPr>
              <w:t>Наличието на зони без растителност (между 5 и 20%) е много важно за лова, за осигуряване на места за търсене на храна (видът се храни чрез събиране на насекоми от земята).</w:t>
            </w:r>
          </w:p>
        </w:tc>
        <w:tc>
          <w:tcPr>
            <w:tcW w:w="1080" w:type="pct"/>
          </w:tcPr>
          <w:p w:rsidR="00C20853" w:rsidRPr="00C20853" w:rsidRDefault="00C20853" w:rsidP="00C20853">
            <w:pPr>
              <w:spacing w:after="0" w:line="240" w:lineRule="auto"/>
              <w:jc w:val="both"/>
              <w:rPr>
                <w:rFonts w:ascii="Times New Roman" w:hAnsi="Times New Roman" w:cs="Times New Roman"/>
              </w:rPr>
            </w:pPr>
            <w:r w:rsidRPr="00C20853">
              <w:rPr>
                <w:rFonts w:ascii="Times New Roman" w:hAnsi="Times New Roman" w:cs="Times New Roman"/>
              </w:rPr>
              <w:lastRenderedPageBreak/>
              <w:t xml:space="preserve">Поддържане от най-малко 20 cm височина на тревостоя и най-малко 5% площи без растителност в подходящите </w:t>
            </w:r>
          </w:p>
          <w:p w:rsidR="00C20853" w:rsidRPr="00C20853" w:rsidRDefault="00C20853" w:rsidP="00C20853">
            <w:pPr>
              <w:spacing w:after="0" w:line="240" w:lineRule="auto"/>
              <w:jc w:val="both"/>
              <w:rPr>
                <w:rFonts w:ascii="Times New Roman" w:hAnsi="Times New Roman" w:cs="Times New Roman"/>
                <w:lang w:val="ru-RU"/>
              </w:rPr>
            </w:pPr>
            <w:r w:rsidRPr="00C20853">
              <w:rPr>
                <w:rFonts w:ascii="Times New Roman" w:hAnsi="Times New Roman" w:cs="Times New Roman"/>
              </w:rPr>
              <w:t xml:space="preserve">местообитания на вида в зоната. </w:t>
            </w:r>
            <w:r w:rsidRPr="00C20853">
              <w:rPr>
                <w:rFonts w:ascii="Times New Roman" w:hAnsi="Times New Roman" w:cs="Times New Roman"/>
                <w:lang w:val="ru-RU"/>
              </w:rPr>
              <w:t xml:space="preserve"> </w:t>
            </w:r>
          </w:p>
        </w:tc>
      </w:tr>
    </w:tbl>
    <w:p w:rsidR="00C20853" w:rsidRPr="00C20853" w:rsidRDefault="00C20853" w:rsidP="00C20853">
      <w:pPr>
        <w:spacing w:before="120" w:after="120" w:line="240" w:lineRule="auto"/>
        <w:jc w:val="both"/>
        <w:rPr>
          <w:rFonts w:ascii="Times New Roman" w:eastAsia="Times New Roman" w:hAnsi="Times New Roman" w:cs="Times New Roman"/>
          <w:b/>
          <w:bCs/>
          <w:sz w:val="24"/>
          <w:szCs w:val="24"/>
          <w:lang w:eastAsia="bg-BG"/>
        </w:rPr>
      </w:pPr>
      <w:r w:rsidRPr="00C20853">
        <w:rPr>
          <w:rFonts w:ascii="Times New Roman" w:eastAsia="Times New Roman" w:hAnsi="Times New Roman" w:cs="Times New Roman"/>
          <w:b/>
          <w:bCs/>
          <w:sz w:val="24"/>
          <w:szCs w:val="24"/>
          <w:lang w:eastAsia="bg-BG"/>
        </w:rPr>
        <w:lastRenderedPageBreak/>
        <w:t>6. Необходимост от промени в СФ за СЗЗ BG0002025</w:t>
      </w:r>
      <w:r w:rsidRPr="00C20853">
        <w:rPr>
          <w:rFonts w:ascii="Times New Roman" w:eastAsia="Times New Roman" w:hAnsi="Times New Roman" w:cs="Times New Roman"/>
          <w:b/>
          <w:sz w:val="24"/>
          <w:szCs w:val="24"/>
          <w:lang w:eastAsia="bg-BG"/>
        </w:rPr>
        <w:t xml:space="preserve"> „Ломовете“</w:t>
      </w:r>
    </w:p>
    <w:p w:rsidR="00C20853" w:rsidRPr="00C20853" w:rsidRDefault="00C20853" w:rsidP="00C20853">
      <w:pPr>
        <w:spacing w:before="120" w:after="120" w:line="240" w:lineRule="auto"/>
        <w:jc w:val="both"/>
        <w:rPr>
          <w:rFonts w:ascii="Times New Roman" w:eastAsia="Times New Roman" w:hAnsi="Times New Roman" w:cs="Times New Roman"/>
          <w:sz w:val="24"/>
          <w:szCs w:val="24"/>
          <w:lang w:eastAsia="bg-BG"/>
        </w:rPr>
      </w:pPr>
      <w:r w:rsidRPr="00C20853">
        <w:rPr>
          <w:rFonts w:ascii="Times New Roman" w:eastAsia="Times New Roman" w:hAnsi="Times New Roman" w:cs="Times New Roman"/>
          <w:sz w:val="24"/>
          <w:szCs w:val="24"/>
          <w:lang w:eastAsia="bg-BG"/>
        </w:rPr>
        <w:t>Предвид наличната информация за настоящата численост на вида в защитената зона не е необходима актуализация на СФ.</w:t>
      </w:r>
    </w:p>
    <w:p w:rsidR="002577B5" w:rsidRPr="002577B5" w:rsidRDefault="002577B5" w:rsidP="002577B5">
      <w:pPr>
        <w:pStyle w:val="Heading1"/>
      </w:pPr>
      <w:bookmarkStart w:id="161" w:name="_Toc89633268"/>
      <w:bookmarkStart w:id="162" w:name="_Toc89634207"/>
      <w:bookmarkStart w:id="163" w:name="_Toc89634958"/>
      <w:bookmarkStart w:id="164" w:name="_Toc89677658"/>
      <w:bookmarkStart w:id="165" w:name="_Toc99550140"/>
      <w:bookmarkStart w:id="166" w:name="_Toc126419423"/>
      <w:r w:rsidRPr="002577B5">
        <w:t xml:space="preserve">Специфични цели за А098 </w:t>
      </w:r>
      <w:r w:rsidRPr="002577B5">
        <w:rPr>
          <w:i/>
        </w:rPr>
        <w:t xml:space="preserve">Falco columbarius </w:t>
      </w:r>
      <w:r w:rsidRPr="002577B5">
        <w:t>(малък сокол)</w:t>
      </w:r>
      <w:bookmarkEnd w:id="161"/>
      <w:bookmarkEnd w:id="162"/>
      <w:bookmarkEnd w:id="163"/>
      <w:bookmarkEnd w:id="164"/>
      <w:bookmarkEnd w:id="165"/>
      <w:bookmarkEnd w:id="166"/>
    </w:p>
    <w:p w:rsidR="002577B5" w:rsidRPr="00231728" w:rsidRDefault="002577B5" w:rsidP="002577B5">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1. Кратка характеристика на вида</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Дължината на тялото 25-28 cm, размахът на крилата – 54-58 cm. Най-дребният сокол в Западна Палеарктика. Мъжкият отгоре е тъмносив с по-тъмни ивици по гърба, а отдолу е светло кремав с черни щрихи; на края на опашката има широка черна ивица. Клюнът сиво-синкав с тъмен, почти черен връх. Восковицата и краката са жълти. Женският е с тъмнокафяв гръб, а главата и тялото отдолу са белезникави с черни щрихи; цялата опашка е с черни препаски. Младите наподобяват женските, но главата отгоре е с тъмнокафяв оттенък и петната по гърдите и корема са по-едри. От другите видове соколи се отличава по забележимо по-дребните размери, по-късите крила и бързите махове на крилата. (Симеонов и др., 1990; Мичев и др., 2012). </w:t>
      </w:r>
    </w:p>
    <w:p w:rsidR="002577B5" w:rsidRPr="00231728" w:rsidRDefault="002577B5" w:rsidP="002577B5">
      <w:pPr>
        <w:spacing w:before="120" w:after="120" w:line="240" w:lineRule="auto"/>
        <w:jc w:val="both"/>
        <w:rPr>
          <w:rFonts w:ascii="Times New Roman" w:hAnsi="Times New Roman" w:cs="Times New Roman"/>
          <w:i/>
          <w:sz w:val="24"/>
          <w:szCs w:val="24"/>
        </w:rPr>
      </w:pPr>
      <w:r w:rsidRPr="00231728">
        <w:rPr>
          <w:rFonts w:ascii="Times New Roman" w:hAnsi="Times New Roman" w:cs="Times New Roman"/>
          <w:i/>
          <w:sz w:val="24"/>
          <w:szCs w:val="24"/>
        </w:rPr>
        <w:t>Характер на пребиваване в страната</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Мигриращ и зимуващ вид. Есенният прелет започва в началото на октомври и през пролетта се среща до края на април, рядко до началото на май (Симеонов и др., 1990).</w:t>
      </w:r>
    </w:p>
    <w:p w:rsidR="002577B5" w:rsidRPr="00231728" w:rsidRDefault="002577B5" w:rsidP="002577B5">
      <w:pPr>
        <w:spacing w:before="120" w:after="120" w:line="240" w:lineRule="auto"/>
        <w:jc w:val="both"/>
        <w:rPr>
          <w:rFonts w:ascii="Times New Roman" w:hAnsi="Times New Roman" w:cs="Times New Roman"/>
          <w:i/>
          <w:sz w:val="24"/>
          <w:szCs w:val="24"/>
        </w:rPr>
      </w:pPr>
      <w:r w:rsidRPr="00231728">
        <w:rPr>
          <w:rFonts w:ascii="Times New Roman" w:hAnsi="Times New Roman" w:cs="Times New Roman"/>
          <w:i/>
          <w:sz w:val="24"/>
          <w:szCs w:val="24"/>
        </w:rPr>
        <w:t>Характерно местообитание</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През есента, зимата и пролетта, може да се намери в подножието и планински райони, обикновено в близост до реки, изкуствени водоеми и езера, по склонове на планини, покрити с редки дървета и храсти. Предпочита да ловува в обширни планински долини, където се концентрират прелетни и зимуващи ята птици. През зимата се среща поединично или на малки групи в равнини, рядко посещава и големи селища (Симеонов и др., 1990, Нанкинов 2009).</w:t>
      </w:r>
    </w:p>
    <w:p w:rsidR="002577B5" w:rsidRPr="00231728" w:rsidRDefault="002577B5" w:rsidP="002577B5">
      <w:pPr>
        <w:spacing w:before="120" w:after="120" w:line="240" w:lineRule="auto"/>
        <w:jc w:val="both"/>
        <w:rPr>
          <w:rFonts w:ascii="Times New Roman" w:hAnsi="Times New Roman" w:cs="Times New Roman"/>
          <w:i/>
          <w:sz w:val="24"/>
          <w:szCs w:val="24"/>
        </w:rPr>
      </w:pPr>
      <w:r w:rsidRPr="00231728">
        <w:rPr>
          <w:rFonts w:ascii="Times New Roman" w:hAnsi="Times New Roman" w:cs="Times New Roman"/>
          <w:i/>
          <w:sz w:val="24"/>
          <w:szCs w:val="24"/>
        </w:rPr>
        <w:t>Хранене</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lastRenderedPageBreak/>
        <w:t>По време на миграция и зимата ловува предимно малки птици (</w:t>
      </w:r>
      <w:r w:rsidRPr="00231728">
        <w:rPr>
          <w:rFonts w:ascii="Times New Roman" w:hAnsi="Times New Roman" w:cs="Times New Roman"/>
          <w:i/>
          <w:sz w:val="24"/>
          <w:szCs w:val="24"/>
        </w:rPr>
        <w:t>Passer domesticus, Passer montanus, Melanocoryp</w:t>
      </w:r>
      <w:r w:rsidRPr="00231728">
        <w:rPr>
          <w:rFonts w:ascii="Times New Roman" w:hAnsi="Times New Roman" w:cs="Times New Roman"/>
          <w:i/>
          <w:sz w:val="24"/>
          <w:szCs w:val="24"/>
          <w:lang w:val="en-US"/>
        </w:rPr>
        <w:t>h</w:t>
      </w:r>
      <w:r w:rsidRPr="00231728">
        <w:rPr>
          <w:rFonts w:ascii="Times New Roman" w:hAnsi="Times New Roman" w:cs="Times New Roman"/>
          <w:i/>
          <w:sz w:val="24"/>
          <w:szCs w:val="24"/>
        </w:rPr>
        <w:t xml:space="preserve">а calandra, Turdus pilaris, T. iliacus, T. philomelos, Galerida cristata, Streptopelia decaocto, Calidris ferruginea, C. alpina, C. minuta </w:t>
      </w:r>
      <w:r w:rsidRPr="00231728">
        <w:rPr>
          <w:rFonts w:ascii="Times New Roman" w:hAnsi="Times New Roman" w:cs="Times New Roman"/>
          <w:sz w:val="24"/>
          <w:szCs w:val="24"/>
        </w:rPr>
        <w:t>и др</w:t>
      </w:r>
      <w:r w:rsidRPr="00231728">
        <w:rPr>
          <w:rFonts w:ascii="Times New Roman" w:hAnsi="Times New Roman" w:cs="Times New Roman"/>
          <w:i/>
          <w:sz w:val="24"/>
          <w:szCs w:val="24"/>
        </w:rPr>
        <w:t>.</w:t>
      </w:r>
      <w:r w:rsidRPr="00231728">
        <w:rPr>
          <w:rFonts w:ascii="Times New Roman" w:hAnsi="Times New Roman" w:cs="Times New Roman"/>
          <w:sz w:val="24"/>
          <w:szCs w:val="24"/>
        </w:rPr>
        <w:t>), мишки, полевки, плъхове и други гризачи, а също така се храни с скакалци и бръмбари (Нанкинов 2009).</w:t>
      </w:r>
    </w:p>
    <w:p w:rsidR="002577B5" w:rsidRPr="00231728" w:rsidRDefault="002577B5" w:rsidP="002577B5">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2. Разпространение, природозащитно състояние и тенденции в популацията на вида на национално ниво</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Среща се само по време на миграции и през зимата в открити пространства из равнини с единични дървета, залесителни пояси, крайбрежни насаждения (Мичев и др., 2012).</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Включен в Приложение 1 на Директивата за птиците и Приложение 2 и 3 на ЗБР. Не е включен в SPEC. Не е включен в Червената книга на България. Според IUCN – уязвим </w:t>
      </w:r>
      <w:r w:rsidRPr="00231728">
        <w:rPr>
          <w:rFonts w:ascii="Times New Roman" w:hAnsi="Times New Roman" w:cs="Times New Roman"/>
          <w:sz w:val="24"/>
          <w:szCs w:val="24"/>
          <w:lang w:val="en-US"/>
        </w:rPr>
        <w:t>VU</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Vulnerable</w:t>
      </w:r>
      <w:r w:rsidRPr="00231728">
        <w:rPr>
          <w:rFonts w:ascii="Times New Roman" w:hAnsi="Times New Roman" w:cs="Times New Roman"/>
          <w:sz w:val="24"/>
          <w:szCs w:val="24"/>
        </w:rPr>
        <w:t>), за територията на континентална Европа и ЕС (</w:t>
      </w:r>
      <w:r w:rsidRPr="00231728">
        <w:rPr>
          <w:rFonts w:ascii="Times New Roman" w:hAnsi="Times New Roman" w:cs="Times New Roman"/>
          <w:sz w:val="24"/>
          <w:szCs w:val="24"/>
          <w:lang w:val="en-GB"/>
        </w:rPr>
        <w:t>BirdLife</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International</w:t>
      </w:r>
      <w:r w:rsidRPr="00231728">
        <w:rPr>
          <w:rFonts w:ascii="Times New Roman" w:hAnsi="Times New Roman" w:cs="Times New Roman"/>
          <w:sz w:val="24"/>
          <w:szCs w:val="24"/>
        </w:rPr>
        <w:t>, 2021).</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Съгласно Докладването от 2019 г. (за периода 2013 – 2018 г.) националната зимуваща популация на вида се оценява на 100 – 200 индивида. Краткосрочната тенденция на популацията (за периода 2000 – 2018 г.) е неизвестна, а дългосрочната (за периода 1980 – 2018 г.) също е неизвестна. За зимуваща популация са посочени следните заплахи и влияния: A02.</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Съгласно Докладването от 2019 г. (за периода 2001 – 2018 г.), мигриращата национална популация е оценена на 0 – 23 индивида. Краткосрочната тенденция на популацията (за периода 2000 – 2018 г.) е неизвестна, а дългосрочната (за периода 1980 – 2018 г.) също е неизвестна. За мигриращата популация са посочени следните заплахи и влияния: A02.</w:t>
      </w:r>
    </w:p>
    <w:p w:rsidR="002577B5" w:rsidRPr="00231728" w:rsidRDefault="002577B5" w:rsidP="002577B5">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3. Състояние в СЗЗ BG0002025 „Ломовете“</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Съгласно СФ на зоната, видът е мигриращ с численост до 1 индивид, което представлява до 4,3 % от националната популация (оценка „C“).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„A“ – отлична стойност.</w:t>
      </w:r>
    </w:p>
    <w:p w:rsidR="002577B5" w:rsidRPr="00231728" w:rsidRDefault="00AE46F4" w:rsidP="002577B5">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 xml:space="preserve">4. </w:t>
      </w:r>
      <w:r w:rsidR="002577B5" w:rsidRPr="00231728">
        <w:rPr>
          <w:rFonts w:ascii="Times New Roman" w:hAnsi="Times New Roman" w:cs="Times New Roman"/>
          <w:b/>
          <w:sz w:val="24"/>
          <w:szCs w:val="24"/>
        </w:rPr>
        <w:t xml:space="preserve">Анализ на наличната информация </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Малкият сокол е много рядък по време на миграция не само в СЗЗ „Ломовете“, но и в цялата страна, което личи по данните за числеността на мигриращата популация в Докладването по чл. 12. Видът е много по-чест през зимата, но в Ломовете не е посочен като зимуващ. По време на теренните проучвания през 2022 г. не е установен. Данните от </w:t>
      </w:r>
      <w:r w:rsidRPr="00231728">
        <w:rPr>
          <w:rFonts w:ascii="Times New Roman" w:hAnsi="Times New Roman" w:cs="Times New Roman"/>
          <w:sz w:val="24"/>
          <w:szCs w:val="24"/>
          <w:lang w:val="en-GB"/>
        </w:rPr>
        <w:t>SmartBirds</w:t>
      </w:r>
      <w:r w:rsidRPr="00231728">
        <w:rPr>
          <w:rFonts w:ascii="Times New Roman" w:hAnsi="Times New Roman" w:cs="Times New Roman"/>
          <w:sz w:val="24"/>
          <w:szCs w:val="24"/>
        </w:rPr>
        <w:t xml:space="preserve">, ИАОС и публикациите за орнитофауната в зоната също не споменават вида. В </w:t>
      </w:r>
      <w:r w:rsidRPr="00231728">
        <w:rPr>
          <w:rFonts w:ascii="Times New Roman" w:hAnsi="Times New Roman" w:cs="Times New Roman"/>
          <w:sz w:val="24"/>
          <w:szCs w:val="24"/>
          <w:lang w:val="en-GB"/>
        </w:rPr>
        <w:t>eBirds</w:t>
      </w:r>
      <w:r w:rsidRPr="00231728">
        <w:rPr>
          <w:rFonts w:ascii="Times New Roman" w:hAnsi="Times New Roman" w:cs="Times New Roman"/>
          <w:sz w:val="24"/>
          <w:szCs w:val="24"/>
        </w:rPr>
        <w:t xml:space="preserve"> липсват данни за малкия сокол в зоната. Единствената информация, което е налична за числеността на малкия сокол в СЗЗ „Ломовете“ е от СФ.</w:t>
      </w:r>
    </w:p>
    <w:p w:rsidR="002577B5" w:rsidRPr="00231728" w:rsidRDefault="002577B5" w:rsidP="002577B5">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Посочените заплахи и влияния – A02 „Преминаване от един вид земеделско ползване към друг вид земеделско ползване (с изключение на отводняване и изгаряне)“ са адекватни за зоната.</w:t>
      </w:r>
    </w:p>
    <w:p w:rsidR="002577B5" w:rsidRPr="00231728" w:rsidRDefault="00AE46F4" w:rsidP="002577B5">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 xml:space="preserve">5. </w:t>
      </w:r>
      <w:r w:rsidR="002577B5" w:rsidRPr="00231728">
        <w:rPr>
          <w:rFonts w:ascii="Times New Roman" w:hAnsi="Times New Roman" w:cs="Times New Roman"/>
          <w:b/>
          <w:sz w:val="24"/>
          <w:szCs w:val="24"/>
        </w:rPr>
        <w:t xml:space="preserve">Параметри за определяне на специфичните природозащитни цели за вида в зоната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1251"/>
        <w:gridCol w:w="1216"/>
        <w:gridCol w:w="2933"/>
        <w:gridCol w:w="2273"/>
      </w:tblGrid>
      <w:tr w:rsidR="002577B5" w:rsidRPr="00231728" w:rsidTr="00C54289">
        <w:trPr>
          <w:tblHeader/>
          <w:jc w:val="center"/>
        </w:trPr>
        <w:tc>
          <w:tcPr>
            <w:tcW w:w="1013" w:type="pct"/>
            <w:shd w:val="clear" w:color="auto" w:fill="DEEAF6" w:themeFill="accent1" w:themeFillTint="33"/>
            <w:vAlign w:val="center"/>
          </w:tcPr>
          <w:p w:rsidR="002577B5" w:rsidRPr="00231728" w:rsidRDefault="002577B5" w:rsidP="002577B5">
            <w:pPr>
              <w:spacing w:after="0" w:line="240" w:lineRule="auto"/>
              <w:jc w:val="center"/>
              <w:rPr>
                <w:rFonts w:ascii="Times New Roman" w:hAnsi="Times New Roman" w:cs="Times New Roman"/>
                <w:b/>
                <w:bCs/>
                <w:szCs w:val="24"/>
              </w:rPr>
            </w:pPr>
            <w:r w:rsidRPr="00231728">
              <w:rPr>
                <w:rFonts w:ascii="Times New Roman" w:hAnsi="Times New Roman" w:cs="Times New Roman"/>
                <w:b/>
                <w:bCs/>
                <w:szCs w:val="24"/>
              </w:rPr>
              <w:t>Параметър</w:t>
            </w:r>
          </w:p>
        </w:tc>
        <w:tc>
          <w:tcPr>
            <w:tcW w:w="650" w:type="pct"/>
            <w:shd w:val="clear" w:color="auto" w:fill="DEEAF6" w:themeFill="accent1" w:themeFillTint="33"/>
            <w:vAlign w:val="center"/>
          </w:tcPr>
          <w:p w:rsidR="002577B5" w:rsidRPr="00231728" w:rsidRDefault="002577B5" w:rsidP="002577B5">
            <w:pPr>
              <w:spacing w:after="0" w:line="240" w:lineRule="auto"/>
              <w:jc w:val="center"/>
              <w:rPr>
                <w:rFonts w:ascii="Times New Roman" w:hAnsi="Times New Roman" w:cs="Times New Roman"/>
                <w:b/>
                <w:bCs/>
                <w:szCs w:val="24"/>
              </w:rPr>
            </w:pPr>
            <w:r w:rsidRPr="00231728">
              <w:rPr>
                <w:rFonts w:ascii="Times New Roman" w:hAnsi="Times New Roman" w:cs="Times New Roman"/>
                <w:b/>
                <w:bCs/>
                <w:szCs w:val="24"/>
              </w:rPr>
              <w:t>Мерна единица</w:t>
            </w:r>
          </w:p>
        </w:tc>
        <w:tc>
          <w:tcPr>
            <w:tcW w:w="632" w:type="pct"/>
            <w:shd w:val="clear" w:color="auto" w:fill="DEEAF6" w:themeFill="accent1" w:themeFillTint="33"/>
            <w:vAlign w:val="center"/>
          </w:tcPr>
          <w:p w:rsidR="002577B5" w:rsidRPr="00231728" w:rsidRDefault="002577B5" w:rsidP="002577B5">
            <w:pPr>
              <w:spacing w:after="0" w:line="240" w:lineRule="auto"/>
              <w:jc w:val="center"/>
              <w:rPr>
                <w:rFonts w:ascii="Times New Roman" w:hAnsi="Times New Roman" w:cs="Times New Roman"/>
                <w:b/>
                <w:bCs/>
                <w:szCs w:val="24"/>
              </w:rPr>
            </w:pPr>
            <w:r w:rsidRPr="00231728">
              <w:rPr>
                <w:rFonts w:ascii="Times New Roman" w:hAnsi="Times New Roman" w:cs="Times New Roman"/>
                <w:b/>
                <w:bCs/>
                <w:szCs w:val="24"/>
              </w:rPr>
              <w:t>Целева стойност</w:t>
            </w:r>
          </w:p>
        </w:tc>
        <w:tc>
          <w:tcPr>
            <w:tcW w:w="1524" w:type="pct"/>
            <w:shd w:val="clear" w:color="auto" w:fill="DEEAF6" w:themeFill="accent1" w:themeFillTint="33"/>
            <w:vAlign w:val="center"/>
          </w:tcPr>
          <w:p w:rsidR="002577B5" w:rsidRPr="00231728" w:rsidRDefault="002577B5" w:rsidP="002577B5">
            <w:pPr>
              <w:spacing w:after="0" w:line="240" w:lineRule="auto"/>
              <w:jc w:val="center"/>
              <w:rPr>
                <w:rFonts w:ascii="Times New Roman" w:hAnsi="Times New Roman" w:cs="Times New Roman"/>
                <w:b/>
                <w:bCs/>
                <w:szCs w:val="24"/>
              </w:rPr>
            </w:pPr>
            <w:r w:rsidRPr="00231728">
              <w:rPr>
                <w:rFonts w:ascii="Times New Roman" w:hAnsi="Times New Roman" w:cs="Times New Roman"/>
                <w:b/>
                <w:bCs/>
                <w:szCs w:val="24"/>
              </w:rPr>
              <w:t>Допълнителна информация</w:t>
            </w:r>
          </w:p>
        </w:tc>
        <w:tc>
          <w:tcPr>
            <w:tcW w:w="1181" w:type="pct"/>
            <w:shd w:val="clear" w:color="auto" w:fill="DEEAF6" w:themeFill="accent1" w:themeFillTint="33"/>
            <w:vAlign w:val="center"/>
          </w:tcPr>
          <w:p w:rsidR="002577B5" w:rsidRPr="00231728" w:rsidRDefault="002577B5" w:rsidP="002577B5">
            <w:pPr>
              <w:spacing w:after="0" w:line="240" w:lineRule="auto"/>
              <w:jc w:val="center"/>
              <w:rPr>
                <w:rFonts w:ascii="Times New Roman" w:hAnsi="Times New Roman" w:cs="Times New Roman"/>
                <w:b/>
                <w:bCs/>
                <w:szCs w:val="24"/>
              </w:rPr>
            </w:pPr>
            <w:r w:rsidRPr="00231728">
              <w:rPr>
                <w:rFonts w:ascii="Times New Roman" w:hAnsi="Times New Roman" w:cs="Times New Roman"/>
                <w:b/>
                <w:bCs/>
                <w:szCs w:val="24"/>
              </w:rPr>
              <w:t>Специфични за зоната цели</w:t>
            </w:r>
          </w:p>
        </w:tc>
      </w:tr>
      <w:tr w:rsidR="002577B5" w:rsidRPr="00231728" w:rsidTr="002577B5">
        <w:trPr>
          <w:jc w:val="center"/>
        </w:trPr>
        <w:tc>
          <w:tcPr>
            <w:tcW w:w="1013" w:type="pct"/>
            <w:shd w:val="clear" w:color="auto" w:fill="auto"/>
          </w:tcPr>
          <w:p w:rsidR="002577B5" w:rsidRPr="00231728" w:rsidRDefault="002577B5" w:rsidP="002577B5">
            <w:pPr>
              <w:spacing w:after="0" w:line="240" w:lineRule="auto"/>
              <w:rPr>
                <w:rFonts w:ascii="Times New Roman" w:hAnsi="Times New Roman" w:cs="Times New Roman"/>
                <w:b/>
                <w:szCs w:val="24"/>
              </w:rPr>
            </w:pPr>
            <w:r w:rsidRPr="00231728">
              <w:rPr>
                <w:rFonts w:ascii="Times New Roman" w:hAnsi="Times New Roman" w:cs="Times New Roman"/>
                <w:b/>
                <w:szCs w:val="24"/>
              </w:rPr>
              <w:t xml:space="preserve">Популация: </w:t>
            </w:r>
            <w:r w:rsidRPr="00231728">
              <w:rPr>
                <w:rFonts w:ascii="Times New Roman" w:hAnsi="Times New Roman" w:cs="Times New Roman"/>
                <w:bCs/>
                <w:szCs w:val="24"/>
              </w:rPr>
              <w:t xml:space="preserve">Размер на </w:t>
            </w:r>
            <w:r w:rsidRPr="00231728">
              <w:rPr>
                <w:rFonts w:ascii="Times New Roman" w:hAnsi="Times New Roman" w:cs="Times New Roman"/>
                <w:szCs w:val="24"/>
              </w:rPr>
              <w:t>мигриращата</w:t>
            </w:r>
            <w:r w:rsidRPr="00231728">
              <w:rPr>
                <w:rFonts w:ascii="Times New Roman" w:hAnsi="Times New Roman" w:cs="Times New Roman"/>
                <w:bCs/>
                <w:szCs w:val="24"/>
              </w:rPr>
              <w:t xml:space="preserve"> </w:t>
            </w:r>
            <w:r w:rsidRPr="00231728">
              <w:rPr>
                <w:rFonts w:ascii="Times New Roman" w:hAnsi="Times New Roman" w:cs="Times New Roman"/>
                <w:bCs/>
                <w:szCs w:val="24"/>
              </w:rPr>
              <w:lastRenderedPageBreak/>
              <w:t>популация</w:t>
            </w:r>
          </w:p>
        </w:tc>
        <w:tc>
          <w:tcPr>
            <w:tcW w:w="650" w:type="pct"/>
            <w:shd w:val="clear" w:color="auto" w:fill="auto"/>
          </w:tcPr>
          <w:p w:rsidR="002577B5" w:rsidRPr="00231728" w:rsidRDefault="002577B5" w:rsidP="002577B5">
            <w:pPr>
              <w:spacing w:after="0" w:line="240" w:lineRule="auto"/>
              <w:rPr>
                <w:rFonts w:ascii="Times New Roman" w:hAnsi="Times New Roman" w:cs="Times New Roman"/>
                <w:szCs w:val="24"/>
              </w:rPr>
            </w:pPr>
            <w:r w:rsidRPr="00231728">
              <w:rPr>
                <w:rFonts w:ascii="Times New Roman" w:hAnsi="Times New Roman" w:cs="Times New Roman"/>
                <w:szCs w:val="24"/>
              </w:rPr>
              <w:lastRenderedPageBreak/>
              <w:t>Брой индивиди</w:t>
            </w:r>
          </w:p>
        </w:tc>
        <w:tc>
          <w:tcPr>
            <w:tcW w:w="632" w:type="pct"/>
            <w:shd w:val="clear" w:color="auto" w:fill="auto"/>
          </w:tcPr>
          <w:p w:rsidR="002577B5" w:rsidRPr="00231728" w:rsidRDefault="002577B5" w:rsidP="002577B5">
            <w:pPr>
              <w:spacing w:after="0" w:line="240" w:lineRule="auto"/>
              <w:rPr>
                <w:rFonts w:ascii="Times New Roman" w:hAnsi="Times New Roman" w:cs="Times New Roman"/>
                <w:szCs w:val="24"/>
              </w:rPr>
            </w:pPr>
            <w:r w:rsidRPr="00231728">
              <w:rPr>
                <w:rFonts w:ascii="Times New Roman" w:hAnsi="Times New Roman" w:cs="Times New Roman"/>
                <w:szCs w:val="24"/>
              </w:rPr>
              <w:t>Най-малко 1</w:t>
            </w:r>
            <w:r w:rsidR="00AE46F4" w:rsidRPr="00231728">
              <w:rPr>
                <w:rFonts w:ascii="Times New Roman" w:hAnsi="Times New Roman" w:cs="Times New Roman"/>
                <w:szCs w:val="24"/>
              </w:rPr>
              <w:t xml:space="preserve"> инд.</w:t>
            </w:r>
          </w:p>
        </w:tc>
        <w:tc>
          <w:tcPr>
            <w:tcW w:w="1524" w:type="pct"/>
            <w:shd w:val="clear" w:color="auto" w:fill="auto"/>
          </w:tcPr>
          <w:p w:rsidR="002577B5" w:rsidRPr="00231728" w:rsidRDefault="002577B5" w:rsidP="002577B5">
            <w:pPr>
              <w:spacing w:after="0" w:line="240" w:lineRule="auto"/>
              <w:rPr>
                <w:rFonts w:ascii="Times New Roman" w:hAnsi="Times New Roman" w:cs="Times New Roman"/>
                <w:szCs w:val="24"/>
              </w:rPr>
            </w:pPr>
            <w:r w:rsidRPr="00231728">
              <w:rPr>
                <w:rFonts w:ascii="Times New Roman" w:hAnsi="Times New Roman" w:cs="Times New Roman"/>
                <w:szCs w:val="24"/>
              </w:rPr>
              <w:t xml:space="preserve">Определена на база СФ, където е единствената налична информация за </w:t>
            </w:r>
            <w:r w:rsidRPr="00231728">
              <w:rPr>
                <w:rFonts w:ascii="Times New Roman" w:hAnsi="Times New Roman" w:cs="Times New Roman"/>
                <w:bCs/>
                <w:szCs w:val="24"/>
              </w:rPr>
              <w:lastRenderedPageBreak/>
              <w:t xml:space="preserve">мигриращата популация на </w:t>
            </w:r>
            <w:r w:rsidRPr="00231728">
              <w:rPr>
                <w:rFonts w:ascii="Times New Roman" w:hAnsi="Times New Roman" w:cs="Times New Roman"/>
                <w:szCs w:val="24"/>
              </w:rPr>
              <w:t>вида. Няма друга актуална информация за числеността на птиците в зоната по време на миграция.</w:t>
            </w:r>
          </w:p>
        </w:tc>
        <w:tc>
          <w:tcPr>
            <w:tcW w:w="1181" w:type="pct"/>
          </w:tcPr>
          <w:p w:rsidR="002577B5" w:rsidRPr="00231728" w:rsidRDefault="002577B5" w:rsidP="002577B5">
            <w:pPr>
              <w:spacing w:after="0" w:line="240" w:lineRule="auto"/>
              <w:rPr>
                <w:rFonts w:ascii="Times New Roman" w:hAnsi="Times New Roman" w:cs="Times New Roman"/>
                <w:szCs w:val="24"/>
              </w:rPr>
            </w:pPr>
            <w:r w:rsidRPr="00231728">
              <w:rPr>
                <w:rFonts w:ascii="Times New Roman" w:hAnsi="Times New Roman" w:cs="Times New Roman"/>
                <w:szCs w:val="24"/>
              </w:rPr>
              <w:lastRenderedPageBreak/>
              <w:t>Поддържане на популация от най-малко 1 инд.</w:t>
            </w:r>
          </w:p>
          <w:p w:rsidR="002577B5" w:rsidRPr="00231728" w:rsidRDefault="002577B5" w:rsidP="002577B5">
            <w:pPr>
              <w:spacing w:after="0" w:line="240" w:lineRule="auto"/>
              <w:rPr>
                <w:rFonts w:ascii="Times New Roman" w:hAnsi="Times New Roman" w:cs="Times New Roman"/>
                <w:szCs w:val="24"/>
              </w:rPr>
            </w:pPr>
            <w:r w:rsidRPr="00231728">
              <w:rPr>
                <w:rFonts w:ascii="Times New Roman" w:hAnsi="Times New Roman" w:cs="Times New Roman"/>
                <w:b/>
                <w:szCs w:val="24"/>
              </w:rPr>
              <w:lastRenderedPageBreak/>
              <w:t>Междинна цел до 2025</w:t>
            </w:r>
            <w:r w:rsidRPr="00231728">
              <w:rPr>
                <w:rFonts w:ascii="Times New Roman" w:hAnsi="Times New Roman" w:cs="Times New Roman"/>
                <w:szCs w:val="24"/>
              </w:rPr>
              <w:t xml:space="preserve"> г.: провеждане на проучване за установяване на текущата мигрираща численост на вида в зоната.</w:t>
            </w:r>
          </w:p>
        </w:tc>
      </w:tr>
      <w:tr w:rsidR="002577B5" w:rsidRPr="00231728" w:rsidTr="002577B5">
        <w:trPr>
          <w:jc w:val="center"/>
        </w:trPr>
        <w:tc>
          <w:tcPr>
            <w:tcW w:w="1013" w:type="pct"/>
            <w:shd w:val="clear" w:color="auto" w:fill="auto"/>
          </w:tcPr>
          <w:p w:rsidR="002577B5" w:rsidRPr="00231728" w:rsidRDefault="002577B5" w:rsidP="002577B5">
            <w:pPr>
              <w:spacing w:after="0" w:line="240" w:lineRule="auto"/>
              <w:rPr>
                <w:rFonts w:ascii="Times New Roman" w:hAnsi="Times New Roman" w:cs="Times New Roman"/>
                <w:b/>
                <w:szCs w:val="24"/>
              </w:rPr>
            </w:pPr>
            <w:r w:rsidRPr="00231728">
              <w:rPr>
                <w:rFonts w:ascii="Times New Roman" w:hAnsi="Times New Roman" w:cs="Times New Roman"/>
                <w:b/>
                <w:szCs w:val="24"/>
              </w:rPr>
              <w:lastRenderedPageBreak/>
              <w:t xml:space="preserve">Местообитание на вида: </w:t>
            </w:r>
            <w:r w:rsidRPr="00231728">
              <w:rPr>
                <w:rFonts w:ascii="Times New Roman" w:hAnsi="Times New Roman" w:cs="Times New Roman"/>
                <w:bCs/>
                <w:szCs w:val="24"/>
              </w:rPr>
              <w:t>Площ на хранителните местообитания за вида</w:t>
            </w:r>
          </w:p>
        </w:tc>
        <w:tc>
          <w:tcPr>
            <w:tcW w:w="650" w:type="pct"/>
            <w:shd w:val="clear" w:color="auto" w:fill="auto"/>
          </w:tcPr>
          <w:p w:rsidR="002577B5" w:rsidRPr="00231728" w:rsidRDefault="002577B5" w:rsidP="002577B5">
            <w:pPr>
              <w:spacing w:after="0" w:line="240" w:lineRule="auto"/>
              <w:rPr>
                <w:rFonts w:ascii="Times New Roman" w:hAnsi="Times New Roman" w:cs="Times New Roman"/>
                <w:szCs w:val="24"/>
                <w:lang w:val="en-US"/>
              </w:rPr>
            </w:pPr>
            <w:r w:rsidRPr="00231728">
              <w:rPr>
                <w:rFonts w:ascii="Times New Roman" w:hAnsi="Times New Roman" w:cs="Times New Roman"/>
                <w:szCs w:val="24"/>
                <w:lang w:val="en-US"/>
              </w:rPr>
              <w:t>ha</w:t>
            </w:r>
          </w:p>
        </w:tc>
        <w:tc>
          <w:tcPr>
            <w:tcW w:w="632" w:type="pct"/>
            <w:shd w:val="clear" w:color="auto" w:fill="auto"/>
          </w:tcPr>
          <w:p w:rsidR="002577B5" w:rsidRPr="00231728" w:rsidRDefault="002577B5" w:rsidP="002577B5">
            <w:pPr>
              <w:spacing w:after="0" w:line="240" w:lineRule="auto"/>
              <w:rPr>
                <w:rFonts w:ascii="Times New Roman" w:hAnsi="Times New Roman" w:cs="Times New Roman"/>
                <w:szCs w:val="24"/>
              </w:rPr>
            </w:pPr>
            <w:r w:rsidRPr="00231728">
              <w:rPr>
                <w:rFonts w:ascii="Times New Roman" w:hAnsi="Times New Roman" w:cs="Times New Roman"/>
                <w:szCs w:val="24"/>
              </w:rPr>
              <w:t xml:space="preserve">Най-малко 7650 </w:t>
            </w:r>
            <w:r w:rsidRPr="00231728">
              <w:rPr>
                <w:rFonts w:ascii="Times New Roman" w:hAnsi="Times New Roman" w:cs="Times New Roman"/>
                <w:szCs w:val="24"/>
                <w:lang w:val="en-GB"/>
              </w:rPr>
              <w:t>ha</w:t>
            </w:r>
          </w:p>
        </w:tc>
        <w:tc>
          <w:tcPr>
            <w:tcW w:w="1524" w:type="pct"/>
            <w:shd w:val="clear" w:color="auto" w:fill="auto"/>
          </w:tcPr>
          <w:p w:rsidR="002577B5" w:rsidRPr="00231728" w:rsidRDefault="002577B5" w:rsidP="002577B5">
            <w:pPr>
              <w:spacing w:after="0" w:line="240" w:lineRule="auto"/>
              <w:rPr>
                <w:rFonts w:ascii="Times New Roman" w:hAnsi="Times New Roman" w:cs="Times New Roman"/>
                <w:szCs w:val="24"/>
              </w:rPr>
            </w:pPr>
            <w:r w:rsidRPr="00231728">
              <w:rPr>
                <w:rFonts w:ascii="Times New Roman" w:hAnsi="Times New Roman" w:cs="Times New Roman"/>
                <w:szCs w:val="24"/>
              </w:rPr>
              <w:t xml:space="preserve">Площта включва следните местообитания според СФ – </w:t>
            </w:r>
            <w:r w:rsidRPr="00231728">
              <w:rPr>
                <w:rFonts w:ascii="Times New Roman" w:hAnsi="Times New Roman" w:cs="Times New Roman"/>
                <w:szCs w:val="24"/>
                <w:lang w:val="en-GB"/>
              </w:rPr>
              <w:t>N</w:t>
            </w:r>
            <w:r w:rsidRPr="00231728">
              <w:rPr>
                <w:rFonts w:ascii="Times New Roman" w:hAnsi="Times New Roman" w:cs="Times New Roman"/>
                <w:szCs w:val="24"/>
              </w:rPr>
              <w:t xml:space="preserve">09 сухи ливади и степи, </w:t>
            </w:r>
            <w:r w:rsidRPr="00231728">
              <w:rPr>
                <w:rFonts w:ascii="Times New Roman" w:hAnsi="Times New Roman" w:cs="Times New Roman"/>
                <w:szCs w:val="24"/>
                <w:lang w:val="en-GB"/>
              </w:rPr>
              <w:t>N</w:t>
            </w:r>
            <w:r w:rsidRPr="00231728">
              <w:rPr>
                <w:rFonts w:ascii="Times New Roman" w:hAnsi="Times New Roman" w:cs="Times New Roman"/>
                <w:szCs w:val="24"/>
              </w:rPr>
              <w:t xml:space="preserve">10 влажни ливади и пасища, </w:t>
            </w:r>
            <w:r w:rsidRPr="00231728">
              <w:rPr>
                <w:rFonts w:ascii="Times New Roman" w:hAnsi="Times New Roman" w:cs="Times New Roman"/>
                <w:szCs w:val="24"/>
                <w:lang w:val="en-GB"/>
              </w:rPr>
              <w:t>N</w:t>
            </w:r>
            <w:r w:rsidRPr="00231728">
              <w:rPr>
                <w:rFonts w:ascii="Times New Roman" w:hAnsi="Times New Roman" w:cs="Times New Roman"/>
                <w:szCs w:val="24"/>
              </w:rPr>
              <w:t xml:space="preserve">15 др. обработваеми площи и </w:t>
            </w:r>
            <w:r w:rsidRPr="00231728">
              <w:rPr>
                <w:rFonts w:ascii="Times New Roman" w:hAnsi="Times New Roman" w:cs="Times New Roman"/>
                <w:szCs w:val="24"/>
                <w:lang w:val="en-GB"/>
              </w:rPr>
              <w:t>N</w:t>
            </w:r>
            <w:r w:rsidRPr="00231728">
              <w:rPr>
                <w:rFonts w:ascii="Times New Roman" w:hAnsi="Times New Roman" w:cs="Times New Roman"/>
                <w:szCs w:val="24"/>
              </w:rPr>
              <w:t>21 лозя, градини и трайни насаждения.</w:t>
            </w:r>
          </w:p>
        </w:tc>
        <w:tc>
          <w:tcPr>
            <w:tcW w:w="1181" w:type="pct"/>
          </w:tcPr>
          <w:p w:rsidR="002577B5" w:rsidRPr="00231728" w:rsidRDefault="002577B5" w:rsidP="002577B5">
            <w:pPr>
              <w:spacing w:after="0" w:line="240" w:lineRule="auto"/>
              <w:rPr>
                <w:rFonts w:ascii="Times New Roman" w:hAnsi="Times New Roman" w:cs="Times New Roman"/>
                <w:szCs w:val="24"/>
              </w:rPr>
            </w:pPr>
            <w:r w:rsidRPr="00231728">
              <w:rPr>
                <w:rFonts w:ascii="Times New Roman" w:hAnsi="Times New Roman" w:cs="Times New Roman"/>
                <w:szCs w:val="24"/>
              </w:rPr>
              <w:t xml:space="preserve">Поддържане на площ от най-малко 7650 </w:t>
            </w:r>
            <w:r w:rsidRPr="00231728">
              <w:rPr>
                <w:rFonts w:ascii="Times New Roman" w:hAnsi="Times New Roman" w:cs="Times New Roman"/>
                <w:szCs w:val="24"/>
                <w:lang w:val="en-GB"/>
              </w:rPr>
              <w:t>ha</w:t>
            </w:r>
            <w:r w:rsidRPr="00231728">
              <w:rPr>
                <w:rFonts w:ascii="Times New Roman" w:hAnsi="Times New Roman" w:cs="Times New Roman"/>
                <w:szCs w:val="24"/>
              </w:rPr>
              <w:t>.</w:t>
            </w:r>
          </w:p>
        </w:tc>
      </w:tr>
    </w:tbl>
    <w:p w:rsidR="002577B5" w:rsidRPr="00231728" w:rsidRDefault="00231728" w:rsidP="00AE46F4">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6. </w:t>
      </w:r>
      <w:r w:rsidR="002577B5" w:rsidRPr="00231728">
        <w:rPr>
          <w:rFonts w:ascii="Times New Roman" w:hAnsi="Times New Roman" w:cs="Times New Roman"/>
          <w:b/>
          <w:sz w:val="24"/>
          <w:szCs w:val="24"/>
        </w:rPr>
        <w:t>Необходимост от промени в СФ за СЗЗ BG0002025 „Ломовете“</w:t>
      </w:r>
    </w:p>
    <w:p w:rsidR="002577B5" w:rsidRDefault="002577B5" w:rsidP="00AE46F4">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Липсва актуална информация за вида в зоната и не могат да бъдат предложени промени в СФ.</w:t>
      </w:r>
    </w:p>
    <w:p w:rsidR="000037A0" w:rsidRPr="000037A0" w:rsidRDefault="000037A0" w:rsidP="000037A0">
      <w:pPr>
        <w:pStyle w:val="Heading1"/>
      </w:pPr>
      <w:bookmarkStart w:id="167" w:name="_Toc88793989"/>
      <w:bookmarkStart w:id="168" w:name="_Toc89633310"/>
      <w:bookmarkStart w:id="169" w:name="_Toc89634244"/>
      <w:bookmarkStart w:id="170" w:name="_Toc89634987"/>
      <w:bookmarkStart w:id="171" w:name="_Toc89677687"/>
      <w:bookmarkStart w:id="172" w:name="_Toc99550169"/>
      <w:bookmarkStart w:id="173" w:name="_Toc126419424"/>
      <w:r w:rsidRPr="000037A0">
        <w:t xml:space="preserve">Специфични цели за А511 </w:t>
      </w:r>
      <w:r w:rsidRPr="000037A0">
        <w:rPr>
          <w:i/>
        </w:rPr>
        <w:t>Falco cherrug</w:t>
      </w:r>
      <w:r w:rsidRPr="000037A0">
        <w:t xml:space="preserve"> (ловен сокол)</w:t>
      </w:r>
      <w:bookmarkEnd w:id="167"/>
      <w:bookmarkEnd w:id="168"/>
      <w:bookmarkEnd w:id="169"/>
      <w:bookmarkEnd w:id="170"/>
      <w:bookmarkEnd w:id="171"/>
      <w:bookmarkEnd w:id="172"/>
      <w:bookmarkEnd w:id="173"/>
    </w:p>
    <w:p w:rsidR="000037A0" w:rsidRPr="000037A0" w:rsidRDefault="000037A0" w:rsidP="000037A0">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0037A0">
        <w:rPr>
          <w:rFonts w:ascii="Times New Roman" w:hAnsi="Times New Roman" w:cs="Times New Roman"/>
          <w:b/>
          <w:sz w:val="24"/>
          <w:szCs w:val="24"/>
        </w:rPr>
        <w:t>Кратка характеристика на вида</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Дължина на тялото: 47–55 cm. Размах на крилата: 105–129 cm. Най-едрият сокол в България. Горната част на тялото и крилете са кафяви, гърдите и корема са светли с тъмни напетнявания, гащите са тъмни. Подкрилията са с по-светла предна част и по-тъмна задна, контрастираща с по-светлите махови пера. Главата е светла с ясно изразена по-светла вежда и тънък тъмен „мустак“. Младите са с по-тъмно оперение и по-силно напетнени отдолу.</w:t>
      </w:r>
    </w:p>
    <w:p w:rsidR="000037A0" w:rsidRPr="000037A0" w:rsidRDefault="000037A0" w:rsidP="000037A0">
      <w:pPr>
        <w:spacing w:before="120" w:after="120" w:line="240" w:lineRule="auto"/>
        <w:jc w:val="both"/>
        <w:rPr>
          <w:rFonts w:ascii="Times New Roman" w:hAnsi="Times New Roman" w:cs="Times New Roman"/>
          <w:i/>
          <w:sz w:val="24"/>
          <w:szCs w:val="24"/>
        </w:rPr>
      </w:pPr>
      <w:r w:rsidRPr="000037A0">
        <w:rPr>
          <w:rFonts w:ascii="Times New Roman" w:hAnsi="Times New Roman" w:cs="Times New Roman"/>
          <w:i/>
          <w:sz w:val="24"/>
          <w:szCs w:val="24"/>
        </w:rPr>
        <w:t>Характер на пребиваване в страната</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В България ловният сокол е гнездящо-прелетен, постоянен и преминаващ вид (Симеонов и др., 1990). У нас зимуват индивиди от по-северни европейски страни. Есенната миграция е най-ясно изразена през септември.</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i/>
          <w:sz w:val="24"/>
          <w:szCs w:val="24"/>
        </w:rPr>
        <w:t>Характерно местообитание</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 xml:space="preserve">През размножителния период ловният сокол обитава обширни открити територии в хълмисти, нископланински и равнинни местообитания с наличие на скали, но също долини, проломи, ждрела. Ловните територии са открити пространства, влажни зони, нискостъблени гори, храсталаци по открити места с нисък тревостой и наличие на достатъчен брой дребни гризачи (особено полевки </w:t>
      </w:r>
      <w:r w:rsidRPr="000037A0">
        <w:rPr>
          <w:rFonts w:ascii="Times New Roman" w:hAnsi="Times New Roman" w:cs="Times New Roman"/>
          <w:i/>
          <w:sz w:val="24"/>
          <w:szCs w:val="24"/>
        </w:rPr>
        <w:t>Microtus spp</w:t>
      </w:r>
      <w:r w:rsidRPr="000037A0">
        <w:rPr>
          <w:rFonts w:ascii="Times New Roman" w:hAnsi="Times New Roman" w:cs="Times New Roman"/>
          <w:sz w:val="24"/>
          <w:szCs w:val="24"/>
        </w:rPr>
        <w:t xml:space="preserve">. и лалугери </w:t>
      </w:r>
      <w:r w:rsidRPr="000037A0">
        <w:rPr>
          <w:rFonts w:ascii="Times New Roman" w:hAnsi="Times New Roman" w:cs="Times New Roman"/>
          <w:i/>
          <w:sz w:val="24"/>
          <w:szCs w:val="24"/>
        </w:rPr>
        <w:t>Spermophilus cilellus</w:t>
      </w:r>
      <w:r w:rsidRPr="000037A0">
        <w:rPr>
          <w:rFonts w:ascii="Times New Roman" w:hAnsi="Times New Roman" w:cs="Times New Roman"/>
          <w:sz w:val="24"/>
          <w:szCs w:val="24"/>
        </w:rPr>
        <w:t xml:space="preserve">) или птици (обикновено с големина от скорец </w:t>
      </w:r>
      <w:r w:rsidRPr="000037A0">
        <w:rPr>
          <w:rFonts w:ascii="Times New Roman" w:hAnsi="Times New Roman" w:cs="Times New Roman"/>
          <w:i/>
          <w:sz w:val="24"/>
          <w:szCs w:val="24"/>
        </w:rPr>
        <w:t>Sturnus vulgaris</w:t>
      </w:r>
      <w:r w:rsidRPr="000037A0">
        <w:rPr>
          <w:rFonts w:ascii="Times New Roman" w:hAnsi="Times New Roman" w:cs="Times New Roman"/>
          <w:sz w:val="24"/>
          <w:szCs w:val="24"/>
        </w:rPr>
        <w:t xml:space="preserve"> до яребица </w:t>
      </w:r>
      <w:r w:rsidRPr="000037A0">
        <w:rPr>
          <w:rFonts w:ascii="Times New Roman" w:hAnsi="Times New Roman" w:cs="Times New Roman"/>
          <w:i/>
          <w:sz w:val="24"/>
          <w:szCs w:val="24"/>
        </w:rPr>
        <w:t>Perdix perdix</w:t>
      </w:r>
      <w:r w:rsidRPr="000037A0">
        <w:rPr>
          <w:rFonts w:ascii="Times New Roman" w:hAnsi="Times New Roman" w:cs="Times New Roman"/>
          <w:sz w:val="24"/>
          <w:szCs w:val="24"/>
        </w:rPr>
        <w:t xml:space="preserve">). През зимата соколите се срещат в места с висока концентрация на различни видове птици, използвани за храна – крайбрежия и други влажни зони, населени места, складове и силози за зърно, където ловуват на полудиви гълъби </w:t>
      </w:r>
      <w:r w:rsidRPr="000037A0">
        <w:rPr>
          <w:rFonts w:ascii="Times New Roman" w:hAnsi="Times New Roman" w:cs="Times New Roman"/>
          <w:i/>
          <w:sz w:val="24"/>
          <w:szCs w:val="24"/>
        </w:rPr>
        <w:t xml:space="preserve">Columba livia f. Domestica </w:t>
      </w:r>
      <w:r w:rsidRPr="000037A0">
        <w:rPr>
          <w:rFonts w:ascii="Times New Roman" w:hAnsi="Times New Roman" w:cs="Times New Roman"/>
          <w:sz w:val="24"/>
          <w:szCs w:val="24"/>
        </w:rPr>
        <w:t xml:space="preserve">(Янков и др., 2013). Гнезди в скални ниши и в стари гнезда на други птици на дървета. Снася 3-6 </w:t>
      </w:r>
      <w:r w:rsidRPr="000037A0">
        <w:rPr>
          <w:rFonts w:ascii="Times New Roman" w:hAnsi="Times New Roman" w:cs="Times New Roman"/>
          <w:sz w:val="24"/>
          <w:szCs w:val="24"/>
        </w:rPr>
        <w:lastRenderedPageBreak/>
        <w:t>яйца, като има едно поколение годишно в периода март-юли. Някои от предпочитаните местообитания са 91Е0, 91F0, 6110, 8120 според Директивата за хабитатите (Кавръкова и др., 2009).</w:t>
      </w:r>
    </w:p>
    <w:p w:rsidR="000037A0" w:rsidRPr="000037A0" w:rsidRDefault="000037A0" w:rsidP="000037A0">
      <w:pPr>
        <w:spacing w:before="120" w:after="120" w:line="240" w:lineRule="auto"/>
        <w:jc w:val="both"/>
        <w:rPr>
          <w:rFonts w:ascii="Times New Roman" w:hAnsi="Times New Roman" w:cs="Times New Roman"/>
          <w:i/>
          <w:sz w:val="24"/>
          <w:szCs w:val="24"/>
        </w:rPr>
      </w:pPr>
      <w:r w:rsidRPr="000037A0">
        <w:rPr>
          <w:rFonts w:ascii="Times New Roman" w:hAnsi="Times New Roman" w:cs="Times New Roman"/>
          <w:i/>
          <w:sz w:val="24"/>
          <w:szCs w:val="24"/>
        </w:rPr>
        <w:t>Хранене</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В България хранителният спектър на ловния сокол е слабо проучен и данните се базират предимно на отделни наблюдения. Съществуват сезонни, локални и индивидуални различия относно най-често използваната храна, освен това видът има способността бързо да се адаптира към най-изобилната и лесно достъпна храна в даден момент (Янков и др., 2013). Проучвания  в края на ХХ в. показват, че лалугерът (</w:t>
      </w:r>
      <w:r w:rsidRPr="000037A0">
        <w:rPr>
          <w:rFonts w:ascii="Times New Roman" w:hAnsi="Times New Roman" w:cs="Times New Roman"/>
          <w:i/>
          <w:sz w:val="24"/>
          <w:szCs w:val="24"/>
        </w:rPr>
        <w:t>Spermophilus citellus</w:t>
      </w:r>
      <w:r w:rsidRPr="000037A0">
        <w:rPr>
          <w:rFonts w:ascii="Times New Roman" w:hAnsi="Times New Roman" w:cs="Times New Roman"/>
          <w:sz w:val="24"/>
          <w:szCs w:val="24"/>
        </w:rPr>
        <w:t>) съставлява около 90% от храната на ловния сокол в България (Симеонов и др., 1990). Освен с лалугери, видът се храни и с различни видове мишки и полевки, както и с някои по-дребни видове птици (Янков и др., 2013).</w:t>
      </w:r>
    </w:p>
    <w:p w:rsidR="000037A0" w:rsidRPr="000037A0" w:rsidRDefault="000037A0" w:rsidP="000037A0">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Pr="000037A0">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 xml:space="preserve">С разпръснати и изолирани находища предимно в скалистите части на Стара планина, планините на Западна България, Родопите, Сакар и Странджа. Наблюдаван е през гнездовия сезон и в някои равнинни или хълмисти райони и в по-високи части на планините (Янков отг. ред., 2007). През 2018 г. бе открито заето гнездо от вида в Южна България.  </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Включен е в Приложение 1 на Директивата за птиците, както и в Приложения 2 и 3 на ЗБР. Природозащитният статус на ловният сокол според IUCN е застрашен EN (</w:t>
      </w:r>
      <w:r w:rsidRPr="000037A0">
        <w:rPr>
          <w:rFonts w:ascii="Times New Roman" w:hAnsi="Times New Roman" w:cs="Times New Roman"/>
          <w:sz w:val="24"/>
          <w:szCs w:val="24"/>
          <w:lang w:val="en-GB"/>
        </w:rPr>
        <w:t>Endangered</w:t>
      </w:r>
      <w:r w:rsidRPr="000037A0">
        <w:rPr>
          <w:rFonts w:ascii="Times New Roman" w:hAnsi="Times New Roman" w:cs="Times New Roman"/>
          <w:sz w:val="24"/>
          <w:szCs w:val="24"/>
        </w:rPr>
        <w:t>) за континентална Европа и ЕС (</w:t>
      </w:r>
      <w:r w:rsidRPr="000037A0">
        <w:rPr>
          <w:rFonts w:ascii="Times New Roman" w:hAnsi="Times New Roman" w:cs="Times New Roman"/>
          <w:sz w:val="24"/>
          <w:szCs w:val="24"/>
          <w:lang w:val="en-GB"/>
        </w:rPr>
        <w:t>BirdLife</w:t>
      </w:r>
      <w:r w:rsidRPr="000037A0">
        <w:rPr>
          <w:rFonts w:ascii="Times New Roman" w:hAnsi="Times New Roman" w:cs="Times New Roman"/>
          <w:sz w:val="24"/>
          <w:szCs w:val="24"/>
        </w:rPr>
        <w:t xml:space="preserve"> </w:t>
      </w:r>
      <w:r w:rsidRPr="000037A0">
        <w:rPr>
          <w:rFonts w:ascii="Times New Roman" w:hAnsi="Times New Roman" w:cs="Times New Roman"/>
          <w:sz w:val="24"/>
          <w:szCs w:val="24"/>
          <w:lang w:val="en-GB"/>
        </w:rPr>
        <w:t>Intrenational</w:t>
      </w:r>
      <w:r w:rsidRPr="000037A0">
        <w:rPr>
          <w:rFonts w:ascii="Times New Roman" w:hAnsi="Times New Roman" w:cs="Times New Roman"/>
          <w:sz w:val="24"/>
          <w:szCs w:val="24"/>
        </w:rPr>
        <w:t xml:space="preserve">, 2021). Видът е включен в SPEC 1. Включен е в Червената книга на Р България в категория „Критично застрашен“. </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Съгласно Докладването от 2019 г. (за периода 2013 – 2018 г.) националната гнездяща популация на вида се оценя на 0 – 10 двойки. Краткосрочната тенденция на популацията (за периода 2000 – 2018 г.) е намаляваща, а дългосрочната (за периода 1980 – 2018 г.) – също намаляваща. Краткосрочната тенденция на популацията в рамките на Натура 2000 е неизвестна.</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 xml:space="preserve">Зимуващата популация (за периода 2013 – 2018 г.) е оценена на 5 – 10 индивида. Краткосрочната тенденция на популацията (за периода 2007 – 2018 г.) е неизвестна, а дългосрочната (за периода 1980 – 2018 г.) – също неизвестна. </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 xml:space="preserve">Мигриращата национална популация (за периода 2013 – 2018 г.) е оценена на 50 – 80 индивида. </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За гнездящата, мигриращата и зимуващата популация са посочени следните заплахи и влияния: A04, G05, F03, A02 и D06.</w:t>
      </w:r>
    </w:p>
    <w:p w:rsidR="000037A0" w:rsidRPr="000037A0" w:rsidRDefault="000037A0" w:rsidP="000037A0">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 xml:space="preserve">3. </w:t>
      </w:r>
      <w:r w:rsidRPr="000037A0">
        <w:rPr>
          <w:rFonts w:ascii="Times New Roman" w:hAnsi="Times New Roman" w:cs="Times New Roman"/>
          <w:b/>
          <w:sz w:val="24"/>
          <w:szCs w:val="24"/>
        </w:rPr>
        <w:t>Състояние в СЗЗ BG0002025 „Ломовете“</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 xml:space="preserve">Съгласно СФ на зоната, ловният сокол е </w:t>
      </w:r>
      <w:r w:rsidRPr="000037A0">
        <w:rPr>
          <w:rFonts w:ascii="Times New Roman" w:hAnsi="Times New Roman" w:cs="Times New Roman"/>
          <w:b/>
          <w:sz w:val="24"/>
          <w:szCs w:val="24"/>
        </w:rPr>
        <w:t>гнездящ и концентриращ/мигриращ</w:t>
      </w:r>
      <w:r w:rsidRPr="000037A0">
        <w:rPr>
          <w:rFonts w:ascii="Times New Roman" w:hAnsi="Times New Roman" w:cs="Times New Roman"/>
          <w:sz w:val="24"/>
          <w:szCs w:val="24"/>
        </w:rPr>
        <w:t>. Гнездящата популация на ловния сокол се оценява на до 1 двойка, което представлява до 10,0 %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lastRenderedPageBreak/>
        <w:t>Според СФ, мигриращата популация на ловния сокол се оценява на 2 – 3 индивида, което е 3,8 - 4,0 % от националната мигрираща популация (оценка „С“). Опазването на вида е отлично (оценка „А“). Популацията не е изолирана в рамките на разширен ареала (оценка „С“). Общата оценка на стойността на зоната за съхранение на вида е „А“ – отлична.</w:t>
      </w:r>
    </w:p>
    <w:p w:rsidR="000037A0" w:rsidRPr="000037A0" w:rsidRDefault="000037A0" w:rsidP="000037A0">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Pr="000037A0">
        <w:rPr>
          <w:rFonts w:ascii="Times New Roman" w:hAnsi="Times New Roman" w:cs="Times New Roman"/>
          <w:b/>
          <w:sz w:val="24"/>
          <w:szCs w:val="24"/>
        </w:rPr>
        <w:t>Анализ на наличната информация</w:t>
      </w:r>
    </w:p>
    <w:p w:rsidR="000037A0" w:rsidRPr="000037A0" w:rsidRDefault="000037A0" w:rsidP="000037A0">
      <w:pPr>
        <w:spacing w:before="120" w:after="120" w:line="240" w:lineRule="auto"/>
        <w:jc w:val="both"/>
        <w:rPr>
          <w:rFonts w:ascii="Times New Roman" w:hAnsi="Times New Roman" w:cs="Times New Roman"/>
          <w:i/>
          <w:sz w:val="24"/>
          <w:szCs w:val="24"/>
        </w:rPr>
      </w:pPr>
      <w:r w:rsidRPr="000037A0">
        <w:rPr>
          <w:rFonts w:ascii="Times New Roman" w:hAnsi="Times New Roman" w:cs="Times New Roman"/>
          <w:i/>
          <w:sz w:val="24"/>
          <w:szCs w:val="24"/>
        </w:rPr>
        <w:t>Гнездова популация</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 xml:space="preserve">Ловният сокол е изключително рядък вид в района на СЗЗ „Ломовете“. В миналото е установен като гнездящ вид (Профиров и Унджиян, 1985). Понастоящем не гнезди в СЗЗ „Ломовете“. По време на теренното проучване през 2022 г. видът не беше установен. По време на проучването през 2000 – 2004 г. ловния сокол не </w:t>
      </w:r>
      <w:r>
        <w:rPr>
          <w:rFonts w:ascii="Times New Roman" w:hAnsi="Times New Roman" w:cs="Times New Roman"/>
          <w:sz w:val="24"/>
          <w:szCs w:val="24"/>
        </w:rPr>
        <w:t xml:space="preserve">е </w:t>
      </w:r>
      <w:r w:rsidRPr="000037A0">
        <w:rPr>
          <w:rFonts w:ascii="Times New Roman" w:hAnsi="Times New Roman" w:cs="Times New Roman"/>
          <w:sz w:val="24"/>
          <w:szCs w:val="24"/>
        </w:rPr>
        <w:t xml:space="preserve">установен като гнездящ. Една възрастна птица е наблюдавана в района на Русенски Лом през август и септември 2009 г. (Cheshmedzhiev et al., 2019). От 2008 г. насам се провеждат сателитни проследявания на млади ловни соколи от Унгария, а по-късно и от Словакия и Украйна, като поне 9 птици са преминавали през България, като 1 инд. е преминал над територията на </w:t>
      </w:r>
      <w:r>
        <w:rPr>
          <w:rFonts w:ascii="Times New Roman" w:hAnsi="Times New Roman" w:cs="Times New Roman"/>
          <w:sz w:val="24"/>
          <w:szCs w:val="24"/>
        </w:rPr>
        <w:t>зоната</w:t>
      </w:r>
      <w:r w:rsidRPr="000037A0">
        <w:rPr>
          <w:rFonts w:ascii="Times New Roman" w:hAnsi="Times New Roman" w:cs="Times New Roman"/>
          <w:sz w:val="24"/>
          <w:szCs w:val="24"/>
        </w:rPr>
        <w:t xml:space="preserve"> (Матеева и Янков, 2013). </w:t>
      </w:r>
    </w:p>
    <w:p w:rsidR="000037A0" w:rsidRPr="000037A0" w:rsidRDefault="000037A0" w:rsidP="000037A0">
      <w:pPr>
        <w:spacing w:before="120" w:after="120" w:line="240" w:lineRule="auto"/>
        <w:jc w:val="both"/>
        <w:rPr>
          <w:rFonts w:ascii="Times New Roman" w:hAnsi="Times New Roman" w:cs="Times New Roman"/>
          <w:i/>
          <w:sz w:val="24"/>
          <w:szCs w:val="24"/>
        </w:rPr>
      </w:pPr>
      <w:r w:rsidRPr="000037A0">
        <w:rPr>
          <w:rFonts w:ascii="Times New Roman" w:hAnsi="Times New Roman" w:cs="Times New Roman"/>
          <w:i/>
          <w:sz w:val="24"/>
          <w:szCs w:val="24"/>
        </w:rPr>
        <w:t>Мигрираща популация</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Числеността на ловния сокол по време на миграция в СЗЗ „Ломовете“ е слабо проучена. В рамките на целеви проучвания върху есенната миграция на реещи птици, в района на с. Разград през 2011 г., е установен 1 ловен сокол (</w:t>
      </w:r>
      <w:hyperlink r:id="rId12" w:history="1">
        <w:r w:rsidRPr="000037A0">
          <w:rPr>
            <w:rFonts w:ascii="Times New Roman" w:hAnsi="Times New Roman" w:cs="Times New Roman"/>
            <w:color w:val="0563C1" w:themeColor="hyperlink"/>
            <w:sz w:val="24"/>
            <w:szCs w:val="24"/>
            <w:u w:val="single"/>
          </w:rPr>
          <w:t>Доклад есенна миграция, 2011</w:t>
        </w:r>
      </w:hyperlink>
      <w:r w:rsidRPr="000037A0">
        <w:rPr>
          <w:rFonts w:ascii="Times New Roman" w:hAnsi="Times New Roman" w:cs="Times New Roman"/>
          <w:sz w:val="24"/>
          <w:szCs w:val="24"/>
        </w:rPr>
        <w:t>).</w:t>
      </w:r>
      <w:r>
        <w:rPr>
          <w:rFonts w:ascii="Times New Roman" w:hAnsi="Times New Roman" w:cs="Times New Roman"/>
          <w:sz w:val="24"/>
          <w:szCs w:val="24"/>
        </w:rPr>
        <w:t xml:space="preserve"> </w:t>
      </w:r>
      <w:r w:rsidRPr="000037A0">
        <w:rPr>
          <w:rFonts w:ascii="Times New Roman" w:hAnsi="Times New Roman" w:cs="Times New Roman"/>
          <w:sz w:val="24"/>
          <w:szCs w:val="24"/>
        </w:rPr>
        <w:t>От наблюденията през есента на 2011 г. става ясно, че са наблюдавани общо 2 инд. В периода 2008 – 2009 г. са установени 3 мигриращи ловни соколи в района на с. Иваново (Матеева и Янков, 2013). Изглежда информацията в СФ идва от тези проучвания. Намираме числеността на мигриращите птици в СФ на „Ломовете“ за реалистична.</w:t>
      </w:r>
    </w:p>
    <w:p w:rsidR="000037A0" w:rsidRPr="000037A0" w:rsidRDefault="000037A0" w:rsidP="000037A0">
      <w:pPr>
        <w:spacing w:before="120" w:after="120" w:line="240" w:lineRule="auto"/>
        <w:jc w:val="both"/>
        <w:rPr>
          <w:rFonts w:ascii="Times New Roman" w:hAnsi="Times New Roman" w:cs="Times New Roman"/>
          <w:sz w:val="24"/>
          <w:szCs w:val="24"/>
        </w:rPr>
      </w:pPr>
      <w:r w:rsidRPr="000037A0">
        <w:rPr>
          <w:rFonts w:ascii="Times New Roman" w:hAnsi="Times New Roman" w:cs="Times New Roman"/>
          <w:sz w:val="24"/>
          <w:szCs w:val="24"/>
        </w:rPr>
        <w:t>Поради липсата на наблюдения на ловен сокол в СЗЗ „Ломовете“ последните поне 10 години, не могат да се посочат конкретни и детайлни заплахи за вида в изследвания район.</w:t>
      </w:r>
    </w:p>
    <w:p w:rsidR="000037A0" w:rsidRPr="000037A0" w:rsidRDefault="000037A0" w:rsidP="000037A0">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 xml:space="preserve">5. </w:t>
      </w:r>
      <w:r w:rsidRPr="000037A0">
        <w:rPr>
          <w:rFonts w:ascii="Times New Roman" w:hAnsi="Times New Roman" w:cs="Times New Roman"/>
          <w:b/>
          <w:sz w:val="24"/>
          <w:szCs w:val="24"/>
        </w:rPr>
        <w:t xml:space="preserve">Параметри за определяне на специфичните природозащитни цели за вида в зоната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8"/>
        <w:gridCol w:w="1453"/>
        <w:gridCol w:w="1451"/>
        <w:gridCol w:w="3048"/>
        <w:gridCol w:w="1932"/>
      </w:tblGrid>
      <w:tr w:rsidR="000037A0" w:rsidRPr="000037A0" w:rsidTr="00C54289">
        <w:trPr>
          <w:tblHeader/>
          <w:jc w:val="center"/>
        </w:trPr>
        <w:tc>
          <w:tcPr>
            <w:tcW w:w="903" w:type="pct"/>
            <w:shd w:val="clear" w:color="auto" w:fill="DEEAF6" w:themeFill="accent1" w:themeFillTint="33"/>
            <w:vAlign w:val="center"/>
          </w:tcPr>
          <w:p w:rsidR="000037A0" w:rsidRPr="000037A0" w:rsidRDefault="000037A0" w:rsidP="000037A0">
            <w:pPr>
              <w:spacing w:after="0" w:line="240" w:lineRule="auto"/>
              <w:jc w:val="center"/>
              <w:rPr>
                <w:rFonts w:ascii="Times New Roman" w:hAnsi="Times New Roman" w:cs="Times New Roman"/>
                <w:b/>
                <w:bCs/>
                <w:szCs w:val="24"/>
              </w:rPr>
            </w:pPr>
            <w:r w:rsidRPr="000037A0">
              <w:rPr>
                <w:rFonts w:ascii="Times New Roman" w:hAnsi="Times New Roman" w:cs="Times New Roman"/>
                <w:b/>
                <w:bCs/>
                <w:szCs w:val="24"/>
              </w:rPr>
              <w:t>Параметър</w:t>
            </w:r>
          </w:p>
        </w:tc>
        <w:tc>
          <w:tcPr>
            <w:tcW w:w="755" w:type="pct"/>
            <w:shd w:val="clear" w:color="auto" w:fill="DEEAF6" w:themeFill="accent1" w:themeFillTint="33"/>
            <w:vAlign w:val="center"/>
          </w:tcPr>
          <w:p w:rsidR="000037A0" w:rsidRPr="000037A0" w:rsidRDefault="000037A0" w:rsidP="000037A0">
            <w:pPr>
              <w:spacing w:after="0" w:line="240" w:lineRule="auto"/>
              <w:jc w:val="center"/>
              <w:rPr>
                <w:rFonts w:ascii="Times New Roman" w:hAnsi="Times New Roman" w:cs="Times New Roman"/>
                <w:b/>
                <w:bCs/>
                <w:szCs w:val="24"/>
              </w:rPr>
            </w:pPr>
            <w:r w:rsidRPr="000037A0">
              <w:rPr>
                <w:rFonts w:ascii="Times New Roman" w:hAnsi="Times New Roman" w:cs="Times New Roman"/>
                <w:b/>
                <w:bCs/>
                <w:szCs w:val="24"/>
              </w:rPr>
              <w:t>Мерна единица</w:t>
            </w:r>
          </w:p>
        </w:tc>
        <w:tc>
          <w:tcPr>
            <w:tcW w:w="754" w:type="pct"/>
            <w:shd w:val="clear" w:color="auto" w:fill="DEEAF6" w:themeFill="accent1" w:themeFillTint="33"/>
            <w:vAlign w:val="center"/>
          </w:tcPr>
          <w:p w:rsidR="000037A0" w:rsidRPr="000037A0" w:rsidRDefault="000037A0" w:rsidP="000037A0">
            <w:pPr>
              <w:spacing w:after="0" w:line="240" w:lineRule="auto"/>
              <w:jc w:val="center"/>
              <w:rPr>
                <w:rFonts w:ascii="Times New Roman" w:hAnsi="Times New Roman" w:cs="Times New Roman"/>
                <w:b/>
                <w:bCs/>
                <w:szCs w:val="24"/>
              </w:rPr>
            </w:pPr>
            <w:r w:rsidRPr="000037A0">
              <w:rPr>
                <w:rFonts w:ascii="Times New Roman" w:hAnsi="Times New Roman" w:cs="Times New Roman"/>
                <w:b/>
                <w:bCs/>
                <w:szCs w:val="24"/>
              </w:rPr>
              <w:t>Целева стойност</w:t>
            </w:r>
          </w:p>
        </w:tc>
        <w:tc>
          <w:tcPr>
            <w:tcW w:w="1584" w:type="pct"/>
            <w:shd w:val="clear" w:color="auto" w:fill="DEEAF6" w:themeFill="accent1" w:themeFillTint="33"/>
            <w:vAlign w:val="center"/>
          </w:tcPr>
          <w:p w:rsidR="000037A0" w:rsidRPr="000037A0" w:rsidRDefault="000037A0" w:rsidP="000037A0">
            <w:pPr>
              <w:spacing w:after="0" w:line="240" w:lineRule="auto"/>
              <w:jc w:val="center"/>
              <w:rPr>
                <w:rFonts w:ascii="Times New Roman" w:hAnsi="Times New Roman" w:cs="Times New Roman"/>
                <w:b/>
                <w:bCs/>
                <w:szCs w:val="24"/>
              </w:rPr>
            </w:pPr>
            <w:r w:rsidRPr="000037A0">
              <w:rPr>
                <w:rFonts w:ascii="Times New Roman" w:hAnsi="Times New Roman" w:cs="Times New Roman"/>
                <w:b/>
                <w:bCs/>
                <w:szCs w:val="24"/>
              </w:rPr>
              <w:t>Допълнителна информация</w:t>
            </w:r>
          </w:p>
        </w:tc>
        <w:tc>
          <w:tcPr>
            <w:tcW w:w="1005" w:type="pct"/>
            <w:shd w:val="clear" w:color="auto" w:fill="DEEAF6" w:themeFill="accent1" w:themeFillTint="33"/>
            <w:vAlign w:val="center"/>
          </w:tcPr>
          <w:p w:rsidR="000037A0" w:rsidRPr="000037A0" w:rsidRDefault="000037A0" w:rsidP="000037A0">
            <w:pPr>
              <w:spacing w:after="0" w:line="240" w:lineRule="auto"/>
              <w:jc w:val="center"/>
              <w:rPr>
                <w:rFonts w:ascii="Times New Roman" w:hAnsi="Times New Roman" w:cs="Times New Roman"/>
                <w:b/>
                <w:bCs/>
                <w:szCs w:val="24"/>
              </w:rPr>
            </w:pPr>
            <w:r w:rsidRPr="000037A0">
              <w:rPr>
                <w:rFonts w:ascii="Times New Roman" w:hAnsi="Times New Roman" w:cs="Times New Roman"/>
                <w:b/>
                <w:bCs/>
                <w:szCs w:val="24"/>
              </w:rPr>
              <w:t>Специфични за зоната цели</w:t>
            </w:r>
          </w:p>
        </w:tc>
      </w:tr>
      <w:tr w:rsidR="000037A0" w:rsidRPr="000037A0" w:rsidTr="008020D1">
        <w:trPr>
          <w:jc w:val="center"/>
        </w:trPr>
        <w:tc>
          <w:tcPr>
            <w:tcW w:w="903"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b/>
                <w:szCs w:val="24"/>
              </w:rPr>
              <w:t xml:space="preserve">Популация: </w:t>
            </w:r>
            <w:r w:rsidRPr="000037A0">
              <w:rPr>
                <w:rFonts w:ascii="Times New Roman" w:hAnsi="Times New Roman" w:cs="Times New Roman"/>
                <w:szCs w:val="24"/>
              </w:rPr>
              <w:t>Размер на гнездовата популация</w:t>
            </w:r>
          </w:p>
        </w:tc>
        <w:tc>
          <w:tcPr>
            <w:tcW w:w="755"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Брой двойки</w:t>
            </w:r>
          </w:p>
        </w:tc>
        <w:tc>
          <w:tcPr>
            <w:tcW w:w="75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Най-малко 1</w:t>
            </w:r>
          </w:p>
        </w:tc>
        <w:tc>
          <w:tcPr>
            <w:tcW w:w="158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 xml:space="preserve">Определена от СФ и проучванията в миналото. Видът не гнезди към момента в СЗЗ „Ломовете“. Въпреки, че зоната предоставя достатъчно гнездови местообитания, то наличието на достатъчна хранителна база е под въпрос. </w:t>
            </w:r>
          </w:p>
        </w:tc>
        <w:tc>
          <w:tcPr>
            <w:tcW w:w="1005" w:type="pct"/>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Подобряване на популацията в размер от най-малко 1 дв.</w:t>
            </w:r>
          </w:p>
        </w:tc>
      </w:tr>
      <w:tr w:rsidR="000037A0" w:rsidRPr="000037A0" w:rsidTr="008020D1">
        <w:trPr>
          <w:jc w:val="center"/>
        </w:trPr>
        <w:tc>
          <w:tcPr>
            <w:tcW w:w="903" w:type="pct"/>
            <w:shd w:val="clear" w:color="auto" w:fill="auto"/>
          </w:tcPr>
          <w:p w:rsidR="000037A0" w:rsidRPr="000037A0" w:rsidRDefault="000037A0" w:rsidP="000037A0">
            <w:pPr>
              <w:spacing w:after="0" w:line="240" w:lineRule="auto"/>
              <w:rPr>
                <w:rFonts w:ascii="Times New Roman" w:hAnsi="Times New Roman" w:cs="Times New Roman"/>
                <w:b/>
                <w:szCs w:val="24"/>
              </w:rPr>
            </w:pPr>
            <w:r w:rsidRPr="000037A0">
              <w:rPr>
                <w:rFonts w:ascii="Times New Roman" w:hAnsi="Times New Roman" w:cs="Times New Roman"/>
                <w:b/>
                <w:szCs w:val="24"/>
              </w:rPr>
              <w:t xml:space="preserve">Популация: </w:t>
            </w:r>
            <w:r w:rsidRPr="000037A0">
              <w:rPr>
                <w:rFonts w:ascii="Times New Roman" w:hAnsi="Times New Roman" w:cs="Times New Roman"/>
                <w:bCs/>
                <w:szCs w:val="24"/>
              </w:rPr>
              <w:t>Размер на мигриращата популация</w:t>
            </w:r>
          </w:p>
        </w:tc>
        <w:tc>
          <w:tcPr>
            <w:tcW w:w="755"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Брой индивиди</w:t>
            </w:r>
          </w:p>
        </w:tc>
        <w:tc>
          <w:tcPr>
            <w:tcW w:w="75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Най-малко 2</w:t>
            </w:r>
          </w:p>
        </w:tc>
        <w:tc>
          <w:tcPr>
            <w:tcW w:w="158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 xml:space="preserve">Рядко срещан по публикувани данни. Не всяка година могат да бъдат наблюдавани скитащи/преминаващи индивиди от вида. Извършване на редовен мониторинг на пролетната и </w:t>
            </w:r>
            <w:r w:rsidRPr="000037A0">
              <w:rPr>
                <w:rFonts w:ascii="Times New Roman" w:hAnsi="Times New Roman" w:cs="Times New Roman"/>
                <w:szCs w:val="24"/>
              </w:rPr>
              <w:lastRenderedPageBreak/>
              <w:t>есенната миграция на реещи се птици в СЗЗ.</w:t>
            </w:r>
          </w:p>
        </w:tc>
        <w:tc>
          <w:tcPr>
            <w:tcW w:w="1005" w:type="pct"/>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lastRenderedPageBreak/>
              <w:t xml:space="preserve">Поддържане на популацията в размер най-малко 2 инд. </w:t>
            </w:r>
          </w:p>
        </w:tc>
      </w:tr>
      <w:tr w:rsidR="000037A0" w:rsidRPr="000037A0" w:rsidTr="008020D1">
        <w:trPr>
          <w:jc w:val="center"/>
        </w:trPr>
        <w:tc>
          <w:tcPr>
            <w:tcW w:w="903"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b/>
                <w:szCs w:val="24"/>
              </w:rPr>
              <w:lastRenderedPageBreak/>
              <w:t xml:space="preserve">Местообитание на вида: </w:t>
            </w:r>
            <w:r w:rsidRPr="000037A0">
              <w:rPr>
                <w:rFonts w:ascii="Times New Roman" w:hAnsi="Times New Roman" w:cs="Times New Roman"/>
                <w:szCs w:val="24"/>
              </w:rPr>
              <w:t>Площ на подходящо гнездово местообитание на вида</w:t>
            </w:r>
          </w:p>
        </w:tc>
        <w:tc>
          <w:tcPr>
            <w:tcW w:w="755" w:type="pct"/>
            <w:shd w:val="clear" w:color="auto" w:fill="auto"/>
          </w:tcPr>
          <w:p w:rsidR="000037A0" w:rsidRPr="000037A0" w:rsidRDefault="000037A0" w:rsidP="000037A0">
            <w:pPr>
              <w:spacing w:after="0" w:line="240" w:lineRule="auto"/>
              <w:rPr>
                <w:rFonts w:ascii="Times New Roman" w:hAnsi="Times New Roman" w:cs="Times New Roman"/>
                <w:szCs w:val="24"/>
                <w:lang w:val="en-GB"/>
              </w:rPr>
            </w:pPr>
            <w:r w:rsidRPr="000037A0">
              <w:rPr>
                <w:rFonts w:ascii="Times New Roman" w:hAnsi="Times New Roman" w:cs="Times New Roman"/>
                <w:szCs w:val="24"/>
                <w:lang w:val="en-GB"/>
              </w:rPr>
              <w:t>ha</w:t>
            </w:r>
          </w:p>
        </w:tc>
        <w:tc>
          <w:tcPr>
            <w:tcW w:w="75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Най малко 33</w:t>
            </w:r>
            <w:r>
              <w:rPr>
                <w:rFonts w:ascii="Times New Roman" w:hAnsi="Times New Roman" w:cs="Times New Roman"/>
                <w:szCs w:val="24"/>
              </w:rPr>
              <w:t>4</w:t>
            </w:r>
            <w:r w:rsidRPr="000037A0">
              <w:rPr>
                <w:rFonts w:ascii="Times New Roman" w:hAnsi="Times New Roman" w:cs="Times New Roman"/>
                <w:szCs w:val="24"/>
              </w:rPr>
              <w:t xml:space="preserve"> </w:t>
            </w:r>
          </w:p>
        </w:tc>
        <w:tc>
          <w:tcPr>
            <w:tcW w:w="158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 xml:space="preserve">Включва % </w:t>
            </w:r>
            <w:r>
              <w:rPr>
                <w:rFonts w:ascii="Times New Roman" w:hAnsi="Times New Roman" w:cs="Times New Roman"/>
                <w:szCs w:val="24"/>
              </w:rPr>
              <w:t xml:space="preserve">участие </w:t>
            </w:r>
            <w:r w:rsidRPr="000037A0">
              <w:rPr>
                <w:rFonts w:ascii="Times New Roman" w:hAnsi="Times New Roman" w:cs="Times New Roman"/>
                <w:szCs w:val="24"/>
              </w:rPr>
              <w:t xml:space="preserve">на местообитание N22 – скални масиви от СФ. </w:t>
            </w:r>
          </w:p>
        </w:tc>
        <w:tc>
          <w:tcPr>
            <w:tcW w:w="1005" w:type="pct"/>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Поддържане на подходящото гнездово местообитани</w:t>
            </w:r>
            <w:r>
              <w:rPr>
                <w:rFonts w:ascii="Times New Roman" w:hAnsi="Times New Roman" w:cs="Times New Roman"/>
                <w:szCs w:val="24"/>
              </w:rPr>
              <w:t>е за вида в размер най-малко 334</w:t>
            </w:r>
            <w:r w:rsidRPr="000037A0">
              <w:rPr>
                <w:rFonts w:ascii="Times New Roman" w:hAnsi="Times New Roman" w:cs="Times New Roman"/>
                <w:szCs w:val="24"/>
              </w:rPr>
              <w:t xml:space="preserve"> </w:t>
            </w:r>
            <w:r w:rsidRPr="000037A0">
              <w:rPr>
                <w:rFonts w:ascii="Times New Roman" w:hAnsi="Times New Roman" w:cs="Times New Roman"/>
                <w:szCs w:val="24"/>
                <w:lang w:val="en-GB"/>
              </w:rPr>
              <w:t>ha</w:t>
            </w:r>
            <w:r w:rsidRPr="000037A0">
              <w:rPr>
                <w:rFonts w:ascii="Times New Roman" w:hAnsi="Times New Roman" w:cs="Times New Roman"/>
                <w:szCs w:val="24"/>
              </w:rPr>
              <w:t>.</w:t>
            </w:r>
          </w:p>
        </w:tc>
      </w:tr>
      <w:tr w:rsidR="000037A0" w:rsidRPr="000037A0" w:rsidTr="008020D1">
        <w:trPr>
          <w:jc w:val="center"/>
        </w:trPr>
        <w:tc>
          <w:tcPr>
            <w:tcW w:w="903" w:type="pct"/>
            <w:shd w:val="clear" w:color="auto" w:fill="auto"/>
          </w:tcPr>
          <w:p w:rsidR="000037A0" w:rsidRPr="000037A0" w:rsidRDefault="000037A0" w:rsidP="000037A0">
            <w:pPr>
              <w:spacing w:after="0" w:line="240" w:lineRule="auto"/>
              <w:rPr>
                <w:rFonts w:ascii="Times New Roman" w:hAnsi="Times New Roman" w:cs="Times New Roman"/>
                <w:b/>
                <w:szCs w:val="24"/>
              </w:rPr>
            </w:pPr>
            <w:r w:rsidRPr="000037A0">
              <w:rPr>
                <w:rFonts w:ascii="Times New Roman" w:hAnsi="Times New Roman" w:cs="Times New Roman"/>
                <w:b/>
                <w:szCs w:val="24"/>
              </w:rPr>
              <w:t xml:space="preserve">Местообитание на вида: </w:t>
            </w:r>
            <w:r w:rsidRPr="000037A0">
              <w:rPr>
                <w:rFonts w:ascii="Times New Roman" w:hAnsi="Times New Roman" w:cs="Times New Roman"/>
                <w:bCs/>
                <w:szCs w:val="24"/>
              </w:rPr>
              <w:t>Площ на подходящите хранителни местообитания за вида</w:t>
            </w:r>
            <w:r w:rsidRPr="000037A0">
              <w:rPr>
                <w:rFonts w:ascii="Times New Roman" w:hAnsi="Times New Roman" w:cs="Times New Roman"/>
                <w:b/>
                <w:szCs w:val="24"/>
              </w:rPr>
              <w:t xml:space="preserve"> </w:t>
            </w:r>
          </w:p>
        </w:tc>
        <w:tc>
          <w:tcPr>
            <w:tcW w:w="755"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ha</w:t>
            </w:r>
          </w:p>
        </w:tc>
        <w:tc>
          <w:tcPr>
            <w:tcW w:w="75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Най-малко 836</w:t>
            </w:r>
            <w:r>
              <w:rPr>
                <w:rFonts w:ascii="Times New Roman" w:hAnsi="Times New Roman" w:cs="Times New Roman"/>
                <w:szCs w:val="24"/>
              </w:rPr>
              <w:t>2</w:t>
            </w:r>
          </w:p>
        </w:tc>
        <w:tc>
          <w:tcPr>
            <w:tcW w:w="158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 xml:space="preserve">Изчислено на база % </w:t>
            </w:r>
            <w:r>
              <w:rPr>
                <w:rFonts w:ascii="Times New Roman" w:hAnsi="Times New Roman" w:cs="Times New Roman"/>
                <w:szCs w:val="24"/>
              </w:rPr>
              <w:t xml:space="preserve">участие </w:t>
            </w:r>
            <w:r w:rsidRPr="000037A0">
              <w:rPr>
                <w:rFonts w:ascii="Times New Roman" w:hAnsi="Times New Roman" w:cs="Times New Roman"/>
                <w:szCs w:val="24"/>
              </w:rPr>
              <w:t xml:space="preserve">на местообитание N09 – сухи тревни съобщества, степи, </w:t>
            </w:r>
            <w:r w:rsidRPr="000037A0">
              <w:rPr>
                <w:rFonts w:ascii="Times New Roman" w:hAnsi="Times New Roman" w:cs="Times New Roman"/>
                <w:szCs w:val="24"/>
                <w:lang w:val="en-US"/>
              </w:rPr>
              <w:t>N</w:t>
            </w:r>
            <w:r w:rsidRPr="000037A0">
              <w:rPr>
                <w:rFonts w:ascii="Times New Roman" w:hAnsi="Times New Roman" w:cs="Times New Roman"/>
                <w:szCs w:val="24"/>
              </w:rPr>
              <w:t xml:space="preserve">10 – влажни ливади и пасища и </w:t>
            </w:r>
            <w:r w:rsidRPr="000037A0">
              <w:rPr>
                <w:rFonts w:ascii="Times New Roman" w:hAnsi="Times New Roman" w:cs="Times New Roman"/>
                <w:szCs w:val="24"/>
                <w:lang w:val="en-GB"/>
              </w:rPr>
              <w:t>N</w:t>
            </w:r>
            <w:r w:rsidRPr="000037A0">
              <w:rPr>
                <w:rFonts w:ascii="Times New Roman" w:hAnsi="Times New Roman" w:cs="Times New Roman"/>
                <w:szCs w:val="24"/>
              </w:rPr>
              <w:t>08 – шубраци в равнините. Включва площта на подходящите хранителни местообитания за вида в зоната. Земеделските площи са субоптимално местообитание и не са изцяло пригодни за вида.</w:t>
            </w:r>
          </w:p>
        </w:tc>
        <w:tc>
          <w:tcPr>
            <w:tcW w:w="1005" w:type="pct"/>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Поддържане на площта на подходящите хранителни местообитания на вида в размер най-малко 836</w:t>
            </w:r>
            <w:r>
              <w:rPr>
                <w:rFonts w:ascii="Times New Roman" w:hAnsi="Times New Roman" w:cs="Times New Roman"/>
                <w:szCs w:val="24"/>
              </w:rPr>
              <w:t>2</w:t>
            </w:r>
            <w:r w:rsidRPr="000037A0">
              <w:rPr>
                <w:rFonts w:ascii="Times New Roman" w:hAnsi="Times New Roman" w:cs="Times New Roman"/>
                <w:szCs w:val="24"/>
              </w:rPr>
              <w:t xml:space="preserve"> </w:t>
            </w:r>
            <w:r w:rsidRPr="000037A0">
              <w:rPr>
                <w:rFonts w:ascii="Times New Roman" w:hAnsi="Times New Roman" w:cs="Times New Roman"/>
                <w:szCs w:val="24"/>
                <w:lang w:val="en-GB"/>
              </w:rPr>
              <w:t>ha</w:t>
            </w:r>
            <w:r w:rsidRPr="000037A0">
              <w:rPr>
                <w:rFonts w:ascii="Times New Roman" w:hAnsi="Times New Roman" w:cs="Times New Roman"/>
                <w:szCs w:val="24"/>
              </w:rPr>
              <w:t>.</w:t>
            </w:r>
          </w:p>
        </w:tc>
      </w:tr>
      <w:tr w:rsidR="000037A0" w:rsidRPr="000037A0" w:rsidTr="008020D1">
        <w:trPr>
          <w:jc w:val="center"/>
        </w:trPr>
        <w:tc>
          <w:tcPr>
            <w:tcW w:w="903" w:type="pct"/>
            <w:shd w:val="clear" w:color="auto" w:fill="auto"/>
          </w:tcPr>
          <w:p w:rsidR="000037A0" w:rsidRPr="000037A0" w:rsidRDefault="000037A0" w:rsidP="000037A0">
            <w:pPr>
              <w:spacing w:after="0" w:line="240" w:lineRule="auto"/>
              <w:rPr>
                <w:rFonts w:ascii="Times New Roman" w:hAnsi="Times New Roman" w:cs="Times New Roman"/>
                <w:b/>
                <w:szCs w:val="24"/>
              </w:rPr>
            </w:pPr>
            <w:r w:rsidRPr="000037A0">
              <w:rPr>
                <w:rFonts w:ascii="Times New Roman" w:hAnsi="Times New Roman" w:cs="Times New Roman"/>
                <w:b/>
                <w:szCs w:val="24"/>
              </w:rPr>
              <w:t xml:space="preserve">Местообитания на вида: </w:t>
            </w:r>
            <w:r w:rsidRPr="000037A0">
              <w:rPr>
                <w:rFonts w:ascii="Times New Roman" w:hAnsi="Times New Roman" w:cs="Times New Roman"/>
                <w:szCs w:val="24"/>
              </w:rPr>
              <w:t>Качество на подходящите местообитания за вида в зоната</w:t>
            </w:r>
          </w:p>
        </w:tc>
        <w:tc>
          <w:tcPr>
            <w:tcW w:w="755"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 екстензивно управлявани пасища и ливади, като част от хранителното местообитание на вида</w:t>
            </w:r>
          </w:p>
        </w:tc>
        <w:tc>
          <w:tcPr>
            <w:tcW w:w="75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100% от пасищата и ливадите, част от хранителното местообитание на вида се управляват екстензивно</w:t>
            </w:r>
          </w:p>
        </w:tc>
        <w:tc>
          <w:tcPr>
            <w:tcW w:w="1584" w:type="pct"/>
            <w:shd w:val="clear" w:color="auto" w:fill="auto"/>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Видът предпочита да се храни в отворени местообитания - пасища, ливади, местообитания с редки храсти,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(1 ЖЕ/</w:t>
            </w:r>
            <w:r w:rsidRPr="000037A0">
              <w:rPr>
                <w:rFonts w:ascii="Times New Roman" w:hAnsi="Times New Roman" w:cs="Times New Roman"/>
                <w:szCs w:val="24"/>
                <w:lang w:val="en-GB"/>
              </w:rPr>
              <w:t>ha</w:t>
            </w:r>
            <w:r w:rsidRPr="000037A0">
              <w:rPr>
                <w:rFonts w:ascii="Times New Roman" w:hAnsi="Times New Roman" w:cs="Times New Roman"/>
                <w:szCs w:val="24"/>
              </w:rPr>
              <w:t>) в пасищата, както и редовна коситба в ливадите. По-малко употреба на торове и други химикали, които биха довели до изчезване на плячката на вида.</w:t>
            </w:r>
          </w:p>
        </w:tc>
        <w:tc>
          <w:tcPr>
            <w:tcW w:w="1005" w:type="pct"/>
          </w:tcPr>
          <w:p w:rsidR="000037A0" w:rsidRPr="000037A0" w:rsidRDefault="000037A0" w:rsidP="000037A0">
            <w:pPr>
              <w:spacing w:after="0" w:line="240" w:lineRule="auto"/>
              <w:rPr>
                <w:rFonts w:ascii="Times New Roman" w:hAnsi="Times New Roman" w:cs="Times New Roman"/>
                <w:szCs w:val="24"/>
              </w:rPr>
            </w:pPr>
            <w:r w:rsidRPr="000037A0">
              <w:rPr>
                <w:rFonts w:ascii="Times New Roman" w:hAnsi="Times New Roman" w:cs="Times New Roman"/>
                <w:szCs w:val="24"/>
              </w:rPr>
              <w:t>Подобряване на състоянието на хранителното местообитание на вида до постигане на 100% екстензивно управление на пасища и ливади, част от хранителното местообитание на вида</w:t>
            </w:r>
          </w:p>
        </w:tc>
      </w:tr>
    </w:tbl>
    <w:p w:rsidR="000037A0" w:rsidRDefault="000037A0" w:rsidP="000037A0">
      <w:pPr>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6. </w:t>
      </w:r>
      <w:r w:rsidRPr="000037A0">
        <w:rPr>
          <w:rFonts w:ascii="Times New Roman" w:hAnsi="Times New Roman" w:cs="Times New Roman"/>
          <w:b/>
          <w:bCs/>
          <w:sz w:val="24"/>
          <w:szCs w:val="24"/>
        </w:rPr>
        <w:t xml:space="preserve">Необходимост от промени в СФ за </w:t>
      </w:r>
      <w:r w:rsidRPr="000037A0">
        <w:rPr>
          <w:rFonts w:ascii="Times New Roman" w:hAnsi="Times New Roman" w:cs="Times New Roman"/>
          <w:b/>
          <w:sz w:val="24"/>
          <w:szCs w:val="24"/>
        </w:rPr>
        <w:t>СЗЗ BG0002025 „Ломовете“</w:t>
      </w:r>
    </w:p>
    <w:p w:rsidR="000037A0" w:rsidRPr="000037A0" w:rsidRDefault="000037A0" w:rsidP="000037A0">
      <w:pPr>
        <w:spacing w:after="120" w:line="240" w:lineRule="auto"/>
        <w:jc w:val="both"/>
        <w:rPr>
          <w:rFonts w:ascii="Times New Roman" w:hAnsi="Times New Roman" w:cs="Times New Roman"/>
          <w:b/>
          <w:bCs/>
          <w:sz w:val="24"/>
          <w:szCs w:val="24"/>
        </w:rPr>
      </w:pPr>
      <w:r w:rsidRPr="000037A0">
        <w:rPr>
          <w:rFonts w:ascii="Times New Roman" w:hAnsi="Times New Roman" w:cs="Times New Roman"/>
          <w:sz w:val="24"/>
          <w:szCs w:val="24"/>
        </w:rPr>
        <w:t>По отношение на гнездовата и мигриращата популация да се увеличи оценката за численост и плътност на популацията от „</w:t>
      </w:r>
      <w:r w:rsidRPr="000037A0">
        <w:rPr>
          <w:rFonts w:ascii="Times New Roman" w:hAnsi="Times New Roman" w:cs="Times New Roman"/>
          <w:sz w:val="24"/>
          <w:szCs w:val="24"/>
          <w:lang w:val="en-US"/>
        </w:rPr>
        <w:t>C</w:t>
      </w:r>
      <w:r w:rsidRPr="000037A0">
        <w:rPr>
          <w:rFonts w:ascii="Times New Roman" w:hAnsi="Times New Roman" w:cs="Times New Roman"/>
          <w:sz w:val="24"/>
          <w:szCs w:val="24"/>
        </w:rPr>
        <w:t>“ на „</w:t>
      </w:r>
      <w:r w:rsidRPr="000037A0">
        <w:rPr>
          <w:rFonts w:ascii="Times New Roman" w:hAnsi="Times New Roman" w:cs="Times New Roman"/>
          <w:sz w:val="24"/>
          <w:szCs w:val="24"/>
          <w:lang w:val="en-US"/>
        </w:rPr>
        <w:t>B</w:t>
      </w:r>
      <w:r w:rsidRPr="000037A0">
        <w:rPr>
          <w:rFonts w:ascii="Times New Roman" w:hAnsi="Times New Roman" w:cs="Times New Roman"/>
          <w:sz w:val="24"/>
          <w:szCs w:val="24"/>
        </w:rPr>
        <w:t>“, тъй като зоната поддържа &gt;2 % националната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72"/>
        <w:gridCol w:w="673"/>
        <w:gridCol w:w="1256"/>
        <w:gridCol w:w="335"/>
        <w:gridCol w:w="498"/>
        <w:gridCol w:w="356"/>
        <w:gridCol w:w="583"/>
        <w:gridCol w:w="617"/>
        <w:gridCol w:w="606"/>
        <w:gridCol w:w="589"/>
        <w:gridCol w:w="855"/>
        <w:gridCol w:w="967"/>
        <w:gridCol w:w="634"/>
        <w:gridCol w:w="532"/>
        <w:gridCol w:w="589"/>
      </w:tblGrid>
      <w:tr w:rsidR="000037A0" w:rsidRPr="000037A0" w:rsidTr="00C54289">
        <w:trPr>
          <w:jc w:val="center"/>
        </w:trPr>
        <w:tc>
          <w:tcPr>
            <w:tcW w:w="1657" w:type="pct"/>
            <w:gridSpan w:val="5"/>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Species</w:t>
            </w:r>
          </w:p>
        </w:tc>
        <w:tc>
          <w:tcPr>
            <w:tcW w:w="1905" w:type="pct"/>
            <w:gridSpan w:val="6"/>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Population in the site</w:t>
            </w:r>
          </w:p>
        </w:tc>
        <w:tc>
          <w:tcPr>
            <w:tcW w:w="1438" w:type="pct"/>
            <w:gridSpan w:val="4"/>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Site assessment</w:t>
            </w:r>
          </w:p>
        </w:tc>
      </w:tr>
      <w:tr w:rsidR="000037A0" w:rsidRPr="000037A0" w:rsidTr="00C54289">
        <w:trPr>
          <w:jc w:val="center"/>
        </w:trPr>
        <w:tc>
          <w:tcPr>
            <w:tcW w:w="197" w:type="pct"/>
            <w:vMerge w:val="restar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lastRenderedPageBreak/>
              <w:t>G</w:t>
            </w:r>
          </w:p>
        </w:tc>
        <w:tc>
          <w:tcPr>
            <w:tcW w:w="356" w:type="pct"/>
            <w:vMerge w:val="restar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Code</w:t>
            </w:r>
          </w:p>
        </w:tc>
        <w:tc>
          <w:tcPr>
            <w:tcW w:w="664" w:type="pct"/>
            <w:vMerge w:val="restar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Scientific Name</w:t>
            </w:r>
          </w:p>
        </w:tc>
        <w:tc>
          <w:tcPr>
            <w:tcW w:w="177" w:type="pct"/>
            <w:vMerge w:val="restar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S</w:t>
            </w:r>
          </w:p>
        </w:tc>
        <w:tc>
          <w:tcPr>
            <w:tcW w:w="262" w:type="pct"/>
            <w:vMerge w:val="restar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NP</w:t>
            </w:r>
          </w:p>
        </w:tc>
        <w:tc>
          <w:tcPr>
            <w:tcW w:w="188" w:type="pct"/>
            <w:vMerge w:val="restar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T</w:t>
            </w:r>
          </w:p>
        </w:tc>
        <w:tc>
          <w:tcPr>
            <w:tcW w:w="634" w:type="pct"/>
            <w:gridSpan w:val="2"/>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Size</w:t>
            </w:r>
          </w:p>
        </w:tc>
        <w:tc>
          <w:tcPr>
            <w:tcW w:w="320" w:type="pct"/>
            <w:vMerge w:val="restar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Unit</w:t>
            </w:r>
          </w:p>
        </w:tc>
        <w:tc>
          <w:tcPr>
            <w:tcW w:w="311" w:type="pct"/>
            <w:vMerge w:val="restar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Cat.</w:t>
            </w:r>
          </w:p>
        </w:tc>
        <w:tc>
          <w:tcPr>
            <w:tcW w:w="452" w:type="pct"/>
            <w:vMerge w:val="restar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D.qual.</w:t>
            </w:r>
          </w:p>
        </w:tc>
        <w:tc>
          <w:tcPr>
            <w:tcW w:w="511" w:type="pc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A/B/C/D</w:t>
            </w:r>
          </w:p>
        </w:tc>
        <w:tc>
          <w:tcPr>
            <w:tcW w:w="927" w:type="pct"/>
            <w:gridSpan w:val="3"/>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A/B/C</w:t>
            </w:r>
          </w:p>
        </w:tc>
      </w:tr>
      <w:tr w:rsidR="000037A0" w:rsidRPr="000037A0" w:rsidTr="00C54289">
        <w:trPr>
          <w:jc w:val="center"/>
        </w:trPr>
        <w:tc>
          <w:tcPr>
            <w:tcW w:w="197" w:type="pct"/>
            <w:vMerge/>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p>
        </w:tc>
        <w:tc>
          <w:tcPr>
            <w:tcW w:w="356" w:type="pct"/>
            <w:vMerge/>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p>
        </w:tc>
        <w:tc>
          <w:tcPr>
            <w:tcW w:w="664" w:type="pct"/>
            <w:vMerge/>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p>
        </w:tc>
        <w:tc>
          <w:tcPr>
            <w:tcW w:w="177" w:type="pct"/>
            <w:vMerge/>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p>
        </w:tc>
        <w:tc>
          <w:tcPr>
            <w:tcW w:w="262" w:type="pct"/>
            <w:vMerge/>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p>
        </w:tc>
        <w:tc>
          <w:tcPr>
            <w:tcW w:w="188" w:type="pct"/>
            <w:vMerge/>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p>
        </w:tc>
        <w:tc>
          <w:tcPr>
            <w:tcW w:w="308" w:type="pc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Min</w:t>
            </w:r>
          </w:p>
        </w:tc>
        <w:tc>
          <w:tcPr>
            <w:tcW w:w="326" w:type="pc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Max</w:t>
            </w:r>
          </w:p>
        </w:tc>
        <w:tc>
          <w:tcPr>
            <w:tcW w:w="320" w:type="pct"/>
            <w:vMerge/>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p>
        </w:tc>
        <w:tc>
          <w:tcPr>
            <w:tcW w:w="311" w:type="pct"/>
            <w:vMerge/>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p>
        </w:tc>
        <w:tc>
          <w:tcPr>
            <w:tcW w:w="452" w:type="pct"/>
            <w:vMerge/>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p>
        </w:tc>
        <w:tc>
          <w:tcPr>
            <w:tcW w:w="511" w:type="pc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Pop.</w:t>
            </w:r>
          </w:p>
        </w:tc>
        <w:tc>
          <w:tcPr>
            <w:tcW w:w="335" w:type="pc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Con.</w:t>
            </w:r>
          </w:p>
        </w:tc>
        <w:tc>
          <w:tcPr>
            <w:tcW w:w="281" w:type="pc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Iso.</w:t>
            </w:r>
          </w:p>
        </w:tc>
        <w:tc>
          <w:tcPr>
            <w:tcW w:w="311" w:type="pct"/>
            <w:shd w:val="clear" w:color="auto" w:fill="D9D9D9" w:themeFill="background1" w:themeFillShade="D9"/>
            <w:vAlign w:val="center"/>
          </w:tcPr>
          <w:p w:rsidR="000037A0" w:rsidRPr="000037A0" w:rsidRDefault="000037A0" w:rsidP="000037A0">
            <w:pPr>
              <w:spacing w:after="0" w:line="240" w:lineRule="auto"/>
              <w:rPr>
                <w:rFonts w:ascii="Times New Roman" w:hAnsi="Times New Roman" w:cs="Times New Roman"/>
                <w:b/>
                <w:sz w:val="20"/>
                <w:szCs w:val="20"/>
              </w:rPr>
            </w:pPr>
            <w:r w:rsidRPr="000037A0">
              <w:rPr>
                <w:rFonts w:ascii="Times New Roman" w:hAnsi="Times New Roman" w:cs="Times New Roman"/>
                <w:b/>
                <w:sz w:val="20"/>
                <w:szCs w:val="20"/>
              </w:rPr>
              <w:t>Glo.</w:t>
            </w:r>
          </w:p>
        </w:tc>
      </w:tr>
      <w:tr w:rsidR="000037A0" w:rsidRPr="00C54289" w:rsidTr="000037A0">
        <w:trPr>
          <w:jc w:val="center"/>
        </w:trPr>
        <w:tc>
          <w:tcPr>
            <w:tcW w:w="197"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rPr>
            </w:pPr>
            <w:r w:rsidRPr="00C54289">
              <w:rPr>
                <w:rFonts w:ascii="Times New Roman" w:hAnsi="Times New Roman" w:cs="Times New Roman"/>
                <w:sz w:val="20"/>
                <w:szCs w:val="20"/>
              </w:rPr>
              <w:t>В</w:t>
            </w:r>
          </w:p>
        </w:tc>
        <w:tc>
          <w:tcPr>
            <w:tcW w:w="356"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rPr>
              <w:t>A</w:t>
            </w:r>
            <w:r w:rsidRPr="00C54289">
              <w:rPr>
                <w:rFonts w:ascii="Times New Roman" w:hAnsi="Times New Roman" w:cs="Times New Roman"/>
                <w:sz w:val="20"/>
                <w:szCs w:val="20"/>
                <w:lang w:val="en-US"/>
              </w:rPr>
              <w:t>511</w:t>
            </w:r>
          </w:p>
        </w:tc>
        <w:tc>
          <w:tcPr>
            <w:tcW w:w="664" w:type="pct"/>
            <w:shd w:val="clear" w:color="auto" w:fill="auto"/>
            <w:vAlign w:val="center"/>
          </w:tcPr>
          <w:p w:rsidR="000037A0" w:rsidRPr="00C54289" w:rsidRDefault="000037A0" w:rsidP="000037A0">
            <w:pPr>
              <w:spacing w:after="0" w:line="240" w:lineRule="auto"/>
              <w:rPr>
                <w:rFonts w:ascii="Times New Roman" w:hAnsi="Times New Roman" w:cs="Times New Roman"/>
                <w:i/>
                <w:sz w:val="20"/>
                <w:szCs w:val="20"/>
                <w:lang w:val="en-US"/>
              </w:rPr>
            </w:pPr>
            <w:r w:rsidRPr="00C54289">
              <w:rPr>
                <w:rFonts w:ascii="Times New Roman" w:hAnsi="Times New Roman" w:cs="Times New Roman"/>
                <w:i/>
                <w:sz w:val="20"/>
                <w:szCs w:val="20"/>
                <w:lang w:val="en-US"/>
              </w:rPr>
              <w:t>Falco cherrug</w:t>
            </w:r>
          </w:p>
        </w:tc>
        <w:tc>
          <w:tcPr>
            <w:tcW w:w="177"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rPr>
            </w:pPr>
          </w:p>
        </w:tc>
        <w:tc>
          <w:tcPr>
            <w:tcW w:w="262"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rPr>
            </w:pPr>
          </w:p>
        </w:tc>
        <w:tc>
          <w:tcPr>
            <w:tcW w:w="188"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r</w:t>
            </w:r>
          </w:p>
        </w:tc>
        <w:tc>
          <w:tcPr>
            <w:tcW w:w="308"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p>
        </w:tc>
        <w:tc>
          <w:tcPr>
            <w:tcW w:w="326"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1</w:t>
            </w:r>
          </w:p>
        </w:tc>
        <w:tc>
          <w:tcPr>
            <w:tcW w:w="320"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p</w:t>
            </w:r>
          </w:p>
        </w:tc>
        <w:tc>
          <w:tcPr>
            <w:tcW w:w="311"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p>
        </w:tc>
        <w:tc>
          <w:tcPr>
            <w:tcW w:w="452"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G</w:t>
            </w:r>
          </w:p>
        </w:tc>
        <w:tc>
          <w:tcPr>
            <w:tcW w:w="511" w:type="pct"/>
            <w:shd w:val="clear" w:color="auto" w:fill="auto"/>
            <w:vAlign w:val="center"/>
          </w:tcPr>
          <w:p w:rsidR="000037A0" w:rsidRPr="00C54289" w:rsidRDefault="000037A0" w:rsidP="000037A0">
            <w:pPr>
              <w:spacing w:after="0" w:line="240" w:lineRule="auto"/>
              <w:rPr>
                <w:rFonts w:ascii="Times New Roman" w:hAnsi="Times New Roman" w:cs="Times New Roman"/>
                <w:b/>
                <w:sz w:val="20"/>
                <w:szCs w:val="20"/>
                <w:lang w:val="en-US"/>
              </w:rPr>
            </w:pPr>
            <w:r w:rsidRPr="00C54289">
              <w:rPr>
                <w:rFonts w:ascii="Times New Roman" w:hAnsi="Times New Roman" w:cs="Times New Roman"/>
                <w:b/>
                <w:color w:val="FF0000"/>
                <w:sz w:val="20"/>
                <w:szCs w:val="20"/>
                <w:lang w:val="en-US"/>
              </w:rPr>
              <w:t>B</w:t>
            </w:r>
          </w:p>
        </w:tc>
        <w:tc>
          <w:tcPr>
            <w:tcW w:w="335"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B</w:t>
            </w:r>
          </w:p>
        </w:tc>
        <w:tc>
          <w:tcPr>
            <w:tcW w:w="281"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c>
          <w:tcPr>
            <w:tcW w:w="311"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r>
      <w:tr w:rsidR="000037A0" w:rsidRPr="000037A0" w:rsidTr="000037A0">
        <w:trPr>
          <w:jc w:val="center"/>
        </w:trPr>
        <w:tc>
          <w:tcPr>
            <w:tcW w:w="197"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rPr>
            </w:pPr>
            <w:r w:rsidRPr="00C54289">
              <w:rPr>
                <w:rFonts w:ascii="Times New Roman" w:hAnsi="Times New Roman" w:cs="Times New Roman"/>
                <w:sz w:val="20"/>
                <w:szCs w:val="20"/>
              </w:rPr>
              <w:t>В</w:t>
            </w:r>
          </w:p>
        </w:tc>
        <w:tc>
          <w:tcPr>
            <w:tcW w:w="356"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rPr>
              <w:t>A</w:t>
            </w:r>
            <w:r w:rsidRPr="00C54289">
              <w:rPr>
                <w:rFonts w:ascii="Times New Roman" w:hAnsi="Times New Roman" w:cs="Times New Roman"/>
                <w:sz w:val="20"/>
                <w:szCs w:val="20"/>
                <w:lang w:val="en-US"/>
              </w:rPr>
              <w:t>511</w:t>
            </w:r>
          </w:p>
        </w:tc>
        <w:tc>
          <w:tcPr>
            <w:tcW w:w="664" w:type="pct"/>
            <w:shd w:val="clear" w:color="auto" w:fill="auto"/>
            <w:vAlign w:val="center"/>
          </w:tcPr>
          <w:p w:rsidR="000037A0" w:rsidRPr="00C54289" w:rsidRDefault="000037A0" w:rsidP="000037A0">
            <w:pPr>
              <w:spacing w:after="0" w:line="240" w:lineRule="auto"/>
              <w:rPr>
                <w:rFonts w:ascii="Times New Roman" w:hAnsi="Times New Roman" w:cs="Times New Roman"/>
                <w:i/>
                <w:sz w:val="20"/>
                <w:szCs w:val="20"/>
                <w:lang w:val="en-US"/>
              </w:rPr>
            </w:pPr>
            <w:r w:rsidRPr="00C54289">
              <w:rPr>
                <w:rFonts w:ascii="Times New Roman" w:hAnsi="Times New Roman" w:cs="Times New Roman"/>
                <w:i/>
                <w:sz w:val="20"/>
                <w:szCs w:val="20"/>
                <w:lang w:val="en-US"/>
              </w:rPr>
              <w:t>Falco cherrug</w:t>
            </w:r>
          </w:p>
        </w:tc>
        <w:tc>
          <w:tcPr>
            <w:tcW w:w="177"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rPr>
            </w:pPr>
          </w:p>
        </w:tc>
        <w:tc>
          <w:tcPr>
            <w:tcW w:w="262"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rPr>
            </w:pPr>
          </w:p>
        </w:tc>
        <w:tc>
          <w:tcPr>
            <w:tcW w:w="188"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c>
          <w:tcPr>
            <w:tcW w:w="308"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2</w:t>
            </w:r>
          </w:p>
        </w:tc>
        <w:tc>
          <w:tcPr>
            <w:tcW w:w="326"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3</w:t>
            </w:r>
          </w:p>
        </w:tc>
        <w:tc>
          <w:tcPr>
            <w:tcW w:w="320"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i</w:t>
            </w:r>
          </w:p>
        </w:tc>
        <w:tc>
          <w:tcPr>
            <w:tcW w:w="311"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p>
        </w:tc>
        <w:tc>
          <w:tcPr>
            <w:tcW w:w="452"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G</w:t>
            </w:r>
          </w:p>
        </w:tc>
        <w:tc>
          <w:tcPr>
            <w:tcW w:w="511" w:type="pct"/>
            <w:shd w:val="clear" w:color="auto" w:fill="auto"/>
            <w:vAlign w:val="center"/>
          </w:tcPr>
          <w:p w:rsidR="000037A0" w:rsidRPr="00C54289" w:rsidRDefault="000037A0" w:rsidP="000037A0">
            <w:pPr>
              <w:spacing w:after="0" w:line="240" w:lineRule="auto"/>
              <w:rPr>
                <w:rFonts w:ascii="Times New Roman" w:hAnsi="Times New Roman" w:cs="Times New Roman"/>
                <w:b/>
                <w:sz w:val="20"/>
                <w:szCs w:val="20"/>
                <w:lang w:val="en-US"/>
              </w:rPr>
            </w:pPr>
            <w:r w:rsidRPr="00C54289">
              <w:rPr>
                <w:rFonts w:ascii="Times New Roman" w:hAnsi="Times New Roman" w:cs="Times New Roman"/>
                <w:b/>
                <w:color w:val="FF0000"/>
                <w:sz w:val="20"/>
                <w:szCs w:val="20"/>
                <w:lang w:val="en-US"/>
              </w:rPr>
              <w:t>B</w:t>
            </w:r>
          </w:p>
        </w:tc>
        <w:tc>
          <w:tcPr>
            <w:tcW w:w="335"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A</w:t>
            </w:r>
          </w:p>
        </w:tc>
        <w:tc>
          <w:tcPr>
            <w:tcW w:w="281" w:type="pct"/>
            <w:shd w:val="clear" w:color="auto" w:fill="auto"/>
            <w:vAlign w:val="center"/>
          </w:tcPr>
          <w:p w:rsidR="000037A0" w:rsidRPr="00C54289"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c>
          <w:tcPr>
            <w:tcW w:w="311" w:type="pct"/>
            <w:shd w:val="clear" w:color="auto" w:fill="auto"/>
            <w:vAlign w:val="center"/>
          </w:tcPr>
          <w:p w:rsidR="000037A0" w:rsidRPr="000037A0" w:rsidRDefault="000037A0" w:rsidP="000037A0">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A</w:t>
            </w:r>
          </w:p>
        </w:tc>
      </w:tr>
    </w:tbl>
    <w:p w:rsidR="000037A0" w:rsidRPr="000037A0" w:rsidRDefault="000037A0" w:rsidP="000037A0">
      <w:pPr>
        <w:spacing w:after="120" w:line="240" w:lineRule="auto"/>
        <w:rPr>
          <w:rFonts w:ascii="Times New Roman" w:hAnsi="Times New Roman" w:cs="Times New Roman"/>
          <w:sz w:val="24"/>
          <w:szCs w:val="24"/>
          <w:lang w:val="en-US"/>
        </w:rPr>
      </w:pPr>
    </w:p>
    <w:p w:rsidR="00F24D57" w:rsidRPr="00F24D57" w:rsidRDefault="00F24D57" w:rsidP="00F24D57">
      <w:pPr>
        <w:pStyle w:val="Heading1"/>
      </w:pPr>
      <w:bookmarkStart w:id="174" w:name="_Toc126419425"/>
      <w:r w:rsidRPr="00F24D57">
        <w:t xml:space="preserve">Специфични цели за А095 </w:t>
      </w:r>
      <w:r w:rsidRPr="00F24D57">
        <w:rPr>
          <w:i/>
          <w:lang w:val="en-GB"/>
        </w:rPr>
        <w:t>Falco</w:t>
      </w:r>
      <w:r w:rsidRPr="00F24D57">
        <w:rPr>
          <w:i/>
        </w:rPr>
        <w:t xml:space="preserve"> </w:t>
      </w:r>
      <w:r w:rsidRPr="00F24D57">
        <w:rPr>
          <w:i/>
          <w:lang w:val="en-GB"/>
        </w:rPr>
        <w:t>naumanni</w:t>
      </w:r>
      <w:r w:rsidRPr="00F24D57">
        <w:t xml:space="preserve"> (белошипа ветрушка)</w:t>
      </w:r>
      <w:bookmarkEnd w:id="125"/>
      <w:bookmarkEnd w:id="174"/>
    </w:p>
    <w:p w:rsidR="00F24D57" w:rsidRPr="00231728" w:rsidRDefault="00F24D57" w:rsidP="00F24D57">
      <w:pPr>
        <w:spacing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1. Кратка характеристика на вида</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Дължината на тялото 28-33 cm, размахът на крилата – 62-68 cm. Има полов диморфизъм. Възрастни птици. </w:t>
      </w:r>
      <w:r w:rsidRPr="00231728">
        <w:rPr>
          <w:rFonts w:ascii="Times New Roman" w:hAnsi="Times New Roman" w:cs="Times New Roman"/>
          <w:i/>
          <w:sz w:val="24"/>
          <w:szCs w:val="24"/>
        </w:rPr>
        <w:t>Мъжки</w:t>
      </w:r>
      <w:r w:rsidRPr="00231728">
        <w:rPr>
          <w:rFonts w:ascii="Times New Roman" w:hAnsi="Times New Roman" w:cs="Times New Roman"/>
          <w:sz w:val="24"/>
          <w:szCs w:val="24"/>
        </w:rPr>
        <w:t>. Главата сива, гърбът, плещите и надкрилията ръждиво-червени, а надопашката гълъбовосива. Първостепенните махови пера кафяви. Опашката сиво</w:t>
      </w:r>
      <w:r w:rsidR="004F555A" w:rsidRPr="00231728">
        <w:rPr>
          <w:rFonts w:ascii="Times New Roman" w:hAnsi="Times New Roman" w:cs="Times New Roman"/>
          <w:sz w:val="24"/>
          <w:szCs w:val="24"/>
        </w:rPr>
        <w:t xml:space="preserve"> </w:t>
      </w:r>
      <w:r w:rsidRPr="00231728">
        <w:rPr>
          <w:rFonts w:ascii="Times New Roman" w:hAnsi="Times New Roman" w:cs="Times New Roman"/>
          <w:sz w:val="24"/>
          <w:szCs w:val="24"/>
        </w:rPr>
        <w:t>пепелява с широка черна ивица към върха и тясно, бяло покраище. Гърлото жълтеникаво</w:t>
      </w:r>
      <w:r w:rsidR="004F555A" w:rsidRPr="00231728">
        <w:rPr>
          <w:rFonts w:ascii="Times New Roman" w:hAnsi="Times New Roman" w:cs="Times New Roman"/>
          <w:sz w:val="24"/>
          <w:szCs w:val="24"/>
        </w:rPr>
        <w:t xml:space="preserve"> </w:t>
      </w:r>
      <w:r w:rsidRPr="00231728">
        <w:rPr>
          <w:rFonts w:ascii="Times New Roman" w:hAnsi="Times New Roman" w:cs="Times New Roman"/>
          <w:sz w:val="24"/>
          <w:szCs w:val="24"/>
        </w:rPr>
        <w:t>бяло. Гушата, гърдите и коремът жълтеникаво</w:t>
      </w:r>
      <w:r w:rsidR="004F555A" w:rsidRPr="00231728">
        <w:rPr>
          <w:rFonts w:ascii="Times New Roman" w:hAnsi="Times New Roman" w:cs="Times New Roman"/>
          <w:sz w:val="24"/>
          <w:szCs w:val="24"/>
        </w:rPr>
        <w:t xml:space="preserve"> </w:t>
      </w:r>
      <w:r w:rsidRPr="00231728">
        <w:rPr>
          <w:rFonts w:ascii="Times New Roman" w:hAnsi="Times New Roman" w:cs="Times New Roman"/>
          <w:sz w:val="24"/>
          <w:szCs w:val="24"/>
        </w:rPr>
        <w:t>червени с едри и дребни тъмнокафяви петна (рядко липсват). Подопашието светло</w:t>
      </w:r>
      <w:r w:rsidR="004F555A" w:rsidRPr="00231728">
        <w:rPr>
          <w:rFonts w:ascii="Times New Roman" w:hAnsi="Times New Roman" w:cs="Times New Roman"/>
          <w:sz w:val="24"/>
          <w:szCs w:val="24"/>
        </w:rPr>
        <w:t xml:space="preserve"> </w:t>
      </w:r>
      <w:r w:rsidRPr="00231728">
        <w:rPr>
          <w:rFonts w:ascii="Times New Roman" w:hAnsi="Times New Roman" w:cs="Times New Roman"/>
          <w:sz w:val="24"/>
          <w:szCs w:val="24"/>
        </w:rPr>
        <w:t>кремаво. Клюнът тъмносив, към върха черен. Восковицата и краката жълти. Ноктите светло</w:t>
      </w:r>
      <w:r w:rsidR="004F555A" w:rsidRPr="00231728">
        <w:rPr>
          <w:rFonts w:ascii="Times New Roman" w:hAnsi="Times New Roman" w:cs="Times New Roman"/>
          <w:sz w:val="24"/>
          <w:szCs w:val="24"/>
        </w:rPr>
        <w:t xml:space="preserve"> </w:t>
      </w:r>
      <w:r w:rsidRPr="00231728">
        <w:rPr>
          <w:rFonts w:ascii="Times New Roman" w:hAnsi="Times New Roman" w:cs="Times New Roman"/>
          <w:sz w:val="24"/>
          <w:szCs w:val="24"/>
        </w:rPr>
        <w:t>рогови до восъчно</w:t>
      </w:r>
      <w:r w:rsidR="004F555A" w:rsidRPr="00231728">
        <w:rPr>
          <w:rFonts w:ascii="Times New Roman" w:hAnsi="Times New Roman" w:cs="Times New Roman"/>
          <w:sz w:val="24"/>
          <w:szCs w:val="24"/>
        </w:rPr>
        <w:t xml:space="preserve"> </w:t>
      </w:r>
      <w:r w:rsidRPr="00231728">
        <w:rPr>
          <w:rFonts w:ascii="Times New Roman" w:hAnsi="Times New Roman" w:cs="Times New Roman"/>
          <w:sz w:val="24"/>
          <w:szCs w:val="24"/>
        </w:rPr>
        <w:t xml:space="preserve">жълти. Ирисът тъмнокафяв. </w:t>
      </w:r>
      <w:r w:rsidRPr="00231728">
        <w:rPr>
          <w:rFonts w:ascii="Times New Roman" w:hAnsi="Times New Roman" w:cs="Times New Roman"/>
          <w:i/>
          <w:sz w:val="24"/>
          <w:szCs w:val="24"/>
        </w:rPr>
        <w:t>Женски</w:t>
      </w:r>
      <w:r w:rsidRPr="00231728">
        <w:rPr>
          <w:rFonts w:ascii="Times New Roman" w:hAnsi="Times New Roman" w:cs="Times New Roman"/>
          <w:sz w:val="24"/>
          <w:szCs w:val="24"/>
        </w:rPr>
        <w:t>. Горната страна на тялото ръждиво-червена, главата с черни надлъжни резки, а гърбът с черни напречни препаски. Опашката с няколко тъмни, тесни препаски, На върха с широка тъмна ивица и тясно бяло окраище. Младежко оперение. Подобно на женската напетняването на долната страна на тялото по-гъсто и петната силно удължени. Пухово оперение. Първото бяло, а второто (след 14 дни) по гърба светлосиво, а по корема бяло (Симеонов и др., 1990).</w:t>
      </w:r>
    </w:p>
    <w:p w:rsidR="00F24D57" w:rsidRPr="00231728" w:rsidRDefault="00F24D57" w:rsidP="00F24D57">
      <w:pPr>
        <w:spacing w:after="120" w:line="240" w:lineRule="auto"/>
        <w:jc w:val="both"/>
        <w:rPr>
          <w:rFonts w:ascii="Times New Roman" w:hAnsi="Times New Roman" w:cs="Times New Roman"/>
          <w:bCs/>
          <w:i/>
          <w:sz w:val="24"/>
          <w:szCs w:val="24"/>
        </w:rPr>
      </w:pPr>
      <w:r w:rsidRPr="00231728">
        <w:rPr>
          <w:rFonts w:ascii="Times New Roman" w:hAnsi="Times New Roman" w:cs="Times New Roman"/>
          <w:bCs/>
          <w:i/>
          <w:sz w:val="24"/>
          <w:szCs w:val="24"/>
        </w:rPr>
        <w:t>Характер на пребиваване в страната</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Гнездещо-прелетен и преминаващ вид. Пролетният прелет е през април. Есенният прелет е от втората половина на август до началото на октомври. В миналото с многобройни колонии, предимно в селища в Южна България. Находищата са в равнини до около 500 m н.в. Числеността на гнездовите двойки през размножителния период не превишава 10—100. По време на миграции се среща рядко по Черноморското крайбрежие (Симеонов и др. 1990, Гоелемански гл. ред., 2015).</w:t>
      </w:r>
    </w:p>
    <w:p w:rsidR="00F24D57" w:rsidRPr="00231728" w:rsidRDefault="00F24D57" w:rsidP="00F24D57">
      <w:pPr>
        <w:spacing w:after="120" w:line="240" w:lineRule="auto"/>
        <w:jc w:val="both"/>
        <w:rPr>
          <w:rFonts w:ascii="Times New Roman" w:hAnsi="Times New Roman" w:cs="Times New Roman"/>
          <w:bCs/>
          <w:i/>
          <w:sz w:val="24"/>
          <w:szCs w:val="24"/>
        </w:rPr>
      </w:pPr>
      <w:r w:rsidRPr="00231728">
        <w:rPr>
          <w:rFonts w:ascii="Times New Roman" w:hAnsi="Times New Roman" w:cs="Times New Roman"/>
          <w:bCs/>
          <w:i/>
          <w:sz w:val="24"/>
          <w:szCs w:val="24"/>
        </w:rPr>
        <w:t>Характерно местообитание</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Скали и земни стени във вътрешността на страната. В миналото гнезди и под покриви на сгради. Днес обитава долини на реки с единични дървета и малки гори, южни предпланински райони с разредени гори, лесостепи, склонове, клисури, дълбоки дерета и други скалисти терени, с открити зони около себе си.</w:t>
      </w:r>
    </w:p>
    <w:p w:rsidR="00F24D57" w:rsidRPr="00231728" w:rsidRDefault="00F24D57" w:rsidP="00F24D57">
      <w:pPr>
        <w:spacing w:after="120" w:line="240" w:lineRule="auto"/>
        <w:jc w:val="both"/>
        <w:rPr>
          <w:rFonts w:ascii="Times New Roman" w:hAnsi="Times New Roman" w:cs="Times New Roman"/>
          <w:bCs/>
          <w:i/>
          <w:sz w:val="24"/>
          <w:szCs w:val="24"/>
        </w:rPr>
      </w:pPr>
      <w:r w:rsidRPr="00231728">
        <w:rPr>
          <w:rFonts w:ascii="Times New Roman" w:hAnsi="Times New Roman" w:cs="Times New Roman"/>
          <w:bCs/>
          <w:i/>
          <w:sz w:val="24"/>
          <w:szCs w:val="24"/>
        </w:rPr>
        <w:t>Хранене</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Храни се с едри насекоми (скакалци, житни бегачи, майски бръмбари, скоклювци), многоножки, гущери, лалугери, полевки, мишки, земеровки, млади зайци, птици, малки прилепи, гущери, змии, жаби, насекоми, земни червеи, риби и раци (Симеонов и др., 1990).</w:t>
      </w:r>
    </w:p>
    <w:p w:rsidR="00F24D57" w:rsidRPr="00231728" w:rsidRDefault="00F24D57" w:rsidP="00F24D57">
      <w:pPr>
        <w:spacing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2. Разпространение, природозащитно състояние и тенденции в популацията на вида на национално ниво</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 изолирани единични гнездовища. До към 1997 г. сигурно и твърде вероятно гнездене в Източните и Западните Родопи, Ломовете и Западна Стара планина. След 2000 г. – само твърде вероятно и възможно гнездене в Източните Родопи, Ломовете и района на Мелник. Последният е най-близо до Югоизточна Македония, където понастоящем има </w:t>
      </w:r>
      <w:r w:rsidRPr="00231728">
        <w:rPr>
          <w:rFonts w:ascii="Times New Roman" w:hAnsi="Times New Roman" w:cs="Times New Roman"/>
          <w:sz w:val="24"/>
          <w:szCs w:val="24"/>
        </w:rPr>
        <w:lastRenderedPageBreak/>
        <w:t xml:space="preserve">многобройни колонии в селищата. Има реинтродуцирана колония в с. Левка в Южен Сакар, която към 2015 г. наброява 9 дв. (Янков отг. ред., 2007; </w:t>
      </w:r>
      <w:r w:rsidRPr="00231728">
        <w:rPr>
          <w:rFonts w:ascii="Times New Roman" w:hAnsi="Times New Roman" w:cs="Times New Roman"/>
          <w:sz w:val="24"/>
          <w:szCs w:val="24"/>
          <w:lang w:val="en-GB"/>
        </w:rPr>
        <w:t>Gradev</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et</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al</w:t>
      </w:r>
      <w:r w:rsidRPr="00231728">
        <w:rPr>
          <w:rFonts w:ascii="Times New Roman" w:hAnsi="Times New Roman" w:cs="Times New Roman"/>
          <w:sz w:val="24"/>
          <w:szCs w:val="24"/>
        </w:rPr>
        <w:t>., 2016).</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Включен в Приложение 1 на Директивата за птиците и Приложение 2 и 3 на ЗБР. Включен в SPEC 1. Включен е в Червената книга на България със статус- критично застрашен CR. Според IUCN – слабо засегнат LC (Least Concern) (</w:t>
      </w:r>
      <w:r w:rsidRPr="00231728">
        <w:rPr>
          <w:rFonts w:ascii="Times New Roman" w:hAnsi="Times New Roman" w:cs="Times New Roman"/>
          <w:sz w:val="24"/>
          <w:szCs w:val="24"/>
          <w:lang w:val="en-GB"/>
        </w:rPr>
        <w:t>BirdLife</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International</w:t>
      </w:r>
      <w:r w:rsidRPr="00231728">
        <w:rPr>
          <w:rFonts w:ascii="Times New Roman" w:hAnsi="Times New Roman" w:cs="Times New Roman"/>
          <w:sz w:val="24"/>
          <w:szCs w:val="24"/>
        </w:rPr>
        <w:t>, 2021), за територията на континентална Европа и ЕС.</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Докладването от 2019 г. (за периода 2013 – 2018 г.) националната гнездяща популация на вида се оценява на 150 – 300 двойки. Краткосрочната тенденция на популацията (за периода 2000 – 2018 г.) е неизвестна, а дългосрочната (за периода 1980 – 2018 г.) намаляваща. </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За гнездящата популация са посочени следните заплахи и влияния: </w:t>
      </w:r>
      <w:r w:rsidRPr="00231728">
        <w:rPr>
          <w:rFonts w:ascii="Times New Roman" w:hAnsi="Times New Roman" w:cs="Times New Roman"/>
          <w:sz w:val="24"/>
          <w:szCs w:val="24"/>
          <w:lang w:val="en-GB"/>
        </w:rPr>
        <w:t>A</w:t>
      </w:r>
      <w:r w:rsidRPr="00231728">
        <w:rPr>
          <w:rFonts w:ascii="Times New Roman" w:hAnsi="Times New Roman" w:cs="Times New Roman"/>
          <w:sz w:val="24"/>
          <w:szCs w:val="24"/>
        </w:rPr>
        <w:t xml:space="preserve">02, </w:t>
      </w:r>
      <w:r w:rsidRPr="00231728">
        <w:rPr>
          <w:rFonts w:ascii="Times New Roman" w:hAnsi="Times New Roman" w:cs="Times New Roman"/>
          <w:sz w:val="24"/>
          <w:szCs w:val="24"/>
          <w:lang w:val="en-GB"/>
        </w:rPr>
        <w:t>A</w:t>
      </w:r>
      <w:r w:rsidRPr="00231728">
        <w:rPr>
          <w:rFonts w:ascii="Times New Roman" w:hAnsi="Times New Roman" w:cs="Times New Roman"/>
          <w:sz w:val="24"/>
          <w:szCs w:val="24"/>
        </w:rPr>
        <w:t xml:space="preserve">03, </w:t>
      </w:r>
      <w:r w:rsidRPr="00231728">
        <w:rPr>
          <w:rFonts w:ascii="Times New Roman" w:hAnsi="Times New Roman" w:cs="Times New Roman"/>
          <w:sz w:val="24"/>
          <w:szCs w:val="24"/>
          <w:lang w:val="en-GB"/>
        </w:rPr>
        <w:t>A</w:t>
      </w:r>
      <w:r w:rsidRPr="00231728">
        <w:rPr>
          <w:rFonts w:ascii="Times New Roman" w:hAnsi="Times New Roman" w:cs="Times New Roman"/>
          <w:sz w:val="24"/>
          <w:szCs w:val="24"/>
        </w:rPr>
        <w:t xml:space="preserve">04, </w:t>
      </w:r>
      <w:r w:rsidRPr="00231728">
        <w:rPr>
          <w:rFonts w:ascii="Times New Roman" w:hAnsi="Times New Roman" w:cs="Times New Roman"/>
          <w:sz w:val="24"/>
          <w:szCs w:val="24"/>
          <w:lang w:val="en-GB"/>
        </w:rPr>
        <w:t>A</w:t>
      </w:r>
      <w:r w:rsidRPr="00231728">
        <w:rPr>
          <w:rFonts w:ascii="Times New Roman" w:hAnsi="Times New Roman" w:cs="Times New Roman"/>
          <w:sz w:val="24"/>
          <w:szCs w:val="24"/>
        </w:rPr>
        <w:t xml:space="preserve">06, </w:t>
      </w:r>
      <w:r w:rsidRPr="00231728">
        <w:rPr>
          <w:rFonts w:ascii="Times New Roman" w:hAnsi="Times New Roman" w:cs="Times New Roman"/>
          <w:sz w:val="24"/>
          <w:szCs w:val="24"/>
          <w:lang w:val="en-GB"/>
        </w:rPr>
        <w:t>B</w:t>
      </w:r>
      <w:r w:rsidRPr="00231728">
        <w:rPr>
          <w:rFonts w:ascii="Times New Roman" w:hAnsi="Times New Roman" w:cs="Times New Roman"/>
          <w:sz w:val="24"/>
          <w:szCs w:val="24"/>
        </w:rPr>
        <w:t xml:space="preserve">01, </w:t>
      </w:r>
      <w:r w:rsidRPr="00231728">
        <w:rPr>
          <w:rFonts w:ascii="Times New Roman" w:hAnsi="Times New Roman" w:cs="Times New Roman"/>
          <w:sz w:val="24"/>
          <w:szCs w:val="24"/>
          <w:lang w:val="en-GB"/>
        </w:rPr>
        <w:t>C</w:t>
      </w:r>
      <w:r w:rsidRPr="00231728">
        <w:rPr>
          <w:rFonts w:ascii="Times New Roman" w:hAnsi="Times New Roman" w:cs="Times New Roman"/>
          <w:sz w:val="24"/>
          <w:szCs w:val="24"/>
        </w:rPr>
        <w:t xml:space="preserve">03, </w:t>
      </w:r>
      <w:r w:rsidRPr="00231728">
        <w:rPr>
          <w:rFonts w:ascii="Times New Roman" w:hAnsi="Times New Roman" w:cs="Times New Roman"/>
          <w:sz w:val="24"/>
          <w:szCs w:val="24"/>
          <w:lang w:val="en-GB"/>
        </w:rPr>
        <w:t>D</w:t>
      </w:r>
      <w:r w:rsidRPr="00231728">
        <w:rPr>
          <w:rFonts w:ascii="Times New Roman" w:hAnsi="Times New Roman" w:cs="Times New Roman"/>
          <w:sz w:val="24"/>
          <w:szCs w:val="24"/>
        </w:rPr>
        <w:t xml:space="preserve">02, </w:t>
      </w:r>
      <w:r w:rsidRPr="00231728">
        <w:rPr>
          <w:rFonts w:ascii="Times New Roman" w:hAnsi="Times New Roman" w:cs="Times New Roman"/>
          <w:sz w:val="24"/>
          <w:szCs w:val="24"/>
          <w:lang w:val="en-GB"/>
        </w:rPr>
        <w:t>F</w:t>
      </w:r>
      <w:r w:rsidRPr="00231728">
        <w:rPr>
          <w:rFonts w:ascii="Times New Roman" w:hAnsi="Times New Roman" w:cs="Times New Roman"/>
          <w:sz w:val="24"/>
          <w:szCs w:val="24"/>
        </w:rPr>
        <w:t xml:space="preserve">03, </w:t>
      </w:r>
      <w:r w:rsidRPr="00231728">
        <w:rPr>
          <w:rFonts w:ascii="Times New Roman" w:hAnsi="Times New Roman" w:cs="Times New Roman"/>
          <w:sz w:val="24"/>
          <w:szCs w:val="24"/>
          <w:lang w:val="en-GB"/>
        </w:rPr>
        <w:t>J</w:t>
      </w:r>
      <w:r w:rsidRPr="00231728">
        <w:rPr>
          <w:rFonts w:ascii="Times New Roman" w:hAnsi="Times New Roman" w:cs="Times New Roman"/>
          <w:sz w:val="24"/>
          <w:szCs w:val="24"/>
        </w:rPr>
        <w:t xml:space="preserve">03, </w:t>
      </w:r>
      <w:r w:rsidRPr="00231728">
        <w:rPr>
          <w:rFonts w:ascii="Times New Roman" w:hAnsi="Times New Roman" w:cs="Times New Roman"/>
          <w:sz w:val="24"/>
          <w:szCs w:val="24"/>
          <w:lang w:val="en-GB"/>
        </w:rPr>
        <w:t>D</w:t>
      </w:r>
      <w:r w:rsidRPr="00231728">
        <w:rPr>
          <w:rFonts w:ascii="Times New Roman" w:hAnsi="Times New Roman" w:cs="Times New Roman"/>
          <w:sz w:val="24"/>
          <w:szCs w:val="24"/>
        </w:rPr>
        <w:t xml:space="preserve">06. </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b/>
          <w:sz w:val="24"/>
          <w:szCs w:val="24"/>
        </w:rPr>
        <w:t>3. Състояние в СЗЗ BG0002025 „Ломовете“</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Съгласно СФ на зоната, видът е размножаващ се. Гнездящата популация на белошипата ветрушка се оценява на</w:t>
      </w:r>
      <w:r w:rsidRPr="00231728">
        <w:rPr>
          <w:rFonts w:ascii="Times New Roman" w:hAnsi="Times New Roman" w:cs="Times New Roman"/>
          <w:b/>
          <w:sz w:val="24"/>
          <w:szCs w:val="24"/>
        </w:rPr>
        <w:t xml:space="preserve"> до 3 двойки</w:t>
      </w:r>
      <w:r w:rsidRPr="00231728">
        <w:rPr>
          <w:rFonts w:ascii="Times New Roman" w:hAnsi="Times New Roman" w:cs="Times New Roman"/>
          <w:sz w:val="24"/>
          <w:szCs w:val="24"/>
        </w:rPr>
        <w:t xml:space="preserve">, което е до </w:t>
      </w:r>
      <w:r w:rsidRPr="00231728">
        <w:rPr>
          <w:rFonts w:ascii="Times New Roman" w:hAnsi="Times New Roman" w:cs="Times New Roman"/>
          <w:b/>
          <w:sz w:val="24"/>
          <w:szCs w:val="24"/>
        </w:rPr>
        <w:t>1,0 % от националната гнездяща</w:t>
      </w:r>
      <w:r w:rsidRPr="00231728">
        <w:rPr>
          <w:rFonts w:ascii="Times New Roman" w:hAnsi="Times New Roman" w:cs="Times New Roman"/>
          <w:sz w:val="24"/>
          <w:szCs w:val="24"/>
        </w:rPr>
        <w:t xml:space="preserve"> популация (оценка „А“, а би следвало да е „С“). Опазването на вида е отлично (оценка „А“), популацията не е изолирана, но е на границите на ареала си (оценка „В“). Общата оценка на стойността на зоната за съхранение на вида е „В“ – добра стойност.</w:t>
      </w:r>
    </w:p>
    <w:p w:rsidR="00F24D57" w:rsidRPr="00231728" w:rsidRDefault="00F24D57" w:rsidP="00F24D57">
      <w:pPr>
        <w:spacing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 xml:space="preserve">4. Анализ на наличната информация </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Белошипата ветрушка е гнездила в СЗЗ „Ломовете“ в миналото с 2 – 3 двойки (Унджиян и др., 2007). По време на проучване през 2000 – 2004 г., вида не е установен като гнездящ, но се дискутира, че има литературни данни за гнездене в зоната (</w:t>
      </w:r>
      <w:r w:rsidRPr="00231728">
        <w:rPr>
          <w:rFonts w:ascii="Times New Roman" w:hAnsi="Times New Roman" w:cs="Times New Roman"/>
          <w:sz w:val="24"/>
          <w:szCs w:val="24"/>
          <w:lang w:val="en-GB"/>
        </w:rPr>
        <w:t>Shurulinkov</w:t>
      </w:r>
      <w:r w:rsidRPr="00231728">
        <w:rPr>
          <w:rFonts w:ascii="Times New Roman" w:hAnsi="Times New Roman" w:cs="Times New Roman"/>
          <w:sz w:val="24"/>
          <w:szCs w:val="24"/>
        </w:rPr>
        <w:t xml:space="preserve"> &amp; </w:t>
      </w:r>
      <w:r w:rsidRPr="00231728">
        <w:rPr>
          <w:rFonts w:ascii="Times New Roman" w:hAnsi="Times New Roman" w:cs="Times New Roman"/>
          <w:sz w:val="24"/>
          <w:szCs w:val="24"/>
          <w:lang w:val="en-GB"/>
        </w:rPr>
        <w:t>Nikolov</w:t>
      </w:r>
      <w:r w:rsidRPr="00231728">
        <w:rPr>
          <w:rFonts w:ascii="Times New Roman" w:hAnsi="Times New Roman" w:cs="Times New Roman"/>
          <w:sz w:val="24"/>
          <w:szCs w:val="24"/>
        </w:rPr>
        <w:t>, 2005). Според Профиров и Унджиян (1985), има установено мътене или посещение на скрито гнездо от белошипа ветрушка по Ломовете. В периода 1950 – 1988 на територията на Ломовете има 1 сигурно гнездене и 1 предполагаемо (</w:t>
      </w:r>
      <w:r w:rsidRPr="00231728">
        <w:rPr>
          <w:rFonts w:ascii="Times New Roman" w:hAnsi="Times New Roman" w:cs="Times New Roman"/>
          <w:sz w:val="24"/>
          <w:szCs w:val="24"/>
          <w:lang w:val="en-GB"/>
        </w:rPr>
        <w:t>Iankov</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et</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al</w:t>
      </w:r>
      <w:r w:rsidRPr="00231728">
        <w:rPr>
          <w:rFonts w:ascii="Times New Roman" w:hAnsi="Times New Roman" w:cs="Times New Roman"/>
          <w:sz w:val="24"/>
          <w:szCs w:val="24"/>
        </w:rPr>
        <w:t xml:space="preserve">., 1994). Не се уточнява обаче колко двойки са били и предвид факта, че вида е колониален може да се посочи, че са съществували 2 колонии в рамките на зоната. Според Червената Книга на България вида е гнездил в 5 </w:t>
      </w:r>
      <w:r w:rsidRPr="00231728">
        <w:rPr>
          <w:rFonts w:ascii="Times New Roman" w:hAnsi="Times New Roman" w:cs="Times New Roman"/>
          <w:sz w:val="24"/>
          <w:szCs w:val="24"/>
          <w:lang w:val="en-GB"/>
        </w:rPr>
        <w:t>UTM</w:t>
      </w:r>
      <w:r w:rsidRPr="00231728">
        <w:rPr>
          <w:rFonts w:ascii="Times New Roman" w:hAnsi="Times New Roman" w:cs="Times New Roman"/>
          <w:sz w:val="24"/>
          <w:szCs w:val="24"/>
        </w:rPr>
        <w:t xml:space="preserve"> квадрата (10х10 </w:t>
      </w:r>
      <w:r w:rsidRPr="00231728">
        <w:rPr>
          <w:rFonts w:ascii="Times New Roman" w:hAnsi="Times New Roman" w:cs="Times New Roman"/>
          <w:sz w:val="24"/>
          <w:szCs w:val="24"/>
          <w:lang w:val="en-GB"/>
        </w:rPr>
        <w:t>km</w:t>
      </w:r>
      <w:r w:rsidRPr="00231728">
        <w:rPr>
          <w:rFonts w:ascii="Times New Roman" w:hAnsi="Times New Roman" w:cs="Times New Roman"/>
          <w:sz w:val="24"/>
          <w:szCs w:val="24"/>
        </w:rPr>
        <w:t xml:space="preserve">) до 2003 г. (Големански гл. ред., 2015). През последните 10 г. обаче, вида не е наблюдаван в зоната и по всяка вероятност към момента не гнезди в нея. Необходими са конкретни мерки по възстановяване на гнездовата популации, чрез реинтродукция, възстановяване на подходящите хранителни местообитания, чрез намаляване използването на пестициди, увеличаване на пашата и предотвратяване на обрастването на откритите територии с естествена тревна покривка. </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Според Червената Книга на България (Големански гл. ред., 2015), заплахите за белошипата ветрушка, които са валидни и за СЗЗ „Ломовете“ са - Вероятно повсеместното намаляване на вида в ареала му. Основните причини са свързани с промени в гнездовите и хранителните му местообитания, също и със заплахи в местата на зимуване в Африка. Потенциални заплахи у нас са превръщането на пасищата в обработваеми земи, разрушаване на подходящите за гнездене места, прякото унищожаване на вида, а така също и замърсяването с отровни вещества в районите на разпространение.</w:t>
      </w:r>
    </w:p>
    <w:p w:rsidR="00F24D57" w:rsidRPr="00231728" w:rsidRDefault="00F24D57" w:rsidP="00F24D57">
      <w:pPr>
        <w:spacing w:after="120" w:line="240" w:lineRule="auto"/>
        <w:jc w:val="both"/>
        <w:rPr>
          <w:rFonts w:ascii="Times New Roman" w:hAnsi="Times New Roman" w:cs="Times New Roman"/>
          <w:sz w:val="24"/>
          <w:szCs w:val="24"/>
        </w:rPr>
      </w:pPr>
      <w:r w:rsidRPr="00231728">
        <w:rPr>
          <w:rFonts w:ascii="Times New Roman" w:hAnsi="Times New Roman" w:cs="Times New Roman"/>
          <w:b/>
          <w:sz w:val="24"/>
          <w:szCs w:val="24"/>
        </w:rPr>
        <w:t>5. Параметри за определяне на специфичните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239"/>
        <w:gridCol w:w="1171"/>
        <w:gridCol w:w="3323"/>
        <w:gridCol w:w="2136"/>
      </w:tblGrid>
      <w:tr w:rsidR="00F24D57" w:rsidRPr="00231728" w:rsidTr="00C54289">
        <w:trPr>
          <w:tblHeader/>
          <w:jc w:val="center"/>
        </w:trPr>
        <w:tc>
          <w:tcPr>
            <w:tcW w:w="1696" w:type="dxa"/>
            <w:shd w:val="clear" w:color="auto" w:fill="DEEAF6" w:themeFill="accent1" w:themeFillTint="33"/>
            <w:vAlign w:val="center"/>
          </w:tcPr>
          <w:p w:rsidR="00F24D57" w:rsidRPr="00231728" w:rsidRDefault="00F24D57" w:rsidP="00F24D57">
            <w:pPr>
              <w:spacing w:after="0" w:line="240" w:lineRule="auto"/>
              <w:jc w:val="center"/>
              <w:rPr>
                <w:rFonts w:ascii="Times New Roman" w:hAnsi="Times New Roman" w:cs="Times New Roman"/>
                <w:b/>
                <w:bCs/>
              </w:rPr>
            </w:pPr>
            <w:r w:rsidRPr="00231728">
              <w:rPr>
                <w:rFonts w:ascii="Times New Roman" w:hAnsi="Times New Roman" w:cs="Times New Roman"/>
                <w:b/>
                <w:bCs/>
              </w:rPr>
              <w:lastRenderedPageBreak/>
              <w:t>Параметър</w:t>
            </w:r>
          </w:p>
        </w:tc>
        <w:tc>
          <w:tcPr>
            <w:tcW w:w="1239" w:type="dxa"/>
            <w:shd w:val="clear" w:color="auto" w:fill="DEEAF6" w:themeFill="accent1" w:themeFillTint="33"/>
            <w:vAlign w:val="center"/>
          </w:tcPr>
          <w:p w:rsidR="00F24D57" w:rsidRPr="00231728" w:rsidRDefault="00F24D57" w:rsidP="00F24D57">
            <w:pPr>
              <w:spacing w:after="0" w:line="240" w:lineRule="auto"/>
              <w:jc w:val="center"/>
              <w:rPr>
                <w:rFonts w:ascii="Times New Roman" w:hAnsi="Times New Roman" w:cs="Times New Roman"/>
                <w:b/>
                <w:bCs/>
              </w:rPr>
            </w:pPr>
            <w:r w:rsidRPr="00231728">
              <w:rPr>
                <w:rFonts w:ascii="Times New Roman" w:hAnsi="Times New Roman" w:cs="Times New Roman"/>
                <w:b/>
                <w:bCs/>
              </w:rPr>
              <w:t>Мерна единица</w:t>
            </w:r>
          </w:p>
        </w:tc>
        <w:tc>
          <w:tcPr>
            <w:tcW w:w="1171" w:type="dxa"/>
            <w:shd w:val="clear" w:color="auto" w:fill="DEEAF6" w:themeFill="accent1" w:themeFillTint="33"/>
            <w:vAlign w:val="center"/>
          </w:tcPr>
          <w:p w:rsidR="00F24D57" w:rsidRPr="00231728" w:rsidRDefault="00F24D57" w:rsidP="00F24D57">
            <w:pPr>
              <w:spacing w:after="0" w:line="240" w:lineRule="auto"/>
              <w:jc w:val="center"/>
              <w:rPr>
                <w:rFonts w:ascii="Times New Roman" w:hAnsi="Times New Roman" w:cs="Times New Roman"/>
                <w:b/>
                <w:bCs/>
              </w:rPr>
            </w:pPr>
            <w:r w:rsidRPr="00231728">
              <w:rPr>
                <w:rFonts w:ascii="Times New Roman" w:hAnsi="Times New Roman" w:cs="Times New Roman"/>
                <w:b/>
                <w:bCs/>
              </w:rPr>
              <w:t>Целева стойност</w:t>
            </w:r>
          </w:p>
        </w:tc>
        <w:tc>
          <w:tcPr>
            <w:tcW w:w="3323" w:type="dxa"/>
            <w:shd w:val="clear" w:color="auto" w:fill="DEEAF6" w:themeFill="accent1" w:themeFillTint="33"/>
            <w:vAlign w:val="center"/>
          </w:tcPr>
          <w:p w:rsidR="00F24D57" w:rsidRPr="00231728" w:rsidRDefault="00F24D57" w:rsidP="00F24D57">
            <w:pPr>
              <w:spacing w:after="0" w:line="240" w:lineRule="auto"/>
              <w:jc w:val="center"/>
              <w:rPr>
                <w:rFonts w:ascii="Times New Roman" w:hAnsi="Times New Roman" w:cs="Times New Roman"/>
                <w:b/>
                <w:bCs/>
              </w:rPr>
            </w:pPr>
            <w:r w:rsidRPr="00231728">
              <w:rPr>
                <w:rFonts w:ascii="Times New Roman" w:hAnsi="Times New Roman" w:cs="Times New Roman"/>
                <w:b/>
                <w:bCs/>
              </w:rPr>
              <w:t>Допълнителна информация</w:t>
            </w:r>
          </w:p>
        </w:tc>
        <w:tc>
          <w:tcPr>
            <w:tcW w:w="0" w:type="auto"/>
            <w:shd w:val="clear" w:color="auto" w:fill="DEEAF6" w:themeFill="accent1" w:themeFillTint="33"/>
            <w:vAlign w:val="center"/>
          </w:tcPr>
          <w:p w:rsidR="00F24D57" w:rsidRPr="00231728" w:rsidRDefault="00F24D57" w:rsidP="00F24D57">
            <w:pPr>
              <w:spacing w:after="0" w:line="240" w:lineRule="auto"/>
              <w:jc w:val="center"/>
              <w:rPr>
                <w:rFonts w:ascii="Times New Roman" w:hAnsi="Times New Roman" w:cs="Times New Roman"/>
                <w:b/>
                <w:bCs/>
              </w:rPr>
            </w:pPr>
            <w:r w:rsidRPr="00231728">
              <w:rPr>
                <w:rFonts w:ascii="Times New Roman" w:hAnsi="Times New Roman" w:cs="Times New Roman"/>
                <w:b/>
                <w:bCs/>
              </w:rPr>
              <w:t>Специфични за зоната цели</w:t>
            </w:r>
          </w:p>
        </w:tc>
      </w:tr>
      <w:tr w:rsidR="00F24D57" w:rsidRPr="00231728" w:rsidTr="004F555A">
        <w:trPr>
          <w:jc w:val="center"/>
        </w:trPr>
        <w:tc>
          <w:tcPr>
            <w:tcW w:w="1696" w:type="dxa"/>
            <w:shd w:val="clear" w:color="auto" w:fill="auto"/>
          </w:tcPr>
          <w:p w:rsidR="00F24D57" w:rsidRPr="00231728" w:rsidRDefault="00F24D57" w:rsidP="00F24D57">
            <w:pPr>
              <w:spacing w:after="0" w:line="240" w:lineRule="auto"/>
              <w:rPr>
                <w:rFonts w:ascii="Times New Roman" w:hAnsi="Times New Roman" w:cs="Times New Roman"/>
                <w:b/>
              </w:rPr>
            </w:pPr>
            <w:r w:rsidRPr="00231728">
              <w:rPr>
                <w:rFonts w:ascii="Times New Roman" w:hAnsi="Times New Roman" w:cs="Times New Roman"/>
                <w:b/>
              </w:rPr>
              <w:t xml:space="preserve">Популация: </w:t>
            </w:r>
            <w:r w:rsidRPr="00231728">
              <w:rPr>
                <w:rFonts w:ascii="Times New Roman" w:hAnsi="Times New Roman" w:cs="Times New Roman"/>
                <w:bCs/>
              </w:rPr>
              <w:t>Размер на гнездящата популация</w:t>
            </w:r>
          </w:p>
        </w:tc>
        <w:tc>
          <w:tcPr>
            <w:tcW w:w="1239" w:type="dxa"/>
            <w:shd w:val="clear" w:color="auto" w:fill="auto"/>
          </w:tcPr>
          <w:p w:rsidR="00F24D57" w:rsidRPr="00231728" w:rsidRDefault="00F24D57" w:rsidP="00F24D57">
            <w:pPr>
              <w:spacing w:after="0" w:line="240" w:lineRule="auto"/>
              <w:rPr>
                <w:rFonts w:ascii="Times New Roman" w:hAnsi="Times New Roman" w:cs="Times New Roman"/>
              </w:rPr>
            </w:pPr>
            <w:r w:rsidRPr="00231728">
              <w:rPr>
                <w:rFonts w:ascii="Times New Roman" w:hAnsi="Times New Roman" w:cs="Times New Roman"/>
              </w:rPr>
              <w:t>Брой двойки</w:t>
            </w:r>
          </w:p>
        </w:tc>
        <w:tc>
          <w:tcPr>
            <w:tcW w:w="1171" w:type="dxa"/>
            <w:shd w:val="clear" w:color="auto" w:fill="auto"/>
          </w:tcPr>
          <w:p w:rsidR="00F24D57" w:rsidRPr="00231728" w:rsidRDefault="00F24D57" w:rsidP="00F24D57">
            <w:pPr>
              <w:spacing w:after="0" w:line="240" w:lineRule="auto"/>
              <w:rPr>
                <w:rFonts w:ascii="Times New Roman" w:hAnsi="Times New Roman" w:cs="Times New Roman"/>
              </w:rPr>
            </w:pPr>
            <w:r w:rsidRPr="00231728">
              <w:rPr>
                <w:rFonts w:ascii="Times New Roman" w:hAnsi="Times New Roman" w:cs="Times New Roman"/>
              </w:rPr>
              <w:t>Най-малко 1 дв.</w:t>
            </w:r>
          </w:p>
        </w:tc>
        <w:tc>
          <w:tcPr>
            <w:tcW w:w="3323" w:type="dxa"/>
            <w:shd w:val="clear" w:color="auto" w:fill="auto"/>
          </w:tcPr>
          <w:p w:rsidR="00F24D57" w:rsidRPr="00231728" w:rsidRDefault="00F24D57" w:rsidP="00F24D57">
            <w:pPr>
              <w:spacing w:after="0" w:line="240" w:lineRule="auto"/>
              <w:rPr>
                <w:rFonts w:ascii="Times New Roman" w:hAnsi="Times New Roman" w:cs="Times New Roman"/>
              </w:rPr>
            </w:pPr>
            <w:r w:rsidRPr="00231728">
              <w:rPr>
                <w:rFonts w:ascii="Times New Roman" w:hAnsi="Times New Roman" w:cs="Times New Roman"/>
              </w:rPr>
              <w:t>Понастоящем вида не гнезди в зоната. По литературни данни вида е гнездил в зоната към 1985 г. Необходими са конкретни мерки по възстановяване на подходящите местообитания и ограничаване на заплахите и въздействията, за да се достигне целевата стойност. Може да се препоръчат и мерки по реинтродукция на вида, което да доведе до бързо подобряване на популацията.</w:t>
            </w:r>
          </w:p>
        </w:tc>
        <w:tc>
          <w:tcPr>
            <w:tcW w:w="0" w:type="auto"/>
          </w:tcPr>
          <w:p w:rsidR="00F24D57" w:rsidRPr="00231728" w:rsidRDefault="00F24D57" w:rsidP="00F24D57">
            <w:pPr>
              <w:spacing w:after="0" w:line="240" w:lineRule="auto"/>
              <w:rPr>
                <w:rFonts w:ascii="Times New Roman" w:hAnsi="Times New Roman" w:cs="Times New Roman"/>
              </w:rPr>
            </w:pPr>
            <w:r w:rsidRPr="00231728">
              <w:rPr>
                <w:rFonts w:ascii="Times New Roman" w:hAnsi="Times New Roman" w:cs="Times New Roman"/>
              </w:rPr>
              <w:t>Подобряване на популацията до достигане на най-малко 1 дв.</w:t>
            </w:r>
          </w:p>
        </w:tc>
      </w:tr>
      <w:tr w:rsidR="00F24D57" w:rsidRPr="00231728" w:rsidTr="004F555A">
        <w:trPr>
          <w:jc w:val="center"/>
        </w:trPr>
        <w:tc>
          <w:tcPr>
            <w:tcW w:w="1696" w:type="dxa"/>
            <w:shd w:val="clear" w:color="auto" w:fill="auto"/>
          </w:tcPr>
          <w:p w:rsidR="00F24D57" w:rsidRPr="00231728" w:rsidRDefault="00F24D57" w:rsidP="00F24D57">
            <w:pPr>
              <w:spacing w:after="0" w:line="240" w:lineRule="auto"/>
              <w:rPr>
                <w:rFonts w:ascii="Times New Roman" w:hAnsi="Times New Roman" w:cs="Times New Roman"/>
                <w:b/>
              </w:rPr>
            </w:pPr>
            <w:r w:rsidRPr="00231728">
              <w:rPr>
                <w:rFonts w:ascii="Times New Roman" w:hAnsi="Times New Roman" w:cs="Times New Roman"/>
                <w:b/>
              </w:rPr>
              <w:t xml:space="preserve">Местообитание на вида: </w:t>
            </w:r>
            <w:r w:rsidRPr="00231728">
              <w:rPr>
                <w:rFonts w:ascii="Times New Roman" w:hAnsi="Times New Roman" w:cs="Times New Roman"/>
                <w:bCs/>
              </w:rPr>
              <w:t>Площ на гнездовите местообитания за вида</w:t>
            </w:r>
          </w:p>
        </w:tc>
        <w:tc>
          <w:tcPr>
            <w:tcW w:w="1239" w:type="dxa"/>
            <w:shd w:val="clear" w:color="auto" w:fill="auto"/>
          </w:tcPr>
          <w:p w:rsidR="00F24D57" w:rsidRPr="00231728" w:rsidRDefault="00F24D57" w:rsidP="00F24D57">
            <w:pPr>
              <w:spacing w:after="0" w:line="240" w:lineRule="auto"/>
              <w:rPr>
                <w:rFonts w:ascii="Times New Roman" w:hAnsi="Times New Roman" w:cs="Times New Roman"/>
                <w:lang w:val="en-US"/>
              </w:rPr>
            </w:pPr>
            <w:r w:rsidRPr="00231728">
              <w:rPr>
                <w:rFonts w:ascii="Times New Roman" w:hAnsi="Times New Roman" w:cs="Times New Roman"/>
                <w:lang w:val="en-US"/>
              </w:rPr>
              <w:t>ha</w:t>
            </w:r>
          </w:p>
        </w:tc>
        <w:tc>
          <w:tcPr>
            <w:tcW w:w="1171" w:type="dxa"/>
            <w:shd w:val="clear" w:color="auto" w:fill="auto"/>
          </w:tcPr>
          <w:p w:rsidR="00F24D57" w:rsidRPr="00231728" w:rsidRDefault="00F24D57" w:rsidP="00455053">
            <w:pPr>
              <w:spacing w:after="0" w:line="240" w:lineRule="auto"/>
              <w:rPr>
                <w:rFonts w:ascii="Times New Roman" w:hAnsi="Times New Roman" w:cs="Times New Roman"/>
              </w:rPr>
            </w:pPr>
            <w:r w:rsidRPr="00231728">
              <w:rPr>
                <w:rFonts w:ascii="Times New Roman" w:hAnsi="Times New Roman" w:cs="Times New Roman"/>
              </w:rPr>
              <w:t>Най-малко 33</w:t>
            </w:r>
            <w:r w:rsidR="00455053">
              <w:rPr>
                <w:rFonts w:ascii="Times New Roman" w:hAnsi="Times New Roman" w:cs="Times New Roman"/>
              </w:rPr>
              <w:t>4</w:t>
            </w:r>
            <w:r w:rsidRPr="00231728">
              <w:rPr>
                <w:rFonts w:ascii="Times New Roman" w:hAnsi="Times New Roman" w:cs="Times New Roman"/>
              </w:rPr>
              <w:t xml:space="preserve"> </w:t>
            </w:r>
            <w:r w:rsidRPr="00231728">
              <w:rPr>
                <w:rFonts w:ascii="Times New Roman" w:hAnsi="Times New Roman" w:cs="Times New Roman"/>
                <w:lang w:val="en-GB"/>
              </w:rPr>
              <w:t>ha</w:t>
            </w:r>
          </w:p>
        </w:tc>
        <w:tc>
          <w:tcPr>
            <w:tcW w:w="3323" w:type="dxa"/>
            <w:shd w:val="clear" w:color="auto" w:fill="auto"/>
          </w:tcPr>
          <w:p w:rsidR="00F24D57" w:rsidRPr="00231728" w:rsidRDefault="00F24D57" w:rsidP="00F24D57">
            <w:pPr>
              <w:spacing w:after="0" w:line="240" w:lineRule="auto"/>
              <w:rPr>
                <w:rFonts w:ascii="Times New Roman" w:hAnsi="Times New Roman" w:cs="Times New Roman"/>
              </w:rPr>
            </w:pPr>
            <w:r w:rsidRPr="00231728">
              <w:rPr>
                <w:rFonts w:ascii="Times New Roman" w:hAnsi="Times New Roman" w:cs="Times New Roman"/>
              </w:rPr>
              <w:t xml:space="preserve">Площта включва подходящите гнездови местообитания на вида – </w:t>
            </w:r>
            <w:r w:rsidRPr="00231728">
              <w:rPr>
                <w:rFonts w:ascii="Times New Roman" w:hAnsi="Times New Roman" w:cs="Times New Roman"/>
                <w:lang w:val="en-GB"/>
              </w:rPr>
              <w:t>N</w:t>
            </w:r>
            <w:r w:rsidRPr="00231728">
              <w:rPr>
                <w:rFonts w:ascii="Times New Roman" w:hAnsi="Times New Roman" w:cs="Times New Roman"/>
              </w:rPr>
              <w:t>22 скалните масиви по Ломовете. Някаква част от постройките в населените места също може да се окажат подходящи, но те не са включени тук.</w:t>
            </w:r>
          </w:p>
        </w:tc>
        <w:tc>
          <w:tcPr>
            <w:tcW w:w="0" w:type="auto"/>
          </w:tcPr>
          <w:p w:rsidR="00F24D57" w:rsidRPr="00231728" w:rsidRDefault="00F24D57" w:rsidP="00455053">
            <w:pPr>
              <w:spacing w:after="0" w:line="240" w:lineRule="auto"/>
              <w:rPr>
                <w:rFonts w:ascii="Times New Roman" w:hAnsi="Times New Roman" w:cs="Times New Roman"/>
              </w:rPr>
            </w:pPr>
            <w:r w:rsidRPr="00231728">
              <w:rPr>
                <w:rFonts w:ascii="Times New Roman" w:hAnsi="Times New Roman" w:cs="Times New Roman"/>
              </w:rPr>
              <w:t>Поддържане на площта на подходящите гнездови местообитания за вида в размер на най-малко 33</w:t>
            </w:r>
            <w:r w:rsidR="00455053">
              <w:rPr>
                <w:rFonts w:ascii="Times New Roman" w:hAnsi="Times New Roman" w:cs="Times New Roman"/>
              </w:rPr>
              <w:t>4</w:t>
            </w:r>
            <w:r w:rsidRPr="00231728">
              <w:rPr>
                <w:rFonts w:ascii="Times New Roman" w:hAnsi="Times New Roman" w:cs="Times New Roman"/>
              </w:rPr>
              <w:t xml:space="preserve"> ha</w:t>
            </w:r>
          </w:p>
        </w:tc>
      </w:tr>
      <w:tr w:rsidR="00F24D57" w:rsidRPr="00231728" w:rsidTr="004F555A">
        <w:trPr>
          <w:jc w:val="center"/>
        </w:trPr>
        <w:tc>
          <w:tcPr>
            <w:tcW w:w="1696" w:type="dxa"/>
            <w:shd w:val="clear" w:color="auto" w:fill="auto"/>
          </w:tcPr>
          <w:p w:rsidR="00F24D57" w:rsidRPr="00231728" w:rsidRDefault="00F24D57" w:rsidP="00E50660">
            <w:pPr>
              <w:spacing w:after="0" w:line="240" w:lineRule="auto"/>
              <w:rPr>
                <w:rFonts w:ascii="Times New Roman" w:hAnsi="Times New Roman" w:cs="Times New Roman"/>
                <w:b/>
              </w:rPr>
            </w:pPr>
            <w:r w:rsidRPr="00231728">
              <w:rPr>
                <w:rFonts w:ascii="Times New Roman" w:hAnsi="Times New Roman" w:cs="Times New Roman"/>
                <w:b/>
              </w:rPr>
              <w:t xml:space="preserve">Местообитание на вида: </w:t>
            </w:r>
            <w:r w:rsidRPr="00231728">
              <w:rPr>
                <w:rFonts w:ascii="Times New Roman" w:hAnsi="Times New Roman" w:cs="Times New Roman"/>
                <w:bCs/>
              </w:rPr>
              <w:t xml:space="preserve">Площ на </w:t>
            </w:r>
            <w:r w:rsidR="004F555A" w:rsidRPr="00231728">
              <w:rPr>
                <w:rFonts w:ascii="Times New Roman" w:hAnsi="Times New Roman" w:cs="Times New Roman"/>
                <w:bCs/>
              </w:rPr>
              <w:t>хранителните</w:t>
            </w:r>
            <w:r w:rsidRPr="00231728">
              <w:rPr>
                <w:rFonts w:ascii="Times New Roman" w:hAnsi="Times New Roman" w:cs="Times New Roman"/>
                <w:bCs/>
              </w:rPr>
              <w:t xml:space="preserve"> местообитания за вида</w:t>
            </w:r>
          </w:p>
        </w:tc>
        <w:tc>
          <w:tcPr>
            <w:tcW w:w="1239" w:type="dxa"/>
            <w:shd w:val="clear" w:color="auto" w:fill="auto"/>
          </w:tcPr>
          <w:p w:rsidR="00F24D57" w:rsidRPr="00231728" w:rsidRDefault="00F24D57" w:rsidP="00F24D57">
            <w:pPr>
              <w:spacing w:after="0" w:line="240" w:lineRule="auto"/>
              <w:rPr>
                <w:rFonts w:ascii="Times New Roman" w:hAnsi="Times New Roman" w:cs="Times New Roman"/>
                <w:lang w:val="en-US"/>
              </w:rPr>
            </w:pPr>
            <w:r w:rsidRPr="00231728">
              <w:rPr>
                <w:rFonts w:ascii="Times New Roman" w:hAnsi="Times New Roman" w:cs="Times New Roman"/>
                <w:lang w:val="en-US"/>
              </w:rPr>
              <w:t>ha</w:t>
            </w:r>
          </w:p>
        </w:tc>
        <w:tc>
          <w:tcPr>
            <w:tcW w:w="1171" w:type="dxa"/>
            <w:shd w:val="clear" w:color="auto" w:fill="auto"/>
          </w:tcPr>
          <w:p w:rsidR="00F24D57" w:rsidRPr="00231728" w:rsidRDefault="00F24D57" w:rsidP="00F24D57">
            <w:pPr>
              <w:spacing w:after="0" w:line="240" w:lineRule="auto"/>
              <w:rPr>
                <w:rFonts w:ascii="Times New Roman" w:hAnsi="Times New Roman" w:cs="Times New Roman"/>
              </w:rPr>
            </w:pPr>
            <w:r w:rsidRPr="00231728">
              <w:rPr>
                <w:rFonts w:ascii="Times New Roman" w:hAnsi="Times New Roman" w:cs="Times New Roman"/>
              </w:rPr>
              <w:t xml:space="preserve">Най-малко 8020 </w:t>
            </w:r>
            <w:r w:rsidRPr="00231728">
              <w:rPr>
                <w:rFonts w:ascii="Times New Roman" w:hAnsi="Times New Roman" w:cs="Times New Roman"/>
                <w:lang w:val="en-GB"/>
              </w:rPr>
              <w:t>ha</w:t>
            </w:r>
          </w:p>
        </w:tc>
        <w:tc>
          <w:tcPr>
            <w:tcW w:w="3323" w:type="dxa"/>
            <w:shd w:val="clear" w:color="auto" w:fill="auto"/>
          </w:tcPr>
          <w:p w:rsidR="00F24D57" w:rsidRPr="00231728" w:rsidRDefault="00F24D57" w:rsidP="00F24D57">
            <w:pPr>
              <w:spacing w:after="0" w:line="240" w:lineRule="auto"/>
              <w:rPr>
                <w:rFonts w:ascii="Times New Roman" w:hAnsi="Times New Roman" w:cs="Times New Roman"/>
              </w:rPr>
            </w:pPr>
            <w:r w:rsidRPr="00231728">
              <w:rPr>
                <w:rFonts w:ascii="Times New Roman" w:hAnsi="Times New Roman" w:cs="Times New Roman"/>
              </w:rPr>
              <w:t xml:space="preserve">Площта включва следните местообитания според СФД – </w:t>
            </w:r>
            <w:r w:rsidRPr="00231728">
              <w:rPr>
                <w:rFonts w:ascii="Times New Roman" w:hAnsi="Times New Roman" w:cs="Times New Roman"/>
                <w:lang w:val="en-GB"/>
              </w:rPr>
              <w:t>N</w:t>
            </w:r>
            <w:r w:rsidRPr="00231728">
              <w:rPr>
                <w:rFonts w:ascii="Times New Roman" w:hAnsi="Times New Roman" w:cs="Times New Roman"/>
              </w:rPr>
              <w:t xml:space="preserve">09 сухи ливади и степи, </w:t>
            </w:r>
            <w:r w:rsidRPr="00231728">
              <w:rPr>
                <w:rFonts w:ascii="Times New Roman" w:hAnsi="Times New Roman" w:cs="Times New Roman"/>
                <w:lang w:val="en-GB"/>
              </w:rPr>
              <w:t>N</w:t>
            </w:r>
            <w:r w:rsidRPr="00231728">
              <w:rPr>
                <w:rFonts w:ascii="Times New Roman" w:hAnsi="Times New Roman" w:cs="Times New Roman"/>
              </w:rPr>
              <w:t xml:space="preserve">10 влажни ливади и пасища, </w:t>
            </w:r>
            <w:r w:rsidRPr="00231728">
              <w:rPr>
                <w:rFonts w:ascii="Times New Roman" w:hAnsi="Times New Roman" w:cs="Times New Roman"/>
                <w:lang w:val="en-GB"/>
              </w:rPr>
              <w:t>N</w:t>
            </w:r>
            <w:r w:rsidRPr="00231728">
              <w:rPr>
                <w:rFonts w:ascii="Times New Roman" w:hAnsi="Times New Roman" w:cs="Times New Roman"/>
              </w:rPr>
              <w:t xml:space="preserve">15 др. обработваеми площи и </w:t>
            </w:r>
            <w:r w:rsidRPr="00231728">
              <w:rPr>
                <w:rFonts w:ascii="Times New Roman" w:hAnsi="Times New Roman" w:cs="Times New Roman"/>
                <w:lang w:val="en-GB"/>
              </w:rPr>
              <w:t>N</w:t>
            </w:r>
            <w:r w:rsidRPr="00231728">
              <w:rPr>
                <w:rFonts w:ascii="Times New Roman" w:hAnsi="Times New Roman" w:cs="Times New Roman"/>
              </w:rPr>
              <w:t xml:space="preserve">21 лозя, градини и трайни насаждения. Вкл. и гнездовото местообитание </w:t>
            </w:r>
            <w:r w:rsidRPr="00231728">
              <w:rPr>
                <w:rFonts w:ascii="Times New Roman" w:hAnsi="Times New Roman" w:cs="Times New Roman"/>
                <w:lang w:val="en-GB"/>
              </w:rPr>
              <w:t>N22.</w:t>
            </w:r>
          </w:p>
        </w:tc>
        <w:tc>
          <w:tcPr>
            <w:tcW w:w="0" w:type="auto"/>
          </w:tcPr>
          <w:p w:rsidR="00F24D57" w:rsidRPr="00231728" w:rsidRDefault="00F24D57" w:rsidP="00F24D57">
            <w:pPr>
              <w:spacing w:after="0" w:line="240" w:lineRule="auto"/>
              <w:rPr>
                <w:rFonts w:ascii="Times New Roman" w:hAnsi="Times New Roman" w:cs="Times New Roman"/>
              </w:rPr>
            </w:pPr>
            <w:r w:rsidRPr="00231728">
              <w:rPr>
                <w:rFonts w:ascii="Times New Roman" w:hAnsi="Times New Roman" w:cs="Times New Roman"/>
              </w:rPr>
              <w:t xml:space="preserve">Поддържане на площ от най-малко 8020 </w:t>
            </w:r>
            <w:r w:rsidRPr="00231728">
              <w:rPr>
                <w:rFonts w:ascii="Times New Roman" w:hAnsi="Times New Roman" w:cs="Times New Roman"/>
                <w:lang w:val="en-GB"/>
              </w:rPr>
              <w:t>ha</w:t>
            </w:r>
            <w:r w:rsidRPr="00231728">
              <w:rPr>
                <w:rFonts w:ascii="Times New Roman" w:hAnsi="Times New Roman" w:cs="Times New Roman"/>
              </w:rPr>
              <w:t>.</w:t>
            </w:r>
          </w:p>
        </w:tc>
      </w:tr>
    </w:tbl>
    <w:p w:rsidR="00F24D57" w:rsidRPr="00231728" w:rsidRDefault="00F24D57" w:rsidP="00F24D57">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6. Необходимост от промени в СФД за СЗЗ BG0002025 „Ломовете“</w:t>
      </w:r>
    </w:p>
    <w:p w:rsidR="00F24D57" w:rsidRDefault="00F24D57" w:rsidP="00F24D57">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За белошипата ветрушка не могат да бъдат предложени промени в СФД поради липса потвърдено гнездене на вида в СЗЗ „Ломовете“ през последните 20 г. </w:t>
      </w:r>
    </w:p>
    <w:p w:rsidR="00DC3628" w:rsidRPr="00DC3628" w:rsidRDefault="00DC3628" w:rsidP="00DC3628">
      <w:pPr>
        <w:pStyle w:val="Heading1"/>
      </w:pPr>
      <w:bookmarkStart w:id="175" w:name="_Toc87031403"/>
      <w:bookmarkStart w:id="176" w:name="_Toc87467230"/>
      <w:bookmarkStart w:id="177" w:name="_Toc88638317"/>
      <w:bookmarkStart w:id="178" w:name="_Toc88865721"/>
      <w:bookmarkStart w:id="179" w:name="_Toc89633269"/>
      <w:bookmarkStart w:id="180" w:name="_Toc89634208"/>
      <w:bookmarkStart w:id="181" w:name="_Toc89634959"/>
      <w:bookmarkStart w:id="182" w:name="_Toc89677659"/>
      <w:bookmarkStart w:id="183" w:name="_Toc99550141"/>
      <w:bookmarkStart w:id="184" w:name="_Toc126419426"/>
      <w:r w:rsidRPr="00DC3628">
        <w:t xml:space="preserve">Специфични цели за A099 </w:t>
      </w:r>
      <w:r w:rsidRPr="00DC3628">
        <w:rPr>
          <w:i/>
        </w:rPr>
        <w:t>Falco subbuteo</w:t>
      </w:r>
      <w:r w:rsidRPr="00DC3628">
        <w:t xml:space="preserve"> (сокол орко)</w:t>
      </w:r>
      <w:bookmarkEnd w:id="175"/>
      <w:bookmarkEnd w:id="176"/>
      <w:bookmarkEnd w:id="177"/>
      <w:bookmarkEnd w:id="178"/>
      <w:bookmarkEnd w:id="179"/>
      <w:bookmarkEnd w:id="180"/>
      <w:bookmarkEnd w:id="181"/>
      <w:bookmarkEnd w:id="182"/>
      <w:bookmarkEnd w:id="183"/>
      <w:bookmarkEnd w:id="184"/>
    </w:p>
    <w:p w:rsidR="00DC3628" w:rsidRPr="00DC3628" w:rsidRDefault="00DC3628" w:rsidP="00DC3628">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DC3628">
        <w:rPr>
          <w:rFonts w:ascii="Times New Roman" w:hAnsi="Times New Roman" w:cs="Times New Roman"/>
          <w:b/>
          <w:sz w:val="24"/>
          <w:szCs w:val="24"/>
        </w:rPr>
        <w:t>Кратка характеристика на вида</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 xml:space="preserve">Дължината на тялото 30-35 </w:t>
      </w:r>
      <w:r w:rsidRPr="00DC3628">
        <w:rPr>
          <w:rFonts w:ascii="Times New Roman" w:hAnsi="Times New Roman" w:cs="Times New Roman"/>
          <w:sz w:val="24"/>
          <w:szCs w:val="24"/>
          <w:lang w:val="en-GB"/>
        </w:rPr>
        <w:t>cm</w:t>
      </w:r>
      <w:r w:rsidRPr="00DC3628">
        <w:rPr>
          <w:rFonts w:ascii="Times New Roman" w:hAnsi="Times New Roman" w:cs="Times New Roman"/>
          <w:sz w:val="24"/>
          <w:szCs w:val="24"/>
        </w:rPr>
        <w:t xml:space="preserve">, размах на крилата: 85-90 cm. Възрастните главата и тялото отгоре са синьо-сиви, а гърлото и главата отстрани са бели с добре забележими раздвоени бакенбарди; гърдите и коремът са светло-кремави с добре изразени и многобройни черни стреловидни петна; подопашката при мъжките е ярко червена, а при женските – охриста. Лети с голяма скорост и акробатични изпълнения при преследване на плячката (Симеонов и др., 1990, Мичев и др., 2012). </w:t>
      </w:r>
    </w:p>
    <w:p w:rsidR="00DC3628" w:rsidRPr="00DC3628" w:rsidRDefault="00DC3628" w:rsidP="00DC3628">
      <w:pPr>
        <w:spacing w:before="120" w:after="120" w:line="240" w:lineRule="auto"/>
        <w:jc w:val="both"/>
        <w:rPr>
          <w:rFonts w:ascii="Times New Roman" w:hAnsi="Times New Roman" w:cs="Times New Roman"/>
          <w:bCs/>
          <w:i/>
          <w:sz w:val="24"/>
          <w:szCs w:val="24"/>
        </w:rPr>
      </w:pPr>
      <w:r w:rsidRPr="00DC3628">
        <w:rPr>
          <w:rFonts w:ascii="Times New Roman" w:hAnsi="Times New Roman" w:cs="Times New Roman"/>
          <w:bCs/>
          <w:i/>
          <w:sz w:val="24"/>
          <w:szCs w:val="24"/>
        </w:rPr>
        <w:t>Характер на пребиваване в страната</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 xml:space="preserve">Гнездящо-прелетен. Пролетният прелет започва в началото на април и продължава до средата на май. Есенният прелет е от последната десетдневка на август до края на </w:t>
      </w:r>
      <w:r w:rsidRPr="00DC3628">
        <w:rPr>
          <w:rFonts w:ascii="Times New Roman" w:hAnsi="Times New Roman" w:cs="Times New Roman"/>
          <w:sz w:val="24"/>
          <w:szCs w:val="24"/>
        </w:rPr>
        <w:lastRenderedPageBreak/>
        <w:t>октомври. Най-интензивен е есенният прелет през септември, мигрира на широк фронт поединично или на малки ята (Симеонов и др. 1990; Мичев и др., 2012; Големански гл. ред., 2015).</w:t>
      </w:r>
    </w:p>
    <w:p w:rsidR="00DC3628" w:rsidRPr="00DC3628" w:rsidRDefault="00DC3628" w:rsidP="00DC3628">
      <w:pPr>
        <w:spacing w:before="120" w:after="120" w:line="240" w:lineRule="auto"/>
        <w:jc w:val="both"/>
        <w:rPr>
          <w:rFonts w:ascii="Times New Roman" w:hAnsi="Times New Roman" w:cs="Times New Roman"/>
          <w:bCs/>
          <w:i/>
          <w:sz w:val="24"/>
          <w:szCs w:val="24"/>
        </w:rPr>
      </w:pPr>
      <w:r w:rsidRPr="00DC3628">
        <w:rPr>
          <w:rFonts w:ascii="Times New Roman" w:hAnsi="Times New Roman" w:cs="Times New Roman"/>
          <w:bCs/>
          <w:i/>
          <w:sz w:val="24"/>
          <w:szCs w:val="24"/>
        </w:rPr>
        <w:t>Характерно местообитание</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 xml:space="preserve">Обитава редки, просветлени широколистни листопадни гори, смесени и иглолистни гори с поляни и с ниска растителност. Малки оазисни гори и крайречни дървета, алувиални и много влажни гори и храсталаци, също в ивици дървета, храсти и мозайки от тях, често покрай реки течащи води, в близост до пасища, ливади, обработваеми площи и други открити пространства. Обитава райони с надморска височина 0–2000 </w:t>
      </w:r>
      <w:r w:rsidRPr="00DC3628">
        <w:rPr>
          <w:rFonts w:ascii="Times New Roman" w:hAnsi="Times New Roman" w:cs="Times New Roman"/>
          <w:sz w:val="24"/>
          <w:szCs w:val="24"/>
          <w:lang w:val="en-GB"/>
        </w:rPr>
        <w:t>m</w:t>
      </w:r>
      <w:r w:rsidRPr="00DC3628">
        <w:rPr>
          <w:rFonts w:ascii="Times New Roman" w:hAnsi="Times New Roman" w:cs="Times New Roman"/>
          <w:sz w:val="24"/>
          <w:szCs w:val="24"/>
        </w:rPr>
        <w:t xml:space="preserve"> н.в. (Янков отг. ред., 2007; Големански гл. ред., 2015). Ловува предимно птици и насекоми в широк кръг от местообитания, обикновено под 400 m до 1100 m, понякога над 1700-1900 m. Основните местообитания включват интензивно или екстензивно управлявани земеделски земи, блата, реки, езера, тръстикови масиви, крайбрежни лагуни, блатни долини (Sergio et al., 2001). Според същия автор, в Англия, Франция, Нидерландия, Германия и Италия, 1-5 двойка обитават територия около 100 km</w:t>
      </w:r>
      <w:r w:rsidRPr="00DC3628">
        <w:rPr>
          <w:rFonts w:ascii="Times New Roman" w:hAnsi="Times New Roman" w:cs="Times New Roman"/>
          <w:sz w:val="24"/>
          <w:szCs w:val="24"/>
          <w:vertAlign w:val="superscript"/>
        </w:rPr>
        <w:t>2</w:t>
      </w:r>
      <w:r w:rsidRPr="00DC3628">
        <w:rPr>
          <w:rFonts w:ascii="Times New Roman" w:hAnsi="Times New Roman" w:cs="Times New Roman"/>
          <w:sz w:val="24"/>
          <w:szCs w:val="24"/>
        </w:rPr>
        <w:t xml:space="preserve"> (10000 ha).</w:t>
      </w:r>
    </w:p>
    <w:p w:rsidR="00DC3628" w:rsidRPr="00DC3628" w:rsidRDefault="00DC3628" w:rsidP="00DC3628">
      <w:pPr>
        <w:spacing w:before="120" w:after="120" w:line="240" w:lineRule="auto"/>
        <w:jc w:val="both"/>
        <w:rPr>
          <w:rFonts w:ascii="Times New Roman" w:hAnsi="Times New Roman" w:cs="Times New Roman"/>
          <w:bCs/>
          <w:i/>
          <w:sz w:val="24"/>
          <w:szCs w:val="24"/>
        </w:rPr>
      </w:pPr>
      <w:r w:rsidRPr="00DC3628">
        <w:rPr>
          <w:rFonts w:ascii="Times New Roman" w:hAnsi="Times New Roman" w:cs="Times New Roman"/>
          <w:bCs/>
          <w:i/>
          <w:sz w:val="24"/>
          <w:szCs w:val="24"/>
        </w:rPr>
        <w:t>Хранене</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Храната си лови предимно във въздуха. Хранителният спектър се състои от насекоми и дребни птици, по-рядко прилепи, малки наземни бозайници и влечуги (Симеонов и др., 1990; Големански гл. ред., 2015).</w:t>
      </w:r>
    </w:p>
    <w:p w:rsidR="00DC3628" w:rsidRPr="00DC3628" w:rsidRDefault="00DC3628" w:rsidP="00DC3628">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Pr="00DC3628">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Разпръснато на територията на цялата страна, както в равнини, така и високо в планините. Разпространението по-плътно по поречията на повечето по-големи реки, както и по цялото Северно Черноморско крайбрежие (включително Добруджа), в Източните Родопи, хълмистите райони около р. Тунджа, северната част на Дунавската равнина, Източна Стара планина и др. (Янков отг. ред., 2007).</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Включен в Приложение 3 на ЗБР. Не е включен в SPEC. Включен е в Червената книга на България със статус- уязвим VU. Според IUCN – слабо засегнат LC (Least Concern) за територията на континентална Европа и ЕС (</w:t>
      </w:r>
      <w:r w:rsidRPr="00DC3628">
        <w:rPr>
          <w:rFonts w:ascii="Times New Roman" w:hAnsi="Times New Roman" w:cs="Times New Roman"/>
          <w:sz w:val="24"/>
          <w:szCs w:val="24"/>
          <w:lang w:val="en-GB"/>
        </w:rPr>
        <w:t>BirdLife</w:t>
      </w:r>
      <w:r w:rsidRPr="00DC3628">
        <w:rPr>
          <w:rFonts w:ascii="Times New Roman" w:hAnsi="Times New Roman" w:cs="Times New Roman"/>
          <w:sz w:val="24"/>
          <w:szCs w:val="24"/>
        </w:rPr>
        <w:t xml:space="preserve"> </w:t>
      </w:r>
      <w:r w:rsidRPr="00DC3628">
        <w:rPr>
          <w:rFonts w:ascii="Times New Roman" w:hAnsi="Times New Roman" w:cs="Times New Roman"/>
          <w:sz w:val="24"/>
          <w:szCs w:val="24"/>
          <w:lang w:val="en-GB"/>
        </w:rPr>
        <w:t>International</w:t>
      </w:r>
      <w:r w:rsidRPr="00DC3628">
        <w:rPr>
          <w:rFonts w:ascii="Times New Roman" w:hAnsi="Times New Roman" w:cs="Times New Roman"/>
          <w:sz w:val="24"/>
          <w:szCs w:val="24"/>
        </w:rPr>
        <w:t>, 2021).</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 xml:space="preserve">Съгласно Докладването от 2019 г. (за периода 2013 – 2018 г.) националната </w:t>
      </w:r>
      <w:r w:rsidRPr="00DC3628">
        <w:rPr>
          <w:rFonts w:ascii="Times New Roman" w:hAnsi="Times New Roman" w:cs="Times New Roman"/>
          <w:b/>
          <w:sz w:val="24"/>
          <w:szCs w:val="24"/>
        </w:rPr>
        <w:t>гнездяща</w:t>
      </w:r>
      <w:r w:rsidRPr="00DC3628">
        <w:rPr>
          <w:rFonts w:ascii="Times New Roman" w:hAnsi="Times New Roman" w:cs="Times New Roman"/>
          <w:sz w:val="24"/>
          <w:szCs w:val="24"/>
        </w:rPr>
        <w:t xml:space="preserve"> популация на вида се оценява на 600-1100 двойки. Краткосрочната популационна тенденция (2000-2018) е неизвестна, а дългосрочната (1980-2018) е увеличаваща се. Не са посочени заплахи и влияния.</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 xml:space="preserve">Според Докладването по чл. 12 от 2019 г. (за периода 2001 – 2018 г.), националната мигрираща популация на вида се оценява на 900 – 1000 индивида. Краткосрочната тенденция на популацията в рамките на Натура 2000 е флуктуираща. За популацията са посочени следните заплахи и въздействия </w:t>
      </w:r>
      <w:r w:rsidRPr="00DC3628">
        <w:rPr>
          <w:rFonts w:ascii="Times New Roman" w:hAnsi="Times New Roman" w:cs="Times New Roman"/>
          <w:sz w:val="24"/>
          <w:szCs w:val="24"/>
          <w:lang w:val="en-GB"/>
        </w:rPr>
        <w:t>A</w:t>
      </w:r>
      <w:r w:rsidRPr="00DC3628">
        <w:rPr>
          <w:rFonts w:ascii="Times New Roman" w:hAnsi="Times New Roman" w:cs="Times New Roman"/>
          <w:sz w:val="24"/>
          <w:szCs w:val="24"/>
        </w:rPr>
        <w:t xml:space="preserve">02, </w:t>
      </w:r>
      <w:r w:rsidRPr="00DC3628">
        <w:rPr>
          <w:rFonts w:ascii="Times New Roman" w:hAnsi="Times New Roman" w:cs="Times New Roman"/>
          <w:sz w:val="24"/>
          <w:szCs w:val="24"/>
          <w:lang w:val="en-GB"/>
        </w:rPr>
        <w:t>F</w:t>
      </w:r>
      <w:r w:rsidRPr="00DC3628">
        <w:rPr>
          <w:rFonts w:ascii="Times New Roman" w:hAnsi="Times New Roman" w:cs="Times New Roman"/>
          <w:sz w:val="24"/>
          <w:szCs w:val="24"/>
        </w:rPr>
        <w:t>03;</w:t>
      </w:r>
    </w:p>
    <w:p w:rsidR="00DC3628" w:rsidRPr="00DC3628" w:rsidRDefault="00DC3628" w:rsidP="00DC3628">
      <w:pPr>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sidRPr="00DC3628">
        <w:rPr>
          <w:rFonts w:ascii="Times New Roman" w:hAnsi="Times New Roman" w:cs="Times New Roman"/>
          <w:b/>
          <w:bCs/>
          <w:sz w:val="24"/>
          <w:szCs w:val="24"/>
        </w:rPr>
        <w:t>Състояние в СЗЗ BG0002025 „Ломовете“</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 xml:space="preserve">Според СФ </w:t>
      </w:r>
      <w:r w:rsidRPr="00DC3628">
        <w:rPr>
          <w:rFonts w:ascii="Times New Roman" w:hAnsi="Times New Roman" w:cs="Times New Roman"/>
          <w:b/>
          <w:sz w:val="24"/>
          <w:szCs w:val="24"/>
        </w:rPr>
        <w:t xml:space="preserve">гнездящата </w:t>
      </w:r>
      <w:r w:rsidRPr="00DC3628">
        <w:rPr>
          <w:rFonts w:ascii="Times New Roman" w:hAnsi="Times New Roman" w:cs="Times New Roman"/>
          <w:sz w:val="24"/>
          <w:szCs w:val="24"/>
        </w:rPr>
        <w:t xml:space="preserve">популация на вида се оценява на </w:t>
      </w:r>
      <w:r w:rsidRPr="00DC3628">
        <w:rPr>
          <w:rFonts w:ascii="Times New Roman" w:hAnsi="Times New Roman" w:cs="Times New Roman"/>
          <w:b/>
          <w:sz w:val="24"/>
          <w:szCs w:val="24"/>
        </w:rPr>
        <w:t>4 – 7 двойки</w:t>
      </w:r>
      <w:r w:rsidRPr="00DC3628">
        <w:rPr>
          <w:rFonts w:ascii="Times New Roman" w:hAnsi="Times New Roman" w:cs="Times New Roman"/>
          <w:sz w:val="24"/>
          <w:szCs w:val="24"/>
        </w:rPr>
        <w:t>, което е 0,6 - 0,7 % от националната гнездяща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 стойност.</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lastRenderedPageBreak/>
        <w:t xml:space="preserve">Съгласно СФ на зоната, видът е също </w:t>
      </w:r>
      <w:r w:rsidRPr="00DC3628">
        <w:rPr>
          <w:rFonts w:ascii="Times New Roman" w:hAnsi="Times New Roman" w:cs="Times New Roman"/>
          <w:b/>
          <w:sz w:val="24"/>
          <w:szCs w:val="24"/>
        </w:rPr>
        <w:t>мигриращ</w:t>
      </w:r>
      <w:r w:rsidRPr="00DC3628">
        <w:rPr>
          <w:rFonts w:ascii="Times New Roman" w:hAnsi="Times New Roman" w:cs="Times New Roman"/>
          <w:sz w:val="24"/>
          <w:szCs w:val="24"/>
        </w:rPr>
        <w:t xml:space="preserve"> с численост до 10 инд., което е до 1,0 % от 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DC3628" w:rsidRPr="00DC3628" w:rsidRDefault="00DC3628" w:rsidP="00DC3628">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Pr="00DC3628">
        <w:rPr>
          <w:rFonts w:ascii="Times New Roman" w:hAnsi="Times New Roman" w:cs="Times New Roman"/>
          <w:b/>
          <w:sz w:val="24"/>
          <w:szCs w:val="24"/>
        </w:rPr>
        <w:t xml:space="preserve">Анализ на наличната информация </w:t>
      </w:r>
    </w:p>
    <w:p w:rsidR="00DC3628" w:rsidRPr="00DC3628" w:rsidRDefault="00DC3628" w:rsidP="00DC3628">
      <w:pPr>
        <w:spacing w:before="120" w:after="120" w:line="240" w:lineRule="auto"/>
        <w:jc w:val="both"/>
        <w:rPr>
          <w:rFonts w:ascii="Times New Roman" w:hAnsi="Times New Roman" w:cs="Times New Roman"/>
          <w:i/>
          <w:sz w:val="24"/>
          <w:szCs w:val="24"/>
        </w:rPr>
      </w:pPr>
      <w:r w:rsidRPr="00DC3628">
        <w:rPr>
          <w:rFonts w:ascii="Times New Roman" w:hAnsi="Times New Roman" w:cs="Times New Roman"/>
          <w:i/>
          <w:sz w:val="24"/>
          <w:szCs w:val="24"/>
        </w:rPr>
        <w:t>Гнездяща популация</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 xml:space="preserve">В книгата за ОВМ в България и Натура 2000 соколът орко не е посочен като обект на опазване за ОВМ „Ломовете“ (Унджиян и др., 2007). По време на теренните проучвания през 2022 г. са установени 2 дв. В миналото, соколът орко също е гнездил в зоната (Профиров и Унджиян, 1985). Според </w:t>
      </w:r>
      <w:r w:rsidRPr="00DC3628">
        <w:rPr>
          <w:rFonts w:ascii="Times New Roman" w:hAnsi="Times New Roman" w:cs="Times New Roman"/>
          <w:sz w:val="24"/>
          <w:szCs w:val="24"/>
          <w:lang w:val="en-GB"/>
        </w:rPr>
        <w:t>Shurulinkov</w:t>
      </w:r>
      <w:r w:rsidRPr="00DC3628">
        <w:rPr>
          <w:rFonts w:ascii="Times New Roman" w:hAnsi="Times New Roman" w:cs="Times New Roman"/>
          <w:sz w:val="24"/>
          <w:szCs w:val="24"/>
        </w:rPr>
        <w:t xml:space="preserve"> &amp; </w:t>
      </w:r>
      <w:r w:rsidRPr="00DC3628">
        <w:rPr>
          <w:rFonts w:ascii="Times New Roman" w:hAnsi="Times New Roman" w:cs="Times New Roman"/>
          <w:sz w:val="24"/>
          <w:szCs w:val="24"/>
          <w:lang w:val="en-GB"/>
        </w:rPr>
        <w:t>Nikolov</w:t>
      </w:r>
      <w:r w:rsidRPr="00DC3628">
        <w:rPr>
          <w:rFonts w:ascii="Times New Roman" w:hAnsi="Times New Roman" w:cs="Times New Roman"/>
          <w:sz w:val="24"/>
          <w:szCs w:val="24"/>
        </w:rPr>
        <w:t xml:space="preserve"> (2005), за периода 2000 – 2004 г. са установени 6 – 10 дв. За </w:t>
      </w:r>
      <w:r>
        <w:rPr>
          <w:rFonts w:ascii="Times New Roman" w:hAnsi="Times New Roman" w:cs="Times New Roman"/>
          <w:sz w:val="24"/>
          <w:szCs w:val="24"/>
        </w:rPr>
        <w:t>з</w:t>
      </w:r>
      <w:r w:rsidRPr="00DC3628">
        <w:rPr>
          <w:rFonts w:ascii="Times New Roman" w:hAnsi="Times New Roman" w:cs="Times New Roman"/>
          <w:sz w:val="24"/>
          <w:szCs w:val="24"/>
        </w:rPr>
        <w:t>аети територии се с</w:t>
      </w:r>
      <w:r>
        <w:rPr>
          <w:rFonts w:ascii="Times New Roman" w:hAnsi="Times New Roman" w:cs="Times New Roman"/>
          <w:sz w:val="24"/>
          <w:szCs w:val="24"/>
        </w:rPr>
        <w:t>ъ</w:t>
      </w:r>
      <w:r w:rsidRPr="00DC3628">
        <w:rPr>
          <w:rFonts w:ascii="Times New Roman" w:hAnsi="Times New Roman" w:cs="Times New Roman"/>
          <w:sz w:val="24"/>
          <w:szCs w:val="24"/>
        </w:rPr>
        <w:t>общава в района на с. Басарбово и с. Иваново (</w:t>
      </w:r>
      <w:r w:rsidRPr="00DC3628">
        <w:rPr>
          <w:rFonts w:ascii="Times New Roman" w:hAnsi="Times New Roman" w:cs="Times New Roman"/>
          <w:sz w:val="24"/>
          <w:szCs w:val="24"/>
          <w:lang w:val="en-GB"/>
        </w:rPr>
        <w:t>Cheshmedjiev</w:t>
      </w:r>
      <w:r w:rsidRPr="00DC3628">
        <w:rPr>
          <w:rFonts w:ascii="Times New Roman" w:hAnsi="Times New Roman" w:cs="Times New Roman"/>
          <w:sz w:val="24"/>
          <w:szCs w:val="24"/>
        </w:rPr>
        <w:t xml:space="preserve"> </w:t>
      </w:r>
      <w:r w:rsidRPr="00DC3628">
        <w:rPr>
          <w:rFonts w:ascii="Times New Roman" w:hAnsi="Times New Roman" w:cs="Times New Roman"/>
          <w:sz w:val="24"/>
          <w:szCs w:val="24"/>
          <w:lang w:val="en-GB"/>
        </w:rPr>
        <w:t>et</w:t>
      </w:r>
      <w:r w:rsidRPr="00DC3628">
        <w:rPr>
          <w:rFonts w:ascii="Times New Roman" w:hAnsi="Times New Roman" w:cs="Times New Roman"/>
          <w:sz w:val="24"/>
          <w:szCs w:val="24"/>
        </w:rPr>
        <w:t xml:space="preserve"> </w:t>
      </w:r>
      <w:r w:rsidRPr="00DC3628">
        <w:rPr>
          <w:rFonts w:ascii="Times New Roman" w:hAnsi="Times New Roman" w:cs="Times New Roman"/>
          <w:sz w:val="24"/>
          <w:szCs w:val="24"/>
          <w:lang w:val="en-GB"/>
        </w:rPr>
        <w:t>al</w:t>
      </w:r>
      <w:r w:rsidRPr="00DC3628">
        <w:rPr>
          <w:rFonts w:ascii="Times New Roman" w:hAnsi="Times New Roman" w:cs="Times New Roman"/>
          <w:sz w:val="24"/>
          <w:szCs w:val="24"/>
        </w:rPr>
        <w:t>., 2019). Считаме, че числеността посочена в СФ е реалистична и не е нужна промяна.</w:t>
      </w:r>
    </w:p>
    <w:p w:rsidR="00DC3628" w:rsidRPr="00DC3628" w:rsidRDefault="00DC3628" w:rsidP="00DC3628">
      <w:pPr>
        <w:spacing w:before="120" w:after="120" w:line="240" w:lineRule="auto"/>
        <w:jc w:val="both"/>
        <w:rPr>
          <w:rFonts w:ascii="Times New Roman" w:hAnsi="Times New Roman" w:cs="Times New Roman"/>
          <w:i/>
          <w:sz w:val="24"/>
          <w:szCs w:val="24"/>
        </w:rPr>
      </w:pPr>
      <w:r w:rsidRPr="00DC3628">
        <w:rPr>
          <w:rFonts w:ascii="Times New Roman" w:hAnsi="Times New Roman" w:cs="Times New Roman"/>
          <w:i/>
          <w:sz w:val="24"/>
          <w:szCs w:val="24"/>
        </w:rPr>
        <w:t>Мигрираща популация</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Соколът орко може да бъде наблюдаван често по време на миграция в СЗЗ „Ломовете“. През есента на 2011 г. са установени общо 10 инд., което съответства на числеността в СФ. По време на теренните проучвания са установени общо 9 инд., но голяма част от тях може да са млади птици от местната гнездова популация на вида. Необходим е регулярен мониторинг за по-точна оценка на преминаващата численост на вида.</w:t>
      </w:r>
    </w:p>
    <w:p w:rsidR="00DC3628" w:rsidRPr="00DC3628" w:rsidRDefault="00DC3628" w:rsidP="00DC3628">
      <w:pPr>
        <w:spacing w:before="120" w:after="120" w:line="240" w:lineRule="auto"/>
        <w:jc w:val="both"/>
        <w:rPr>
          <w:rFonts w:ascii="Times New Roman" w:hAnsi="Times New Roman" w:cs="Times New Roman"/>
          <w:sz w:val="24"/>
          <w:szCs w:val="24"/>
        </w:rPr>
      </w:pPr>
      <w:r w:rsidRPr="00DC3628">
        <w:rPr>
          <w:rFonts w:ascii="Times New Roman" w:hAnsi="Times New Roman" w:cs="Times New Roman"/>
          <w:sz w:val="24"/>
          <w:szCs w:val="24"/>
        </w:rPr>
        <w:t>Основните заплахи за сокола орко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 промените в земеползването в посока окрупняване и засяване на големи площи с монокултури и премахване на синурите.</w:t>
      </w:r>
    </w:p>
    <w:p w:rsidR="00DC3628" w:rsidRPr="00DC3628" w:rsidRDefault="00DC3628" w:rsidP="00DC3628">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Pr="00DC3628">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663"/>
        <w:gridCol w:w="1663"/>
        <w:gridCol w:w="2567"/>
        <w:gridCol w:w="1934"/>
      </w:tblGrid>
      <w:tr w:rsidR="00DC3628" w:rsidRPr="00DC3628" w:rsidTr="00C54289">
        <w:trPr>
          <w:tblHeader/>
          <w:jc w:val="center"/>
        </w:trPr>
        <w:tc>
          <w:tcPr>
            <w:tcW w:w="933" w:type="pct"/>
            <w:shd w:val="clear" w:color="auto" w:fill="DEEAF6" w:themeFill="accent1" w:themeFillTint="33"/>
            <w:vAlign w:val="center"/>
          </w:tcPr>
          <w:p w:rsidR="00DC3628" w:rsidRPr="00DC3628" w:rsidRDefault="00DC3628" w:rsidP="00DC3628">
            <w:pPr>
              <w:spacing w:after="0" w:line="240" w:lineRule="auto"/>
              <w:jc w:val="center"/>
              <w:rPr>
                <w:rFonts w:ascii="Times New Roman" w:hAnsi="Times New Roman" w:cs="Times New Roman"/>
                <w:b/>
                <w:bCs/>
                <w:szCs w:val="24"/>
              </w:rPr>
            </w:pPr>
            <w:r w:rsidRPr="00DC3628">
              <w:rPr>
                <w:rFonts w:ascii="Times New Roman" w:hAnsi="Times New Roman" w:cs="Times New Roman"/>
                <w:b/>
                <w:bCs/>
                <w:szCs w:val="24"/>
              </w:rPr>
              <w:t>Параметър</w:t>
            </w:r>
          </w:p>
        </w:tc>
        <w:tc>
          <w:tcPr>
            <w:tcW w:w="864" w:type="pct"/>
            <w:shd w:val="clear" w:color="auto" w:fill="DEEAF6" w:themeFill="accent1" w:themeFillTint="33"/>
            <w:vAlign w:val="center"/>
          </w:tcPr>
          <w:p w:rsidR="00DC3628" w:rsidRPr="00DC3628" w:rsidRDefault="00DC3628" w:rsidP="00DC3628">
            <w:pPr>
              <w:spacing w:after="0" w:line="240" w:lineRule="auto"/>
              <w:jc w:val="center"/>
              <w:rPr>
                <w:rFonts w:ascii="Times New Roman" w:hAnsi="Times New Roman" w:cs="Times New Roman"/>
                <w:b/>
                <w:bCs/>
                <w:szCs w:val="24"/>
              </w:rPr>
            </w:pPr>
            <w:r w:rsidRPr="00DC3628">
              <w:rPr>
                <w:rFonts w:ascii="Times New Roman" w:hAnsi="Times New Roman" w:cs="Times New Roman"/>
                <w:b/>
                <w:bCs/>
                <w:szCs w:val="24"/>
              </w:rPr>
              <w:t>Мерна единица</w:t>
            </w:r>
          </w:p>
        </w:tc>
        <w:tc>
          <w:tcPr>
            <w:tcW w:w="864" w:type="pct"/>
            <w:shd w:val="clear" w:color="auto" w:fill="DEEAF6" w:themeFill="accent1" w:themeFillTint="33"/>
            <w:vAlign w:val="center"/>
          </w:tcPr>
          <w:p w:rsidR="00DC3628" w:rsidRPr="00DC3628" w:rsidRDefault="00DC3628" w:rsidP="00DC3628">
            <w:pPr>
              <w:spacing w:after="0" w:line="240" w:lineRule="auto"/>
              <w:jc w:val="center"/>
              <w:rPr>
                <w:rFonts w:ascii="Times New Roman" w:hAnsi="Times New Roman" w:cs="Times New Roman"/>
                <w:b/>
                <w:bCs/>
                <w:szCs w:val="24"/>
              </w:rPr>
            </w:pPr>
            <w:r w:rsidRPr="00DC3628">
              <w:rPr>
                <w:rFonts w:ascii="Times New Roman" w:hAnsi="Times New Roman" w:cs="Times New Roman"/>
                <w:b/>
                <w:bCs/>
                <w:szCs w:val="24"/>
              </w:rPr>
              <w:t>Целева стойност</w:t>
            </w:r>
          </w:p>
        </w:tc>
        <w:tc>
          <w:tcPr>
            <w:tcW w:w="1334" w:type="pct"/>
            <w:shd w:val="clear" w:color="auto" w:fill="DEEAF6" w:themeFill="accent1" w:themeFillTint="33"/>
            <w:vAlign w:val="center"/>
          </w:tcPr>
          <w:p w:rsidR="00DC3628" w:rsidRPr="00DC3628" w:rsidRDefault="00DC3628" w:rsidP="00DC3628">
            <w:pPr>
              <w:spacing w:after="0" w:line="240" w:lineRule="auto"/>
              <w:jc w:val="center"/>
              <w:rPr>
                <w:rFonts w:ascii="Times New Roman" w:hAnsi="Times New Roman" w:cs="Times New Roman"/>
                <w:b/>
                <w:bCs/>
                <w:szCs w:val="24"/>
              </w:rPr>
            </w:pPr>
            <w:r w:rsidRPr="00DC3628">
              <w:rPr>
                <w:rFonts w:ascii="Times New Roman" w:hAnsi="Times New Roman" w:cs="Times New Roman"/>
                <w:b/>
                <w:bCs/>
                <w:szCs w:val="24"/>
              </w:rPr>
              <w:t>Допълнителна информация</w:t>
            </w:r>
          </w:p>
        </w:tc>
        <w:tc>
          <w:tcPr>
            <w:tcW w:w="1005" w:type="pct"/>
            <w:shd w:val="clear" w:color="auto" w:fill="DEEAF6" w:themeFill="accent1" w:themeFillTint="33"/>
            <w:vAlign w:val="center"/>
          </w:tcPr>
          <w:p w:rsidR="00DC3628" w:rsidRPr="00DC3628" w:rsidRDefault="00DC3628" w:rsidP="00DC3628">
            <w:pPr>
              <w:spacing w:after="0" w:line="240" w:lineRule="auto"/>
              <w:jc w:val="center"/>
              <w:rPr>
                <w:rFonts w:ascii="Times New Roman" w:hAnsi="Times New Roman" w:cs="Times New Roman"/>
                <w:b/>
                <w:bCs/>
                <w:szCs w:val="24"/>
              </w:rPr>
            </w:pPr>
            <w:r w:rsidRPr="00DC3628">
              <w:rPr>
                <w:rFonts w:ascii="Times New Roman" w:hAnsi="Times New Roman" w:cs="Times New Roman"/>
                <w:b/>
                <w:bCs/>
                <w:szCs w:val="24"/>
              </w:rPr>
              <w:t>Специфични за зоната цели за опазване</w:t>
            </w:r>
          </w:p>
        </w:tc>
      </w:tr>
      <w:tr w:rsidR="00DC3628" w:rsidRPr="00DC3628" w:rsidTr="009220B7">
        <w:trPr>
          <w:jc w:val="center"/>
        </w:trPr>
        <w:tc>
          <w:tcPr>
            <w:tcW w:w="933"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b/>
                <w:szCs w:val="24"/>
              </w:rPr>
              <w:t>Популация</w:t>
            </w:r>
            <w:r w:rsidRPr="00DC3628">
              <w:rPr>
                <w:rFonts w:ascii="Times New Roman" w:hAnsi="Times New Roman" w:cs="Times New Roman"/>
                <w:szCs w:val="24"/>
              </w:rPr>
              <w:t xml:space="preserve">: </w:t>
            </w:r>
            <w:r w:rsidRPr="00DC3628">
              <w:rPr>
                <w:rFonts w:ascii="Times New Roman" w:hAnsi="Times New Roman" w:cs="Times New Roman"/>
                <w:bCs/>
                <w:szCs w:val="24"/>
              </w:rPr>
              <w:t xml:space="preserve">Размер на </w:t>
            </w:r>
            <w:r w:rsidRPr="00DC3628">
              <w:rPr>
                <w:rFonts w:ascii="Times New Roman" w:hAnsi="Times New Roman" w:cs="Times New Roman"/>
                <w:szCs w:val="24"/>
              </w:rPr>
              <w:t>гнездящата</w:t>
            </w:r>
            <w:r w:rsidRPr="00DC3628">
              <w:rPr>
                <w:rFonts w:ascii="Times New Roman" w:hAnsi="Times New Roman" w:cs="Times New Roman"/>
                <w:bCs/>
                <w:szCs w:val="24"/>
              </w:rPr>
              <w:t xml:space="preserve"> популация</w:t>
            </w:r>
          </w:p>
        </w:tc>
        <w:tc>
          <w:tcPr>
            <w:tcW w:w="864"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Брой двойки</w:t>
            </w:r>
          </w:p>
        </w:tc>
        <w:tc>
          <w:tcPr>
            <w:tcW w:w="864"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най-малко 4 дв.</w:t>
            </w:r>
          </w:p>
        </w:tc>
        <w:tc>
          <w:tcPr>
            <w:tcW w:w="1334"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Целевата стойност е определена от СФ, публикуваните източници и данните от теренните наблюдения през 2022 г.</w:t>
            </w:r>
          </w:p>
        </w:tc>
        <w:tc>
          <w:tcPr>
            <w:tcW w:w="1005" w:type="pct"/>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Поддържане на популацията на вида в зоната в размер от най-малко 4 гнездящи двойки.</w:t>
            </w:r>
          </w:p>
        </w:tc>
      </w:tr>
      <w:tr w:rsidR="00DC3628" w:rsidRPr="00DC3628" w:rsidTr="009220B7">
        <w:trPr>
          <w:jc w:val="center"/>
        </w:trPr>
        <w:tc>
          <w:tcPr>
            <w:tcW w:w="933" w:type="pct"/>
            <w:shd w:val="clear" w:color="auto" w:fill="auto"/>
          </w:tcPr>
          <w:p w:rsidR="00DC3628" w:rsidRPr="00DC3628" w:rsidRDefault="00DC3628" w:rsidP="00DC3628">
            <w:pPr>
              <w:spacing w:after="0" w:line="240" w:lineRule="auto"/>
              <w:rPr>
                <w:rFonts w:ascii="Times New Roman" w:hAnsi="Times New Roman" w:cs="Times New Roman"/>
                <w:b/>
                <w:szCs w:val="24"/>
              </w:rPr>
            </w:pPr>
            <w:r w:rsidRPr="00DC3628">
              <w:rPr>
                <w:rFonts w:ascii="Times New Roman" w:hAnsi="Times New Roman" w:cs="Times New Roman"/>
                <w:b/>
                <w:szCs w:val="24"/>
              </w:rPr>
              <w:t>Популация</w:t>
            </w:r>
            <w:r w:rsidRPr="00DC3628">
              <w:rPr>
                <w:rFonts w:ascii="Times New Roman" w:hAnsi="Times New Roman" w:cs="Times New Roman"/>
                <w:szCs w:val="24"/>
              </w:rPr>
              <w:t xml:space="preserve">: </w:t>
            </w:r>
            <w:r w:rsidRPr="00DC3628">
              <w:rPr>
                <w:rFonts w:ascii="Times New Roman" w:hAnsi="Times New Roman" w:cs="Times New Roman"/>
                <w:bCs/>
                <w:szCs w:val="24"/>
              </w:rPr>
              <w:t>Размер на мигрира</w:t>
            </w:r>
            <w:r w:rsidRPr="00DC3628">
              <w:rPr>
                <w:rFonts w:ascii="Times New Roman" w:hAnsi="Times New Roman" w:cs="Times New Roman"/>
                <w:szCs w:val="24"/>
              </w:rPr>
              <w:t>щата</w:t>
            </w:r>
            <w:r w:rsidRPr="00DC3628">
              <w:rPr>
                <w:rFonts w:ascii="Times New Roman" w:hAnsi="Times New Roman" w:cs="Times New Roman"/>
                <w:bCs/>
                <w:szCs w:val="24"/>
              </w:rPr>
              <w:t xml:space="preserve"> популация</w:t>
            </w:r>
          </w:p>
        </w:tc>
        <w:tc>
          <w:tcPr>
            <w:tcW w:w="864"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Брой индивиди</w:t>
            </w:r>
          </w:p>
        </w:tc>
        <w:tc>
          <w:tcPr>
            <w:tcW w:w="864"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Най-малко 5</w:t>
            </w:r>
          </w:p>
        </w:tc>
        <w:tc>
          <w:tcPr>
            <w:tcW w:w="1334"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Изчислена на база средната от СФ, но вероятно е в пъти по-висока.</w:t>
            </w:r>
          </w:p>
        </w:tc>
        <w:tc>
          <w:tcPr>
            <w:tcW w:w="1005" w:type="pct"/>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Поддържане на популация от най-малко 5 инд.</w:t>
            </w:r>
          </w:p>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b/>
                <w:szCs w:val="24"/>
              </w:rPr>
              <w:t>Междинна цел:</w:t>
            </w:r>
            <w:r w:rsidRPr="00DC3628">
              <w:rPr>
                <w:rFonts w:ascii="Times New Roman" w:hAnsi="Times New Roman" w:cs="Times New Roman"/>
                <w:szCs w:val="24"/>
              </w:rPr>
              <w:t xml:space="preserve"> Мониторинг на миграцията на реещи птици, за да се установи реалната численост. </w:t>
            </w:r>
          </w:p>
        </w:tc>
      </w:tr>
      <w:tr w:rsidR="00DC3628" w:rsidRPr="00DC3628" w:rsidTr="009220B7">
        <w:trPr>
          <w:jc w:val="center"/>
        </w:trPr>
        <w:tc>
          <w:tcPr>
            <w:tcW w:w="933" w:type="pct"/>
            <w:shd w:val="clear" w:color="auto" w:fill="auto"/>
          </w:tcPr>
          <w:p w:rsidR="00DC3628" w:rsidRPr="00DC3628" w:rsidRDefault="00DC3628" w:rsidP="00DC3628">
            <w:pPr>
              <w:spacing w:after="0" w:line="240" w:lineRule="auto"/>
              <w:rPr>
                <w:rFonts w:ascii="Times New Roman" w:hAnsi="Times New Roman" w:cs="Times New Roman"/>
                <w:b/>
                <w:szCs w:val="24"/>
              </w:rPr>
            </w:pPr>
            <w:r w:rsidRPr="00DC3628">
              <w:rPr>
                <w:rFonts w:ascii="Times New Roman" w:hAnsi="Times New Roman" w:cs="Times New Roman"/>
                <w:b/>
                <w:szCs w:val="24"/>
              </w:rPr>
              <w:t xml:space="preserve">Местообитание на вида: </w:t>
            </w:r>
            <w:r w:rsidRPr="00DC3628">
              <w:rPr>
                <w:rFonts w:ascii="Times New Roman" w:hAnsi="Times New Roman" w:cs="Times New Roman"/>
                <w:szCs w:val="24"/>
              </w:rPr>
              <w:t xml:space="preserve">Площ </w:t>
            </w:r>
            <w:r w:rsidRPr="00DC3628">
              <w:rPr>
                <w:rFonts w:ascii="Times New Roman" w:hAnsi="Times New Roman" w:cs="Times New Roman"/>
                <w:szCs w:val="24"/>
              </w:rPr>
              <w:lastRenderedPageBreak/>
              <w:t>на подходящите гнездови местообитания на вида</w:t>
            </w:r>
          </w:p>
        </w:tc>
        <w:tc>
          <w:tcPr>
            <w:tcW w:w="864"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lastRenderedPageBreak/>
              <w:t>ha</w:t>
            </w:r>
          </w:p>
        </w:tc>
        <w:tc>
          <w:tcPr>
            <w:tcW w:w="864"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Най-малко 13300 ha</w:t>
            </w:r>
          </w:p>
        </w:tc>
        <w:tc>
          <w:tcPr>
            <w:tcW w:w="1334" w:type="pct"/>
            <w:shd w:val="clear" w:color="auto" w:fill="auto"/>
          </w:tcPr>
          <w:p w:rsid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szCs w:val="24"/>
              </w:rPr>
              <w:t xml:space="preserve">Обитава редки, просветлени </w:t>
            </w:r>
            <w:r w:rsidRPr="009220B7">
              <w:rPr>
                <w:rFonts w:ascii="Times New Roman" w:hAnsi="Times New Roman" w:cs="Times New Roman"/>
                <w:szCs w:val="24"/>
              </w:rPr>
              <w:lastRenderedPageBreak/>
              <w:t>широколистни листопадни гори, смесени и иглолистни гори с поляни и с ниска растителност, често около реки. Малки островни гори и крайречни дървета алувиални и много влажни гори и храсталаци.</w:t>
            </w:r>
          </w:p>
          <w:p w:rsidR="00DC3628" w:rsidRPr="00DC3628" w:rsidRDefault="00DC3628" w:rsidP="009220B7">
            <w:pPr>
              <w:spacing w:after="0" w:line="240" w:lineRule="auto"/>
              <w:rPr>
                <w:rFonts w:ascii="Times New Roman" w:hAnsi="Times New Roman" w:cs="Times New Roman"/>
                <w:szCs w:val="24"/>
              </w:rPr>
            </w:pPr>
            <w:r w:rsidRPr="00DC3628">
              <w:rPr>
                <w:rFonts w:ascii="Times New Roman" w:hAnsi="Times New Roman" w:cs="Times New Roman"/>
                <w:szCs w:val="24"/>
              </w:rPr>
              <w:t xml:space="preserve">Определена на база на % на подходящите гнездови местообитания в зоната според СФ - N16 - Широколистни листопадни гори и N19 – смесени гори. </w:t>
            </w:r>
            <w:r w:rsidR="009220B7" w:rsidRPr="009220B7">
              <w:rPr>
                <w:rFonts w:ascii="Times New Roman" w:hAnsi="Times New Roman" w:cs="Times New Roman"/>
                <w:szCs w:val="24"/>
              </w:rPr>
              <w:t>Най-вероятно подходящите местообитания са с по-малка площ.</w:t>
            </w:r>
          </w:p>
        </w:tc>
        <w:tc>
          <w:tcPr>
            <w:tcW w:w="1005" w:type="pct"/>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lastRenderedPageBreak/>
              <w:t xml:space="preserve">Поддържане на площта на </w:t>
            </w:r>
            <w:r w:rsidRPr="00DC3628">
              <w:rPr>
                <w:rFonts w:ascii="Times New Roman" w:hAnsi="Times New Roman" w:cs="Times New Roman"/>
                <w:szCs w:val="24"/>
              </w:rPr>
              <w:lastRenderedPageBreak/>
              <w:t>подходящите гнездови местообитания на вида в размер най-малко на 13300 ha</w:t>
            </w:r>
            <w:r>
              <w:rPr>
                <w:rFonts w:ascii="Times New Roman" w:hAnsi="Times New Roman" w:cs="Times New Roman"/>
                <w:szCs w:val="24"/>
              </w:rPr>
              <w:t>.</w:t>
            </w:r>
            <w:r w:rsidRPr="00DC3628">
              <w:rPr>
                <w:rFonts w:ascii="Times New Roman" w:hAnsi="Times New Roman" w:cs="Times New Roman"/>
                <w:szCs w:val="24"/>
              </w:rPr>
              <w:t xml:space="preserve"> Запазване на естествените гори в зоната и избягване на горскостопански дейности през размножителния сезон (май – юли).</w:t>
            </w:r>
          </w:p>
        </w:tc>
      </w:tr>
      <w:tr w:rsidR="00DC3628" w:rsidRPr="00DC3628" w:rsidTr="009220B7">
        <w:trPr>
          <w:jc w:val="center"/>
        </w:trPr>
        <w:tc>
          <w:tcPr>
            <w:tcW w:w="933" w:type="pct"/>
            <w:shd w:val="clear" w:color="auto" w:fill="auto"/>
          </w:tcPr>
          <w:p w:rsidR="00DC3628" w:rsidRPr="00DC3628" w:rsidRDefault="00DC3628" w:rsidP="00DC3628">
            <w:pPr>
              <w:spacing w:after="0" w:line="240" w:lineRule="auto"/>
              <w:rPr>
                <w:rFonts w:ascii="Times New Roman" w:hAnsi="Times New Roman" w:cs="Times New Roman"/>
                <w:b/>
                <w:szCs w:val="24"/>
              </w:rPr>
            </w:pPr>
            <w:r w:rsidRPr="00DC3628">
              <w:rPr>
                <w:rFonts w:ascii="Times New Roman" w:hAnsi="Times New Roman" w:cs="Times New Roman"/>
                <w:b/>
                <w:szCs w:val="24"/>
              </w:rPr>
              <w:lastRenderedPageBreak/>
              <w:t xml:space="preserve">Местообитание на вида: </w:t>
            </w:r>
            <w:r w:rsidRPr="00DC3628">
              <w:rPr>
                <w:rFonts w:ascii="Times New Roman" w:hAnsi="Times New Roman" w:cs="Times New Roman"/>
                <w:bCs/>
                <w:szCs w:val="24"/>
              </w:rPr>
              <w:t>Площ на хранителните местообитания за вида</w:t>
            </w:r>
          </w:p>
        </w:tc>
        <w:tc>
          <w:tcPr>
            <w:tcW w:w="864" w:type="pct"/>
            <w:shd w:val="clear" w:color="auto" w:fill="auto"/>
          </w:tcPr>
          <w:p w:rsidR="00DC3628" w:rsidRPr="00DC3628" w:rsidRDefault="00DC3628" w:rsidP="00DC3628">
            <w:pPr>
              <w:spacing w:after="0" w:line="240" w:lineRule="auto"/>
              <w:rPr>
                <w:rFonts w:ascii="Times New Roman" w:hAnsi="Times New Roman" w:cs="Times New Roman"/>
                <w:szCs w:val="24"/>
                <w:lang w:val="en-US"/>
              </w:rPr>
            </w:pPr>
            <w:r w:rsidRPr="00DC3628">
              <w:rPr>
                <w:rFonts w:ascii="Times New Roman" w:hAnsi="Times New Roman" w:cs="Times New Roman"/>
                <w:szCs w:val="24"/>
                <w:lang w:val="en-US"/>
              </w:rPr>
              <w:t>ha</w:t>
            </w:r>
          </w:p>
        </w:tc>
        <w:tc>
          <w:tcPr>
            <w:tcW w:w="864" w:type="pct"/>
            <w:shd w:val="clear" w:color="auto" w:fill="auto"/>
          </w:tcPr>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 xml:space="preserve">Най-малко 7650 </w:t>
            </w:r>
            <w:r w:rsidRPr="00DC3628">
              <w:rPr>
                <w:rFonts w:ascii="Times New Roman" w:hAnsi="Times New Roman" w:cs="Times New Roman"/>
                <w:szCs w:val="24"/>
                <w:lang w:val="en-GB"/>
              </w:rPr>
              <w:t>ha</w:t>
            </w:r>
          </w:p>
        </w:tc>
        <w:tc>
          <w:tcPr>
            <w:tcW w:w="1334" w:type="pct"/>
            <w:shd w:val="clear" w:color="auto" w:fill="auto"/>
          </w:tcPr>
          <w:p w:rsidR="009220B7" w:rsidRDefault="009220B7" w:rsidP="00DC3628">
            <w:pPr>
              <w:spacing w:after="0" w:line="240" w:lineRule="auto"/>
              <w:rPr>
                <w:rFonts w:ascii="Times New Roman" w:hAnsi="Times New Roman" w:cs="Times New Roman"/>
                <w:szCs w:val="24"/>
              </w:rPr>
            </w:pPr>
            <w:r w:rsidRPr="009220B7">
              <w:rPr>
                <w:rFonts w:ascii="Times New Roman" w:hAnsi="Times New Roman" w:cs="Times New Roman"/>
                <w:szCs w:val="24"/>
              </w:rPr>
              <w:t>Търси храната си покрай реки и други влажни зони, пасища, ливади и обработваеми площи.</w:t>
            </w:r>
          </w:p>
          <w:p w:rsidR="00DC3628" w:rsidRPr="00DC3628" w:rsidRDefault="00DC3628" w:rsidP="00DC3628">
            <w:pPr>
              <w:spacing w:after="0" w:line="240" w:lineRule="auto"/>
              <w:rPr>
                <w:rFonts w:ascii="Times New Roman" w:hAnsi="Times New Roman" w:cs="Times New Roman"/>
                <w:szCs w:val="24"/>
              </w:rPr>
            </w:pPr>
            <w:r w:rsidRPr="00DC3628">
              <w:rPr>
                <w:rFonts w:ascii="Times New Roman" w:hAnsi="Times New Roman" w:cs="Times New Roman"/>
                <w:szCs w:val="24"/>
              </w:rPr>
              <w:t xml:space="preserve">Площта включва следните местообитания според СФ – </w:t>
            </w:r>
            <w:r w:rsidRPr="00DC3628">
              <w:rPr>
                <w:rFonts w:ascii="Times New Roman" w:hAnsi="Times New Roman" w:cs="Times New Roman"/>
                <w:szCs w:val="24"/>
                <w:lang w:val="en-GB"/>
              </w:rPr>
              <w:t>N</w:t>
            </w:r>
            <w:r w:rsidRPr="00DC3628">
              <w:rPr>
                <w:rFonts w:ascii="Times New Roman" w:hAnsi="Times New Roman" w:cs="Times New Roman"/>
                <w:szCs w:val="24"/>
              </w:rPr>
              <w:t xml:space="preserve">09 сухи ливади и степи, </w:t>
            </w:r>
            <w:r w:rsidRPr="00DC3628">
              <w:rPr>
                <w:rFonts w:ascii="Times New Roman" w:hAnsi="Times New Roman" w:cs="Times New Roman"/>
                <w:szCs w:val="24"/>
                <w:lang w:val="en-GB"/>
              </w:rPr>
              <w:t>N</w:t>
            </w:r>
            <w:r w:rsidRPr="00DC3628">
              <w:rPr>
                <w:rFonts w:ascii="Times New Roman" w:hAnsi="Times New Roman" w:cs="Times New Roman"/>
                <w:szCs w:val="24"/>
              </w:rPr>
              <w:t xml:space="preserve">10 влажни ливади и пасища, </w:t>
            </w:r>
            <w:r w:rsidRPr="00DC3628">
              <w:rPr>
                <w:rFonts w:ascii="Times New Roman" w:hAnsi="Times New Roman" w:cs="Times New Roman"/>
                <w:szCs w:val="24"/>
                <w:lang w:val="en-GB"/>
              </w:rPr>
              <w:t>N</w:t>
            </w:r>
            <w:r w:rsidRPr="00DC3628">
              <w:rPr>
                <w:rFonts w:ascii="Times New Roman" w:hAnsi="Times New Roman" w:cs="Times New Roman"/>
                <w:szCs w:val="24"/>
              </w:rPr>
              <w:t xml:space="preserve">15 др. обработваеми площи и </w:t>
            </w:r>
            <w:r w:rsidRPr="00DC3628">
              <w:rPr>
                <w:rFonts w:ascii="Times New Roman" w:hAnsi="Times New Roman" w:cs="Times New Roman"/>
                <w:szCs w:val="24"/>
                <w:lang w:val="en-GB"/>
              </w:rPr>
              <w:t>N</w:t>
            </w:r>
            <w:r w:rsidRPr="00DC3628">
              <w:rPr>
                <w:rFonts w:ascii="Times New Roman" w:hAnsi="Times New Roman" w:cs="Times New Roman"/>
                <w:szCs w:val="24"/>
              </w:rPr>
              <w:t>21 лозя, градини и трайни насаждения. Обширните зърнени култури и храсталаците в равнините са изключени като субоптимални.</w:t>
            </w:r>
          </w:p>
        </w:tc>
        <w:tc>
          <w:tcPr>
            <w:tcW w:w="1005" w:type="pct"/>
          </w:tcPr>
          <w:p w:rsidR="00DC3628" w:rsidRPr="00DC3628" w:rsidRDefault="009220B7" w:rsidP="009220B7">
            <w:pPr>
              <w:spacing w:after="0" w:line="240" w:lineRule="auto"/>
              <w:rPr>
                <w:rFonts w:ascii="Times New Roman" w:hAnsi="Times New Roman" w:cs="Times New Roman"/>
                <w:szCs w:val="24"/>
              </w:rPr>
            </w:pPr>
            <w:r w:rsidRPr="009220B7">
              <w:rPr>
                <w:rFonts w:ascii="Times New Roman" w:hAnsi="Times New Roman" w:cs="Times New Roman"/>
                <w:szCs w:val="24"/>
              </w:rPr>
              <w:t>Запазване и поддържане на открити местообитания в защитената зона за търсене на храна в размер на най-малко 7650 ha.</w:t>
            </w:r>
          </w:p>
        </w:tc>
      </w:tr>
      <w:tr w:rsidR="009220B7" w:rsidRPr="00DC3628" w:rsidTr="009220B7">
        <w:trPr>
          <w:jc w:val="center"/>
        </w:trPr>
        <w:tc>
          <w:tcPr>
            <w:tcW w:w="933" w:type="pct"/>
          </w:tcPr>
          <w:p w:rsidR="009220B7" w:rsidRPr="009220B7" w:rsidRDefault="009220B7" w:rsidP="009220B7">
            <w:pPr>
              <w:spacing w:after="0" w:line="240" w:lineRule="auto"/>
              <w:rPr>
                <w:rFonts w:ascii="Times New Roman" w:eastAsia="Times New Roman" w:hAnsi="Times New Roman" w:cs="Times New Roman"/>
                <w:bCs/>
                <w:szCs w:val="20"/>
              </w:rPr>
            </w:pPr>
            <w:r w:rsidRPr="009220B7">
              <w:rPr>
                <w:rFonts w:ascii="Times New Roman" w:eastAsia="Times New Roman" w:hAnsi="Times New Roman" w:cs="Times New Roman"/>
                <w:b/>
                <w:bCs/>
                <w:szCs w:val="20"/>
              </w:rPr>
              <w:t xml:space="preserve">Местообитание на вида: </w:t>
            </w:r>
            <w:r w:rsidRPr="009220B7">
              <w:rPr>
                <w:rFonts w:ascii="Times New Roman" w:eastAsia="Times New Roman" w:hAnsi="Times New Roman" w:cs="Times New Roman"/>
                <w:bCs/>
                <w:szCs w:val="20"/>
              </w:rPr>
              <w:t xml:space="preserve">Качество на подходящите </w:t>
            </w:r>
          </w:p>
          <w:p w:rsidR="009220B7" w:rsidRPr="009220B7" w:rsidRDefault="009220B7" w:rsidP="009220B7">
            <w:pPr>
              <w:spacing w:after="0" w:line="240" w:lineRule="auto"/>
              <w:rPr>
                <w:rFonts w:ascii="Times New Roman" w:eastAsia="Times New Roman" w:hAnsi="Times New Roman" w:cs="Times New Roman"/>
                <w:bCs/>
                <w:szCs w:val="20"/>
              </w:rPr>
            </w:pPr>
            <w:r w:rsidRPr="009220B7">
              <w:rPr>
                <w:rFonts w:ascii="Times New Roman" w:eastAsia="Times New Roman" w:hAnsi="Times New Roman" w:cs="Times New Roman"/>
                <w:bCs/>
                <w:szCs w:val="20"/>
              </w:rPr>
              <w:t xml:space="preserve">хранителни </w:t>
            </w:r>
          </w:p>
          <w:p w:rsidR="009220B7" w:rsidRPr="009220B7" w:rsidRDefault="009220B7" w:rsidP="009220B7">
            <w:pPr>
              <w:spacing w:after="0" w:line="240" w:lineRule="auto"/>
              <w:rPr>
                <w:rFonts w:ascii="Times New Roman" w:eastAsia="Times New Roman" w:hAnsi="Times New Roman" w:cs="Times New Roman"/>
                <w:bCs/>
                <w:szCs w:val="20"/>
              </w:rPr>
            </w:pPr>
            <w:r w:rsidRPr="009220B7">
              <w:rPr>
                <w:rFonts w:ascii="Times New Roman" w:eastAsia="Times New Roman" w:hAnsi="Times New Roman" w:cs="Times New Roman"/>
                <w:bCs/>
                <w:szCs w:val="20"/>
              </w:rPr>
              <w:t xml:space="preserve">местообитания на вида в зоната – начин на </w:t>
            </w:r>
          </w:p>
          <w:p w:rsidR="009220B7" w:rsidRPr="009220B7" w:rsidRDefault="009220B7" w:rsidP="009220B7">
            <w:pPr>
              <w:spacing w:after="0" w:line="240" w:lineRule="auto"/>
              <w:rPr>
                <w:rFonts w:ascii="Times New Roman" w:eastAsia="Times New Roman" w:hAnsi="Times New Roman" w:cs="Times New Roman"/>
                <w:bCs/>
                <w:szCs w:val="20"/>
              </w:rPr>
            </w:pPr>
            <w:r w:rsidRPr="009220B7">
              <w:rPr>
                <w:rFonts w:ascii="Times New Roman" w:eastAsia="Times New Roman" w:hAnsi="Times New Roman" w:cs="Times New Roman"/>
                <w:bCs/>
                <w:szCs w:val="20"/>
              </w:rPr>
              <w:t xml:space="preserve">управление на </w:t>
            </w:r>
          </w:p>
          <w:p w:rsidR="009220B7" w:rsidRPr="009220B7" w:rsidRDefault="009220B7" w:rsidP="009220B7">
            <w:pPr>
              <w:spacing w:after="0" w:line="240" w:lineRule="auto"/>
              <w:rPr>
                <w:rFonts w:ascii="Times New Roman" w:eastAsia="Times New Roman" w:hAnsi="Times New Roman" w:cs="Times New Roman"/>
                <w:b/>
                <w:bCs/>
                <w:szCs w:val="20"/>
              </w:rPr>
            </w:pPr>
            <w:r w:rsidRPr="009220B7">
              <w:rPr>
                <w:rFonts w:ascii="Times New Roman" w:eastAsia="Times New Roman" w:hAnsi="Times New Roman" w:cs="Times New Roman"/>
                <w:bCs/>
                <w:szCs w:val="20"/>
              </w:rPr>
              <w:lastRenderedPageBreak/>
              <w:t>пасища и ливади</w:t>
            </w:r>
          </w:p>
        </w:tc>
        <w:tc>
          <w:tcPr>
            <w:tcW w:w="864" w:type="pct"/>
          </w:tcPr>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lastRenderedPageBreak/>
              <w:t xml:space="preserve">% екстензивно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управлявани пасища и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ливади, като част от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хранителното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местообитание на вида</w:t>
            </w:r>
          </w:p>
        </w:tc>
        <w:tc>
          <w:tcPr>
            <w:tcW w:w="864" w:type="pct"/>
          </w:tcPr>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100% от пасищата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и ливадите, част от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хранителното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местообитание на вида се управляват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екстензивно</w:t>
            </w:r>
          </w:p>
        </w:tc>
        <w:tc>
          <w:tcPr>
            <w:tcW w:w="1334" w:type="pct"/>
          </w:tcPr>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Видът предпочита да се храни в отворени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w:t>
            </w:r>
            <w:r w:rsidRPr="009220B7">
              <w:rPr>
                <w:rFonts w:ascii="Times New Roman" w:eastAsia="Times New Roman" w:hAnsi="Times New Roman" w:cs="Times New Roman"/>
                <w:szCs w:val="20"/>
              </w:rPr>
              <w:lastRenderedPageBreak/>
              <w:t xml:space="preserve">тревните местообитания (ливади и пасища) във вид подходящ за търсене на храна от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1005" w:type="pct"/>
          </w:tcPr>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lastRenderedPageBreak/>
              <w:t xml:space="preserve">Подобряване на състоянието на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хранителното местообитание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 xml:space="preserve">на вида до постигане на  100% екстензивно управление на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lastRenderedPageBreak/>
              <w:t xml:space="preserve">пасища и ливади, част от хранителното местообитание </w:t>
            </w:r>
          </w:p>
          <w:p w:rsidR="009220B7" w:rsidRPr="009220B7" w:rsidRDefault="009220B7" w:rsidP="009220B7">
            <w:pPr>
              <w:spacing w:after="0" w:line="240" w:lineRule="auto"/>
              <w:rPr>
                <w:rFonts w:ascii="Times New Roman" w:eastAsia="Times New Roman" w:hAnsi="Times New Roman" w:cs="Times New Roman"/>
                <w:szCs w:val="20"/>
              </w:rPr>
            </w:pPr>
            <w:r w:rsidRPr="009220B7">
              <w:rPr>
                <w:rFonts w:ascii="Times New Roman" w:eastAsia="Times New Roman" w:hAnsi="Times New Roman" w:cs="Times New Roman"/>
                <w:szCs w:val="20"/>
              </w:rPr>
              <w:t>на вида</w:t>
            </w:r>
          </w:p>
        </w:tc>
      </w:tr>
    </w:tbl>
    <w:p w:rsidR="00DC3628" w:rsidRPr="00DC3628" w:rsidRDefault="00DC3628" w:rsidP="00DC3628">
      <w:pPr>
        <w:spacing w:before="120" w:after="12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6. </w:t>
      </w:r>
      <w:r w:rsidRPr="00DC3628">
        <w:rPr>
          <w:rFonts w:ascii="Times New Roman" w:hAnsi="Times New Roman" w:cs="Times New Roman"/>
          <w:b/>
          <w:bCs/>
          <w:sz w:val="24"/>
          <w:szCs w:val="24"/>
        </w:rPr>
        <w:t>Необходимост от промени в СФ за СЗЗ BG0002025 „Ломовете“</w:t>
      </w:r>
    </w:p>
    <w:p w:rsidR="00DC3628" w:rsidRPr="00DC3628" w:rsidRDefault="00DC3628" w:rsidP="00DC3628">
      <w:pPr>
        <w:spacing w:after="120" w:line="240" w:lineRule="auto"/>
        <w:rPr>
          <w:rFonts w:ascii="Times New Roman" w:hAnsi="Times New Roman" w:cs="Times New Roman"/>
          <w:sz w:val="24"/>
          <w:szCs w:val="24"/>
        </w:rPr>
      </w:pPr>
      <w:r w:rsidRPr="00DC3628">
        <w:rPr>
          <w:rFonts w:ascii="Times New Roman" w:hAnsi="Times New Roman" w:cs="Times New Roman"/>
          <w:sz w:val="24"/>
          <w:szCs w:val="24"/>
        </w:rPr>
        <w:t>Предлагаме да се направят следните промени в СФ:</w:t>
      </w:r>
      <w:r>
        <w:rPr>
          <w:rFonts w:ascii="Times New Roman" w:hAnsi="Times New Roman" w:cs="Times New Roman"/>
          <w:sz w:val="24"/>
          <w:szCs w:val="24"/>
        </w:rPr>
        <w:t xml:space="preserve"> </w:t>
      </w:r>
      <w:r w:rsidRPr="00DC3628">
        <w:rPr>
          <w:rFonts w:ascii="Times New Roman" w:hAnsi="Times New Roman" w:cs="Times New Roman"/>
          <w:sz w:val="24"/>
          <w:szCs w:val="24"/>
        </w:rPr>
        <w:t>Да се добави минимална численост на мигриращата популация от 5 инд., за да съответства на заложената целева стойност;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7"/>
        <w:gridCol w:w="657"/>
        <w:gridCol w:w="1226"/>
        <w:gridCol w:w="254"/>
        <w:gridCol w:w="439"/>
        <w:gridCol w:w="384"/>
        <w:gridCol w:w="407"/>
        <w:gridCol w:w="547"/>
        <w:gridCol w:w="589"/>
        <w:gridCol w:w="575"/>
        <w:gridCol w:w="554"/>
        <w:gridCol w:w="871"/>
        <w:gridCol w:w="513"/>
        <w:gridCol w:w="494"/>
        <w:gridCol w:w="607"/>
        <w:gridCol w:w="486"/>
        <w:gridCol w:w="562"/>
      </w:tblGrid>
      <w:tr w:rsidR="00DC3628" w:rsidRPr="00455053" w:rsidTr="00C54289">
        <w:trPr>
          <w:jc w:val="center"/>
        </w:trPr>
        <w:tc>
          <w:tcPr>
            <w:tcW w:w="1721" w:type="pct"/>
            <w:gridSpan w:val="6"/>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Species</w:t>
            </w:r>
          </w:p>
        </w:tc>
        <w:tc>
          <w:tcPr>
            <w:tcW w:w="2143" w:type="pct"/>
            <w:gridSpan w:val="7"/>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Population in the site</w:t>
            </w:r>
          </w:p>
        </w:tc>
        <w:tc>
          <w:tcPr>
            <w:tcW w:w="1136" w:type="pct"/>
            <w:gridSpan w:val="4"/>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Site assessment</w:t>
            </w:r>
          </w:p>
        </w:tc>
      </w:tr>
      <w:tr w:rsidR="00DC3628" w:rsidRPr="00455053" w:rsidTr="00C54289">
        <w:trPr>
          <w:jc w:val="center"/>
        </w:trPr>
        <w:tc>
          <w:tcPr>
            <w:tcW w:w="157" w:type="pct"/>
            <w:vMerge w:val="restar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G</w:t>
            </w:r>
          </w:p>
        </w:tc>
        <w:tc>
          <w:tcPr>
            <w:tcW w:w="347" w:type="pct"/>
            <w:vMerge w:val="restar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Code</w:t>
            </w:r>
          </w:p>
        </w:tc>
        <w:tc>
          <w:tcPr>
            <w:tcW w:w="648" w:type="pct"/>
            <w:vMerge w:val="restar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Scientific Name</w:t>
            </w:r>
          </w:p>
        </w:tc>
        <w:tc>
          <w:tcPr>
            <w:tcW w:w="134" w:type="pct"/>
            <w:vMerge w:val="restar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S</w:t>
            </w:r>
          </w:p>
        </w:tc>
        <w:tc>
          <w:tcPr>
            <w:tcW w:w="232" w:type="pct"/>
            <w:vMerge w:val="restar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NP</w:t>
            </w:r>
          </w:p>
        </w:tc>
        <w:tc>
          <w:tcPr>
            <w:tcW w:w="418" w:type="pct"/>
            <w:gridSpan w:val="2"/>
            <w:vMerge w:val="restar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T</w:t>
            </w:r>
          </w:p>
        </w:tc>
        <w:tc>
          <w:tcPr>
            <w:tcW w:w="600" w:type="pct"/>
            <w:gridSpan w:val="2"/>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Size</w:t>
            </w:r>
          </w:p>
        </w:tc>
        <w:tc>
          <w:tcPr>
            <w:tcW w:w="304" w:type="pct"/>
            <w:vMerge w:val="restar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Unit</w:t>
            </w:r>
          </w:p>
        </w:tc>
        <w:tc>
          <w:tcPr>
            <w:tcW w:w="293" w:type="pct"/>
            <w:vMerge w:val="restar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Cat.</w:t>
            </w:r>
          </w:p>
        </w:tc>
        <w:tc>
          <w:tcPr>
            <w:tcW w:w="460" w:type="pct"/>
            <w:vMerge w:val="restar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D.qual.</w:t>
            </w:r>
          </w:p>
        </w:tc>
        <w:tc>
          <w:tcPr>
            <w:tcW w:w="532" w:type="pct"/>
            <w:gridSpan w:val="2"/>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A/B/C/D</w:t>
            </w:r>
          </w:p>
        </w:tc>
        <w:tc>
          <w:tcPr>
            <w:tcW w:w="875" w:type="pct"/>
            <w:gridSpan w:val="3"/>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A/B/C</w:t>
            </w:r>
          </w:p>
        </w:tc>
      </w:tr>
      <w:tr w:rsidR="00DC3628" w:rsidRPr="00455053" w:rsidTr="00C54289">
        <w:trPr>
          <w:jc w:val="center"/>
        </w:trPr>
        <w:tc>
          <w:tcPr>
            <w:tcW w:w="157" w:type="pct"/>
            <w:vMerge/>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sz w:val="20"/>
                <w:szCs w:val="20"/>
              </w:rPr>
            </w:pPr>
          </w:p>
        </w:tc>
        <w:tc>
          <w:tcPr>
            <w:tcW w:w="347" w:type="pct"/>
            <w:vMerge/>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sz w:val="20"/>
                <w:szCs w:val="20"/>
              </w:rPr>
            </w:pPr>
          </w:p>
        </w:tc>
        <w:tc>
          <w:tcPr>
            <w:tcW w:w="648" w:type="pct"/>
            <w:vMerge/>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sz w:val="20"/>
                <w:szCs w:val="20"/>
              </w:rPr>
            </w:pPr>
          </w:p>
        </w:tc>
        <w:tc>
          <w:tcPr>
            <w:tcW w:w="134" w:type="pct"/>
            <w:vMerge/>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sz w:val="20"/>
                <w:szCs w:val="20"/>
              </w:rPr>
            </w:pPr>
          </w:p>
        </w:tc>
        <w:tc>
          <w:tcPr>
            <w:tcW w:w="232" w:type="pct"/>
            <w:vMerge/>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p>
        </w:tc>
        <w:tc>
          <w:tcPr>
            <w:tcW w:w="418" w:type="pct"/>
            <w:gridSpan w:val="2"/>
            <w:vMerge/>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p>
        </w:tc>
        <w:tc>
          <w:tcPr>
            <w:tcW w:w="289" w:type="pc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Min</w:t>
            </w:r>
          </w:p>
        </w:tc>
        <w:tc>
          <w:tcPr>
            <w:tcW w:w="311" w:type="pc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Max</w:t>
            </w:r>
          </w:p>
        </w:tc>
        <w:tc>
          <w:tcPr>
            <w:tcW w:w="304" w:type="pct"/>
            <w:vMerge/>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p>
        </w:tc>
        <w:tc>
          <w:tcPr>
            <w:tcW w:w="293" w:type="pct"/>
            <w:vMerge/>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p>
        </w:tc>
        <w:tc>
          <w:tcPr>
            <w:tcW w:w="460" w:type="pct"/>
            <w:vMerge/>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p>
        </w:tc>
        <w:tc>
          <w:tcPr>
            <w:tcW w:w="532" w:type="pct"/>
            <w:gridSpan w:val="2"/>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Pop.</w:t>
            </w:r>
          </w:p>
        </w:tc>
        <w:tc>
          <w:tcPr>
            <w:tcW w:w="321" w:type="pc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Con.</w:t>
            </w:r>
          </w:p>
        </w:tc>
        <w:tc>
          <w:tcPr>
            <w:tcW w:w="257" w:type="pc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Iso.</w:t>
            </w:r>
          </w:p>
        </w:tc>
        <w:tc>
          <w:tcPr>
            <w:tcW w:w="297" w:type="pct"/>
            <w:shd w:val="clear" w:color="auto" w:fill="D9D9D9" w:themeFill="background1" w:themeFillShade="D9"/>
            <w:vAlign w:val="center"/>
          </w:tcPr>
          <w:p w:rsidR="00DC3628" w:rsidRPr="00455053" w:rsidRDefault="00DC3628" w:rsidP="00DC3628">
            <w:pPr>
              <w:spacing w:after="0" w:line="240" w:lineRule="auto"/>
              <w:rPr>
                <w:rFonts w:ascii="Times New Roman" w:hAnsi="Times New Roman" w:cs="Times New Roman"/>
                <w:b/>
                <w:sz w:val="20"/>
                <w:szCs w:val="20"/>
              </w:rPr>
            </w:pPr>
            <w:r w:rsidRPr="00455053">
              <w:rPr>
                <w:rFonts w:ascii="Times New Roman" w:hAnsi="Times New Roman" w:cs="Times New Roman"/>
                <w:b/>
                <w:sz w:val="20"/>
                <w:szCs w:val="20"/>
              </w:rPr>
              <w:t>Glo.</w:t>
            </w:r>
          </w:p>
        </w:tc>
      </w:tr>
      <w:tr w:rsidR="00DC3628" w:rsidRPr="00455053" w:rsidTr="00DC3628">
        <w:trPr>
          <w:jc w:val="center"/>
        </w:trPr>
        <w:tc>
          <w:tcPr>
            <w:tcW w:w="157"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rPr>
            </w:pPr>
            <w:r w:rsidRPr="00C54289">
              <w:rPr>
                <w:rFonts w:ascii="Times New Roman" w:hAnsi="Times New Roman" w:cs="Times New Roman"/>
                <w:sz w:val="20"/>
                <w:szCs w:val="20"/>
              </w:rPr>
              <w:t>В</w:t>
            </w:r>
          </w:p>
        </w:tc>
        <w:tc>
          <w:tcPr>
            <w:tcW w:w="347"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rPr>
            </w:pPr>
            <w:r w:rsidRPr="00C54289">
              <w:rPr>
                <w:rFonts w:ascii="Times New Roman" w:hAnsi="Times New Roman" w:cs="Times New Roman"/>
                <w:sz w:val="20"/>
                <w:szCs w:val="20"/>
              </w:rPr>
              <w:t>A099</w:t>
            </w:r>
          </w:p>
        </w:tc>
        <w:tc>
          <w:tcPr>
            <w:tcW w:w="648" w:type="pct"/>
            <w:shd w:val="clear" w:color="auto" w:fill="auto"/>
            <w:vAlign w:val="center"/>
          </w:tcPr>
          <w:p w:rsidR="00DC3628" w:rsidRPr="00C54289" w:rsidRDefault="00DC3628" w:rsidP="00DC3628">
            <w:pPr>
              <w:spacing w:after="0" w:line="240" w:lineRule="auto"/>
              <w:rPr>
                <w:rFonts w:ascii="Times New Roman" w:hAnsi="Times New Roman" w:cs="Times New Roman"/>
                <w:i/>
                <w:sz w:val="20"/>
                <w:szCs w:val="20"/>
                <w:lang w:val="en-GB"/>
              </w:rPr>
            </w:pPr>
            <w:r w:rsidRPr="00C54289">
              <w:rPr>
                <w:rFonts w:ascii="Times New Roman" w:hAnsi="Times New Roman" w:cs="Times New Roman"/>
                <w:i/>
                <w:sz w:val="20"/>
                <w:szCs w:val="20"/>
                <w:lang w:val="en-GB"/>
              </w:rPr>
              <w:t>Falco subbuteo</w:t>
            </w:r>
          </w:p>
        </w:tc>
        <w:tc>
          <w:tcPr>
            <w:tcW w:w="134"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rPr>
            </w:pPr>
          </w:p>
        </w:tc>
        <w:tc>
          <w:tcPr>
            <w:tcW w:w="232"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rPr>
            </w:pPr>
          </w:p>
        </w:tc>
        <w:tc>
          <w:tcPr>
            <w:tcW w:w="418" w:type="pct"/>
            <w:gridSpan w:val="2"/>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c>
          <w:tcPr>
            <w:tcW w:w="289" w:type="pct"/>
            <w:shd w:val="clear" w:color="auto" w:fill="auto"/>
            <w:vAlign w:val="center"/>
          </w:tcPr>
          <w:p w:rsidR="00DC3628" w:rsidRPr="00C54289" w:rsidRDefault="00DC3628" w:rsidP="00DC3628">
            <w:pPr>
              <w:spacing w:after="0" w:line="240" w:lineRule="auto"/>
              <w:rPr>
                <w:rFonts w:ascii="Times New Roman" w:hAnsi="Times New Roman" w:cs="Times New Roman"/>
                <w:b/>
                <w:sz w:val="20"/>
                <w:szCs w:val="20"/>
              </w:rPr>
            </w:pPr>
            <w:r w:rsidRPr="00C54289">
              <w:rPr>
                <w:rFonts w:ascii="Times New Roman" w:hAnsi="Times New Roman" w:cs="Times New Roman"/>
                <w:b/>
                <w:color w:val="FF0000"/>
                <w:sz w:val="20"/>
                <w:szCs w:val="20"/>
              </w:rPr>
              <w:t>5</w:t>
            </w:r>
          </w:p>
        </w:tc>
        <w:tc>
          <w:tcPr>
            <w:tcW w:w="311"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10</w:t>
            </w:r>
          </w:p>
        </w:tc>
        <w:tc>
          <w:tcPr>
            <w:tcW w:w="304"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i</w:t>
            </w:r>
          </w:p>
        </w:tc>
        <w:tc>
          <w:tcPr>
            <w:tcW w:w="293"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lang w:val="en-US"/>
              </w:rPr>
            </w:pPr>
          </w:p>
        </w:tc>
        <w:tc>
          <w:tcPr>
            <w:tcW w:w="460"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G</w:t>
            </w:r>
          </w:p>
        </w:tc>
        <w:tc>
          <w:tcPr>
            <w:tcW w:w="532" w:type="pct"/>
            <w:gridSpan w:val="2"/>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c>
          <w:tcPr>
            <w:tcW w:w="321"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A</w:t>
            </w:r>
          </w:p>
        </w:tc>
        <w:tc>
          <w:tcPr>
            <w:tcW w:w="257" w:type="pct"/>
            <w:shd w:val="clear" w:color="auto" w:fill="auto"/>
            <w:vAlign w:val="center"/>
          </w:tcPr>
          <w:p w:rsidR="00DC3628" w:rsidRPr="00C54289" w:rsidRDefault="00DC3628" w:rsidP="00DC3628">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c>
          <w:tcPr>
            <w:tcW w:w="297"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A</w:t>
            </w:r>
          </w:p>
        </w:tc>
      </w:tr>
      <w:tr w:rsidR="00DC3628" w:rsidRPr="00455053" w:rsidTr="00DC3628">
        <w:trPr>
          <w:jc w:val="center"/>
        </w:trPr>
        <w:tc>
          <w:tcPr>
            <w:tcW w:w="157"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rPr>
            </w:pPr>
            <w:r w:rsidRPr="00455053">
              <w:rPr>
                <w:rFonts w:ascii="Times New Roman" w:hAnsi="Times New Roman" w:cs="Times New Roman"/>
                <w:sz w:val="20"/>
                <w:szCs w:val="20"/>
              </w:rPr>
              <w:t>В</w:t>
            </w:r>
          </w:p>
        </w:tc>
        <w:tc>
          <w:tcPr>
            <w:tcW w:w="347"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rPr>
            </w:pPr>
            <w:r w:rsidRPr="00455053">
              <w:rPr>
                <w:rFonts w:ascii="Times New Roman" w:hAnsi="Times New Roman" w:cs="Times New Roman"/>
                <w:sz w:val="20"/>
                <w:szCs w:val="20"/>
              </w:rPr>
              <w:t>A099</w:t>
            </w:r>
          </w:p>
        </w:tc>
        <w:tc>
          <w:tcPr>
            <w:tcW w:w="648" w:type="pct"/>
            <w:shd w:val="clear" w:color="auto" w:fill="auto"/>
            <w:vAlign w:val="center"/>
          </w:tcPr>
          <w:p w:rsidR="00DC3628" w:rsidRPr="00455053" w:rsidRDefault="00DC3628" w:rsidP="00DC3628">
            <w:pPr>
              <w:spacing w:after="0" w:line="240" w:lineRule="auto"/>
              <w:rPr>
                <w:rFonts w:ascii="Times New Roman" w:hAnsi="Times New Roman" w:cs="Times New Roman"/>
                <w:i/>
                <w:sz w:val="20"/>
                <w:szCs w:val="20"/>
                <w:lang w:val="en-GB"/>
              </w:rPr>
            </w:pPr>
            <w:r w:rsidRPr="00455053">
              <w:rPr>
                <w:rFonts w:ascii="Times New Roman" w:hAnsi="Times New Roman" w:cs="Times New Roman"/>
                <w:i/>
                <w:sz w:val="20"/>
                <w:szCs w:val="20"/>
                <w:lang w:val="en-GB"/>
              </w:rPr>
              <w:t>Falco subbuteo</w:t>
            </w:r>
          </w:p>
        </w:tc>
        <w:tc>
          <w:tcPr>
            <w:tcW w:w="134"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rPr>
            </w:pPr>
          </w:p>
        </w:tc>
        <w:tc>
          <w:tcPr>
            <w:tcW w:w="232"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rPr>
            </w:pPr>
          </w:p>
        </w:tc>
        <w:tc>
          <w:tcPr>
            <w:tcW w:w="418" w:type="pct"/>
            <w:gridSpan w:val="2"/>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455053">
              <w:rPr>
                <w:rFonts w:ascii="Times New Roman" w:hAnsi="Times New Roman" w:cs="Times New Roman"/>
                <w:sz w:val="20"/>
                <w:szCs w:val="20"/>
                <w:lang w:val="en-US"/>
              </w:rPr>
              <w:t>r</w:t>
            </w:r>
          </w:p>
        </w:tc>
        <w:tc>
          <w:tcPr>
            <w:tcW w:w="289"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455053">
              <w:rPr>
                <w:rFonts w:ascii="Times New Roman" w:hAnsi="Times New Roman" w:cs="Times New Roman"/>
                <w:sz w:val="20"/>
                <w:szCs w:val="20"/>
                <w:lang w:val="en-US"/>
              </w:rPr>
              <w:t>4</w:t>
            </w:r>
          </w:p>
        </w:tc>
        <w:tc>
          <w:tcPr>
            <w:tcW w:w="311"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455053">
              <w:rPr>
                <w:rFonts w:ascii="Times New Roman" w:hAnsi="Times New Roman" w:cs="Times New Roman"/>
                <w:sz w:val="20"/>
                <w:szCs w:val="20"/>
                <w:lang w:val="en-US"/>
              </w:rPr>
              <w:t>7</w:t>
            </w:r>
          </w:p>
        </w:tc>
        <w:tc>
          <w:tcPr>
            <w:tcW w:w="304"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455053">
              <w:rPr>
                <w:rFonts w:ascii="Times New Roman" w:hAnsi="Times New Roman" w:cs="Times New Roman"/>
                <w:sz w:val="20"/>
                <w:szCs w:val="20"/>
                <w:lang w:val="en-US"/>
              </w:rPr>
              <w:t>p</w:t>
            </w:r>
          </w:p>
        </w:tc>
        <w:tc>
          <w:tcPr>
            <w:tcW w:w="293"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p>
        </w:tc>
        <w:tc>
          <w:tcPr>
            <w:tcW w:w="460"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455053">
              <w:rPr>
                <w:rFonts w:ascii="Times New Roman" w:hAnsi="Times New Roman" w:cs="Times New Roman"/>
                <w:sz w:val="20"/>
                <w:szCs w:val="20"/>
                <w:lang w:val="en-US"/>
              </w:rPr>
              <w:t>G</w:t>
            </w:r>
          </w:p>
        </w:tc>
        <w:tc>
          <w:tcPr>
            <w:tcW w:w="532" w:type="pct"/>
            <w:gridSpan w:val="2"/>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455053">
              <w:rPr>
                <w:rFonts w:ascii="Times New Roman" w:hAnsi="Times New Roman" w:cs="Times New Roman"/>
                <w:sz w:val="20"/>
                <w:szCs w:val="20"/>
                <w:lang w:val="en-US"/>
              </w:rPr>
              <w:t>C</w:t>
            </w:r>
          </w:p>
        </w:tc>
        <w:tc>
          <w:tcPr>
            <w:tcW w:w="321"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455053">
              <w:rPr>
                <w:rFonts w:ascii="Times New Roman" w:hAnsi="Times New Roman" w:cs="Times New Roman"/>
                <w:sz w:val="20"/>
                <w:szCs w:val="20"/>
                <w:lang w:val="en-US"/>
              </w:rPr>
              <w:t>A</w:t>
            </w:r>
          </w:p>
        </w:tc>
        <w:tc>
          <w:tcPr>
            <w:tcW w:w="257"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455053">
              <w:rPr>
                <w:rFonts w:ascii="Times New Roman" w:hAnsi="Times New Roman" w:cs="Times New Roman"/>
                <w:sz w:val="20"/>
                <w:szCs w:val="20"/>
                <w:lang w:val="en-US"/>
              </w:rPr>
              <w:t>C</w:t>
            </w:r>
          </w:p>
        </w:tc>
        <w:tc>
          <w:tcPr>
            <w:tcW w:w="297" w:type="pct"/>
            <w:shd w:val="clear" w:color="auto" w:fill="auto"/>
            <w:vAlign w:val="center"/>
          </w:tcPr>
          <w:p w:rsidR="00DC3628" w:rsidRPr="00455053" w:rsidRDefault="00DC3628" w:rsidP="00DC3628">
            <w:pPr>
              <w:spacing w:after="0" w:line="240" w:lineRule="auto"/>
              <w:rPr>
                <w:rFonts w:ascii="Times New Roman" w:hAnsi="Times New Roman" w:cs="Times New Roman"/>
                <w:sz w:val="20"/>
                <w:szCs w:val="20"/>
                <w:lang w:val="en-US"/>
              </w:rPr>
            </w:pPr>
            <w:r w:rsidRPr="00455053">
              <w:rPr>
                <w:rFonts w:ascii="Times New Roman" w:hAnsi="Times New Roman" w:cs="Times New Roman"/>
                <w:sz w:val="20"/>
                <w:szCs w:val="20"/>
                <w:lang w:val="en-US"/>
              </w:rPr>
              <w:t>C</w:t>
            </w:r>
          </w:p>
        </w:tc>
      </w:tr>
    </w:tbl>
    <w:p w:rsidR="00DC3628" w:rsidRPr="00DC3628" w:rsidRDefault="00DC3628" w:rsidP="00DC3628">
      <w:pPr>
        <w:spacing w:after="120" w:line="240" w:lineRule="auto"/>
        <w:rPr>
          <w:rFonts w:ascii="Times New Roman" w:hAnsi="Times New Roman" w:cs="Times New Roman"/>
          <w:sz w:val="24"/>
          <w:szCs w:val="24"/>
          <w:lang w:val="en-US"/>
        </w:rPr>
      </w:pPr>
    </w:p>
    <w:p w:rsidR="009220B7" w:rsidRPr="009220B7" w:rsidRDefault="009220B7" w:rsidP="009220B7">
      <w:pPr>
        <w:pStyle w:val="Heading1"/>
      </w:pPr>
      <w:bookmarkStart w:id="185" w:name="_Toc89633270"/>
      <w:bookmarkStart w:id="186" w:name="_Toc89634209"/>
      <w:bookmarkStart w:id="187" w:name="_Toc89634960"/>
      <w:bookmarkStart w:id="188" w:name="_Toc89677660"/>
      <w:bookmarkStart w:id="189" w:name="_Toc99550142"/>
      <w:bookmarkStart w:id="190" w:name="_Toc126419427"/>
      <w:r w:rsidRPr="009220B7">
        <w:t xml:space="preserve">Специфични цели за A103 </w:t>
      </w:r>
      <w:r w:rsidRPr="009220B7">
        <w:rPr>
          <w:i/>
        </w:rPr>
        <w:t>Falco peregrinus</w:t>
      </w:r>
      <w:r w:rsidRPr="009220B7">
        <w:t xml:space="preserve"> (сокол скитник)</w:t>
      </w:r>
      <w:bookmarkEnd w:id="185"/>
      <w:bookmarkEnd w:id="186"/>
      <w:bookmarkEnd w:id="187"/>
      <w:bookmarkEnd w:id="188"/>
      <w:bookmarkEnd w:id="189"/>
      <w:bookmarkEnd w:id="190"/>
    </w:p>
    <w:p w:rsidR="009220B7" w:rsidRPr="009220B7" w:rsidRDefault="009220B7" w:rsidP="009220B7">
      <w:pPr>
        <w:spacing w:before="120" w:after="120" w:line="240" w:lineRule="auto"/>
        <w:jc w:val="both"/>
        <w:rPr>
          <w:rFonts w:ascii="Times New Roman" w:hAnsi="Times New Roman" w:cs="Times New Roman"/>
          <w:b/>
          <w:bCs/>
          <w:sz w:val="24"/>
          <w:szCs w:val="24"/>
        </w:rPr>
      </w:pPr>
      <w:r w:rsidRPr="008B2694">
        <w:rPr>
          <w:rFonts w:ascii="Times New Roman" w:hAnsi="Times New Roman" w:cs="Times New Roman"/>
          <w:b/>
          <w:bCs/>
          <w:sz w:val="24"/>
          <w:szCs w:val="24"/>
        </w:rPr>
        <w:t xml:space="preserve">1. </w:t>
      </w:r>
      <w:r w:rsidRPr="009220B7">
        <w:rPr>
          <w:rFonts w:ascii="Times New Roman" w:hAnsi="Times New Roman" w:cs="Times New Roman"/>
          <w:b/>
          <w:bCs/>
          <w:sz w:val="24"/>
          <w:szCs w:val="24"/>
        </w:rPr>
        <w:t>Кратка характеристика на вида</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 xml:space="preserve">Дължината на тялото тилът са сиво-черни с черни препаски на опашката; бакенбардите са широки и черни – при подвида peregrinus преливат в белезникавите бузи, а при подвида brookei са контрастно очертани; гърлото е бяло, гушата – кремава, а останалата долна част на тялото – ръждивокафява с многобройни черни препаски. Женските възрастни птици, горната страна на тялото по-тъмно кафява, а долната силно напетнена. При младите оперението отгоре и бакенбардите са кафяви, а опашката е с кремави препаски; отдолу е кремаво с едри тъмнокафяви петна, които образуват надлъжни ивици (Симеонов и др., 1990, Мичев и др., 2012). </w:t>
      </w:r>
    </w:p>
    <w:p w:rsidR="009220B7" w:rsidRPr="009220B7" w:rsidRDefault="009220B7" w:rsidP="009220B7">
      <w:pPr>
        <w:spacing w:before="120" w:after="120" w:line="240" w:lineRule="auto"/>
        <w:jc w:val="both"/>
        <w:rPr>
          <w:rFonts w:ascii="Times New Roman" w:hAnsi="Times New Roman" w:cs="Times New Roman"/>
          <w:i/>
          <w:iCs/>
          <w:sz w:val="24"/>
          <w:szCs w:val="24"/>
        </w:rPr>
      </w:pPr>
      <w:r w:rsidRPr="009220B7">
        <w:rPr>
          <w:rFonts w:ascii="Times New Roman" w:hAnsi="Times New Roman" w:cs="Times New Roman"/>
          <w:i/>
          <w:iCs/>
          <w:sz w:val="24"/>
          <w:szCs w:val="24"/>
        </w:rPr>
        <w:t>Характер на пребиваване в страната</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 xml:space="preserve">Постоянен вид. Гнездящите във височинната зона птици (над 1000 m н. в.), извършват вертикални миграции. Сравнително често срещан вид през зимата в южните части на страната, особено в градовете, където се хранят с диви гълъби </w:t>
      </w:r>
      <w:r w:rsidRPr="009220B7">
        <w:rPr>
          <w:rFonts w:ascii="Times New Roman" w:hAnsi="Times New Roman" w:cs="Times New Roman"/>
          <w:i/>
          <w:sz w:val="24"/>
          <w:szCs w:val="24"/>
        </w:rPr>
        <w:t>Columba livia domestica</w:t>
      </w:r>
      <w:r w:rsidRPr="009220B7">
        <w:rPr>
          <w:rFonts w:ascii="Times New Roman" w:hAnsi="Times New Roman" w:cs="Times New Roman"/>
          <w:sz w:val="24"/>
          <w:szCs w:val="24"/>
        </w:rPr>
        <w:t xml:space="preserve">. Извън размножителния сезон се наблюдава на традиционните миграционни трасета (Via Aristotelis, Via Pontica и по долината на река Марица) и на места с значителни </w:t>
      </w:r>
      <w:r w:rsidRPr="009220B7">
        <w:rPr>
          <w:rFonts w:ascii="Times New Roman" w:hAnsi="Times New Roman" w:cs="Times New Roman"/>
          <w:sz w:val="24"/>
          <w:szCs w:val="24"/>
        </w:rPr>
        <w:lastRenderedPageBreak/>
        <w:t>концентрации на птици (влажни зони, населени места, мелници за зърно, силози за зърно и др.). Мигриращите птици напускат местата си на размножаване между август и ноември и се връщат между март и май (Симеонов и др. 1990, Snow &amp; Perrins, 1998). Повечето птици мигрират поединично или по двойки (Ferguson-Lees &amp; Christie, 2001; Ragyov et al., 2008, Големански гл. ред., 2015).</w:t>
      </w:r>
    </w:p>
    <w:p w:rsidR="009220B7" w:rsidRPr="009220B7" w:rsidRDefault="009220B7" w:rsidP="009220B7">
      <w:pPr>
        <w:spacing w:before="120" w:after="120" w:line="240" w:lineRule="auto"/>
        <w:jc w:val="both"/>
        <w:rPr>
          <w:rFonts w:ascii="Times New Roman" w:hAnsi="Times New Roman" w:cs="Times New Roman"/>
          <w:i/>
          <w:iCs/>
          <w:sz w:val="24"/>
          <w:szCs w:val="24"/>
        </w:rPr>
      </w:pPr>
      <w:r w:rsidRPr="009220B7">
        <w:rPr>
          <w:rFonts w:ascii="Times New Roman" w:hAnsi="Times New Roman" w:cs="Times New Roman"/>
          <w:i/>
          <w:iCs/>
          <w:sz w:val="24"/>
          <w:szCs w:val="24"/>
        </w:rPr>
        <w:t>Характерно местообитание</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Скалисти терени, проломи, дефилета в близост до открити пространства с групи дървета и малки горички. Рядко в алпийските зони на планините над горната граница на гората. Гнезди по скални корнизи, ниши, площадки на отвесни скали и пещери без материал за гнездене. Използва и стари гнезда на гарвани, скални орли, белоопашати мишелови и др. Рядко гнезди по високи постройки, в населени места или в близост до тях. През есента и зимата по-често навлиза в селища при ловуване (Симеонов и др., 1990, Големански гл. ред., 2015). Дори в райони, където гнездата са най -многобройни, двойките са обикновено на повече от 1 km, а често и много по –далеч. Обитават територия от 177 до 1508 km</w:t>
      </w:r>
      <w:r w:rsidRPr="009220B7">
        <w:rPr>
          <w:rFonts w:ascii="Times New Roman" w:hAnsi="Times New Roman" w:cs="Times New Roman"/>
          <w:sz w:val="24"/>
          <w:szCs w:val="24"/>
          <w:vertAlign w:val="superscript"/>
        </w:rPr>
        <w:t>2</w:t>
      </w:r>
      <w:r w:rsidRPr="009220B7">
        <w:rPr>
          <w:rFonts w:ascii="Times New Roman" w:hAnsi="Times New Roman" w:cs="Times New Roman"/>
          <w:sz w:val="24"/>
          <w:szCs w:val="24"/>
        </w:rPr>
        <w:t xml:space="preserve"> (White et al., 2002). Според Ganusevich et al. (2004), в Русия, 1 двойка обитава територия около 1175 km</w:t>
      </w:r>
      <w:r w:rsidRPr="009220B7">
        <w:rPr>
          <w:rFonts w:ascii="Times New Roman" w:hAnsi="Times New Roman" w:cs="Times New Roman"/>
          <w:sz w:val="24"/>
          <w:szCs w:val="24"/>
          <w:vertAlign w:val="superscript"/>
        </w:rPr>
        <w:t>2</w:t>
      </w:r>
      <w:r w:rsidRPr="009220B7">
        <w:rPr>
          <w:rFonts w:ascii="Times New Roman" w:hAnsi="Times New Roman" w:cs="Times New Roman"/>
          <w:sz w:val="24"/>
          <w:szCs w:val="24"/>
        </w:rPr>
        <w:t xml:space="preserve"> (117500 ha).</w:t>
      </w:r>
    </w:p>
    <w:p w:rsidR="009220B7" w:rsidRPr="009220B7" w:rsidRDefault="009220B7" w:rsidP="009220B7">
      <w:pPr>
        <w:spacing w:before="120" w:after="120" w:line="240" w:lineRule="auto"/>
        <w:jc w:val="both"/>
        <w:rPr>
          <w:rFonts w:ascii="Times New Roman" w:hAnsi="Times New Roman" w:cs="Times New Roman"/>
          <w:i/>
          <w:iCs/>
          <w:sz w:val="24"/>
          <w:szCs w:val="24"/>
        </w:rPr>
      </w:pPr>
      <w:r w:rsidRPr="009220B7">
        <w:rPr>
          <w:rFonts w:ascii="Times New Roman" w:hAnsi="Times New Roman" w:cs="Times New Roman"/>
          <w:i/>
          <w:iCs/>
          <w:sz w:val="24"/>
          <w:szCs w:val="24"/>
        </w:rPr>
        <w:t>Хранене</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 xml:space="preserve">Храни се основно с птици, които съставляват 70-90% от диетата му, а останалото се допълва от дребни бозайници като прилепи и гризачи, влечуги, насекоми и риби. Ловува различни видове птици като: гълъби Columba sp., скален гълъб </w:t>
      </w:r>
      <w:r w:rsidRPr="009220B7">
        <w:rPr>
          <w:rFonts w:ascii="Times New Roman" w:hAnsi="Times New Roman" w:cs="Times New Roman"/>
          <w:i/>
          <w:sz w:val="24"/>
          <w:szCs w:val="24"/>
        </w:rPr>
        <w:t>Columba livia</w:t>
      </w:r>
      <w:r w:rsidRPr="009220B7">
        <w:rPr>
          <w:rFonts w:ascii="Times New Roman" w:hAnsi="Times New Roman" w:cs="Times New Roman"/>
          <w:sz w:val="24"/>
          <w:szCs w:val="24"/>
        </w:rPr>
        <w:t xml:space="preserve">, гривяк </w:t>
      </w:r>
      <w:r w:rsidRPr="009220B7">
        <w:rPr>
          <w:rFonts w:ascii="Times New Roman" w:hAnsi="Times New Roman" w:cs="Times New Roman"/>
          <w:i/>
          <w:sz w:val="24"/>
          <w:szCs w:val="24"/>
        </w:rPr>
        <w:t>Columba palumbus</w:t>
      </w:r>
      <w:r w:rsidRPr="009220B7">
        <w:rPr>
          <w:rFonts w:ascii="Times New Roman" w:hAnsi="Times New Roman" w:cs="Times New Roman"/>
          <w:sz w:val="24"/>
          <w:szCs w:val="24"/>
        </w:rPr>
        <w:t xml:space="preserve">, вранови Corvus sp., обикновен скорец </w:t>
      </w:r>
      <w:r w:rsidRPr="009220B7">
        <w:rPr>
          <w:rFonts w:ascii="Times New Roman" w:hAnsi="Times New Roman" w:cs="Times New Roman"/>
          <w:i/>
          <w:sz w:val="24"/>
          <w:szCs w:val="24"/>
        </w:rPr>
        <w:t>Sturnus vulgaris</w:t>
      </w:r>
      <w:r w:rsidRPr="009220B7">
        <w:rPr>
          <w:rFonts w:ascii="Times New Roman" w:hAnsi="Times New Roman" w:cs="Times New Roman"/>
          <w:sz w:val="24"/>
          <w:szCs w:val="24"/>
        </w:rPr>
        <w:t xml:space="preserve">, кос </w:t>
      </w:r>
      <w:r w:rsidRPr="009220B7">
        <w:rPr>
          <w:rFonts w:ascii="Times New Roman" w:hAnsi="Times New Roman" w:cs="Times New Roman"/>
          <w:i/>
          <w:sz w:val="24"/>
          <w:szCs w:val="24"/>
        </w:rPr>
        <w:t>Turdus merula</w:t>
      </w:r>
      <w:r w:rsidRPr="009220B7">
        <w:rPr>
          <w:rFonts w:ascii="Times New Roman" w:hAnsi="Times New Roman" w:cs="Times New Roman"/>
          <w:sz w:val="24"/>
          <w:szCs w:val="24"/>
        </w:rPr>
        <w:t xml:space="preserve">, полска чучулига </w:t>
      </w:r>
      <w:r w:rsidRPr="009220B7">
        <w:rPr>
          <w:rFonts w:ascii="Times New Roman" w:hAnsi="Times New Roman" w:cs="Times New Roman"/>
          <w:i/>
          <w:sz w:val="24"/>
          <w:szCs w:val="24"/>
        </w:rPr>
        <w:t>Alauda arvensis</w:t>
      </w:r>
      <w:r w:rsidRPr="009220B7">
        <w:rPr>
          <w:rFonts w:ascii="Times New Roman" w:hAnsi="Times New Roman" w:cs="Times New Roman"/>
          <w:sz w:val="24"/>
          <w:szCs w:val="24"/>
        </w:rPr>
        <w:t xml:space="preserve">, сойка </w:t>
      </w:r>
      <w:r w:rsidRPr="009220B7">
        <w:rPr>
          <w:rFonts w:ascii="Times New Roman" w:hAnsi="Times New Roman" w:cs="Times New Roman"/>
          <w:i/>
          <w:sz w:val="24"/>
          <w:szCs w:val="24"/>
        </w:rPr>
        <w:t>Garrulus glandarius</w:t>
      </w:r>
      <w:r w:rsidRPr="009220B7">
        <w:rPr>
          <w:rFonts w:ascii="Times New Roman" w:hAnsi="Times New Roman" w:cs="Times New Roman"/>
          <w:sz w:val="24"/>
          <w:szCs w:val="24"/>
        </w:rPr>
        <w:t xml:space="preserve">, сврака </w:t>
      </w:r>
      <w:r w:rsidRPr="009220B7">
        <w:rPr>
          <w:rFonts w:ascii="Times New Roman" w:hAnsi="Times New Roman" w:cs="Times New Roman"/>
          <w:i/>
          <w:sz w:val="24"/>
          <w:szCs w:val="24"/>
        </w:rPr>
        <w:t>Pica pica</w:t>
      </w:r>
      <w:r w:rsidRPr="009220B7">
        <w:rPr>
          <w:rFonts w:ascii="Times New Roman" w:hAnsi="Times New Roman" w:cs="Times New Roman"/>
          <w:sz w:val="24"/>
          <w:szCs w:val="24"/>
        </w:rPr>
        <w:t xml:space="preserve">, дроздови Turdus sp., патицови, яребица </w:t>
      </w:r>
      <w:r w:rsidRPr="009220B7">
        <w:rPr>
          <w:rFonts w:ascii="Times New Roman" w:hAnsi="Times New Roman" w:cs="Times New Roman"/>
          <w:i/>
          <w:sz w:val="24"/>
          <w:szCs w:val="24"/>
        </w:rPr>
        <w:t>Perdix perdix</w:t>
      </w:r>
      <w:r w:rsidRPr="009220B7">
        <w:rPr>
          <w:rFonts w:ascii="Times New Roman" w:hAnsi="Times New Roman" w:cs="Times New Roman"/>
          <w:sz w:val="24"/>
          <w:szCs w:val="24"/>
        </w:rPr>
        <w:t xml:space="preserve">, чавка </w:t>
      </w:r>
      <w:r w:rsidRPr="009220B7">
        <w:rPr>
          <w:rFonts w:ascii="Times New Roman" w:hAnsi="Times New Roman" w:cs="Times New Roman"/>
          <w:i/>
          <w:sz w:val="24"/>
          <w:szCs w:val="24"/>
        </w:rPr>
        <w:t>Corvus monedula</w:t>
      </w:r>
      <w:r w:rsidRPr="009220B7">
        <w:rPr>
          <w:rFonts w:ascii="Times New Roman" w:hAnsi="Times New Roman" w:cs="Times New Roman"/>
          <w:sz w:val="24"/>
          <w:szCs w:val="24"/>
        </w:rPr>
        <w:t xml:space="preserve"> (Ragyov et al., 2008). </w:t>
      </w:r>
    </w:p>
    <w:p w:rsidR="009220B7" w:rsidRPr="009220B7" w:rsidRDefault="009220B7" w:rsidP="009220B7">
      <w:pPr>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 </w:t>
      </w:r>
      <w:r w:rsidRPr="009220B7">
        <w:rPr>
          <w:rFonts w:ascii="Times New Roman" w:hAnsi="Times New Roman" w:cs="Times New Roman"/>
          <w:b/>
          <w:bCs/>
          <w:sz w:val="24"/>
          <w:szCs w:val="24"/>
        </w:rPr>
        <w:t>Разпространение, природозащитно състояние и тенденции в популацията на вида на национално ниво</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С разпръснати гнездовища, по-групирани в съседни квадрати в планинските и полупланинските райони – главно в Стара планина, Предбалкана, Рила, Пирин, Западни и Източни Родопи, Западните погранични планини и планините в Краище, на Витоша, но по плата и в Дунавската равнина. Разпространението му е свързано с разположени на оживени миграционни пътища скалисти проломи и други скални терени с голяма денивелация и в близост до открити пространства. В планините рядко над горната граница на гората. (Янков отг. ред., 2007).</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Включен в Приложение 1 на Директивата за птиците и Приложение 2 и 3 на ЗБР. Не е в ключен в SPEC. Включен е в Червената книга на България със статус- застрашен вид EN. Според IUCN – слабо засегнат LC (Least Concern) за територията на континентална Европа и ЕС (</w:t>
      </w:r>
      <w:r w:rsidRPr="009220B7">
        <w:rPr>
          <w:rFonts w:ascii="Times New Roman" w:hAnsi="Times New Roman" w:cs="Times New Roman"/>
          <w:sz w:val="24"/>
          <w:szCs w:val="24"/>
          <w:lang w:val="en-GB"/>
        </w:rPr>
        <w:t>BirdLife</w:t>
      </w:r>
      <w:r w:rsidRPr="009220B7">
        <w:rPr>
          <w:rFonts w:ascii="Times New Roman" w:hAnsi="Times New Roman" w:cs="Times New Roman"/>
          <w:sz w:val="24"/>
          <w:szCs w:val="24"/>
        </w:rPr>
        <w:t xml:space="preserve"> </w:t>
      </w:r>
      <w:r w:rsidRPr="009220B7">
        <w:rPr>
          <w:rFonts w:ascii="Times New Roman" w:hAnsi="Times New Roman" w:cs="Times New Roman"/>
          <w:sz w:val="24"/>
          <w:szCs w:val="24"/>
          <w:lang w:val="en-GB"/>
        </w:rPr>
        <w:t>International</w:t>
      </w:r>
      <w:r w:rsidRPr="009220B7">
        <w:rPr>
          <w:rFonts w:ascii="Times New Roman" w:hAnsi="Times New Roman" w:cs="Times New Roman"/>
          <w:sz w:val="24"/>
          <w:szCs w:val="24"/>
        </w:rPr>
        <w:t>, 2021).</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Съгласно Докладването от 2019 г. (за периода 2013 – 2018 г.) националната гнездяща популация на вида се оценява на 120-190 двойки. Краткосрочната (2001-2018) е стабилна,  а дългосрочна (1980-2018) е увеличаваща се.</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 xml:space="preserve">За гнездящата популация са посочени следните заплахи и влияния: F03, G01, D06.  </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lastRenderedPageBreak/>
        <w:t xml:space="preserve">Националната мигрираща популация (за периода 2001 – 2018 г.) се оценява на 200 – 400 двойки. Краткосрочната тенденция на популацията в рамките на Натура 2000 е неизвестна. Като заплахи и влияния са отбелязани: А02, </w:t>
      </w:r>
      <w:r w:rsidRPr="009220B7">
        <w:rPr>
          <w:rFonts w:ascii="Times New Roman" w:hAnsi="Times New Roman" w:cs="Times New Roman"/>
          <w:sz w:val="24"/>
          <w:szCs w:val="24"/>
          <w:lang w:val="en-US"/>
        </w:rPr>
        <w:t>D</w:t>
      </w:r>
      <w:r w:rsidRPr="009220B7">
        <w:rPr>
          <w:rFonts w:ascii="Times New Roman" w:hAnsi="Times New Roman" w:cs="Times New Roman"/>
          <w:sz w:val="24"/>
          <w:szCs w:val="24"/>
        </w:rPr>
        <w:t>06.</w:t>
      </w:r>
    </w:p>
    <w:p w:rsidR="009220B7" w:rsidRPr="009220B7" w:rsidRDefault="009220B7" w:rsidP="009220B7">
      <w:pPr>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sidRPr="009220B7">
        <w:rPr>
          <w:rFonts w:ascii="Times New Roman" w:hAnsi="Times New Roman" w:cs="Times New Roman"/>
          <w:b/>
          <w:bCs/>
          <w:sz w:val="24"/>
          <w:szCs w:val="24"/>
        </w:rPr>
        <w:t>Състояние в СЗЗ BG0002025 „Ломовете“</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 xml:space="preserve">Съгласно СФ на зоната соколът скитник е само </w:t>
      </w:r>
      <w:r w:rsidRPr="009220B7">
        <w:rPr>
          <w:rFonts w:ascii="Times New Roman" w:hAnsi="Times New Roman" w:cs="Times New Roman"/>
          <w:b/>
          <w:sz w:val="24"/>
          <w:szCs w:val="24"/>
        </w:rPr>
        <w:t>мигриращ</w:t>
      </w:r>
      <w:r w:rsidRPr="009220B7">
        <w:rPr>
          <w:rFonts w:ascii="Times New Roman" w:hAnsi="Times New Roman" w:cs="Times New Roman"/>
          <w:sz w:val="24"/>
          <w:szCs w:val="24"/>
        </w:rPr>
        <w:t xml:space="preserve"> с численост </w:t>
      </w:r>
      <w:r w:rsidRPr="009220B7">
        <w:rPr>
          <w:rFonts w:ascii="Times New Roman" w:hAnsi="Times New Roman" w:cs="Times New Roman"/>
          <w:b/>
          <w:sz w:val="24"/>
          <w:szCs w:val="24"/>
        </w:rPr>
        <w:t>до 3 инд.</w:t>
      </w:r>
      <w:r w:rsidRPr="009220B7">
        <w:rPr>
          <w:rFonts w:ascii="Times New Roman" w:hAnsi="Times New Roman" w:cs="Times New Roman"/>
          <w:sz w:val="24"/>
          <w:szCs w:val="24"/>
        </w:rPr>
        <w:t>, което е до 0,8 % от националната мигрираща популация (оценка „В“, а би следвало да 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9220B7" w:rsidRPr="009220B7" w:rsidRDefault="009220B7" w:rsidP="009220B7">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Pr="009220B7">
        <w:rPr>
          <w:rFonts w:ascii="Times New Roman" w:hAnsi="Times New Roman" w:cs="Times New Roman"/>
          <w:b/>
          <w:sz w:val="24"/>
          <w:szCs w:val="24"/>
        </w:rPr>
        <w:t xml:space="preserve">Анализ на наличната информация </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 xml:space="preserve">Налична е оскъдна информация за мигриращата популация на сокола скитник в СЗЗ „Ломовете“ от наблюденията през есента на 2011 г., когато са установени 3 инд. за целия сезон (август – октомври). Същата информация е налична и в СФ. В списъка за ОВМ „Ломовете“ този вид не фигурира като обект на опазване. Според </w:t>
      </w:r>
      <w:r w:rsidRPr="009220B7">
        <w:rPr>
          <w:rFonts w:ascii="Times New Roman" w:hAnsi="Times New Roman" w:cs="Times New Roman"/>
          <w:sz w:val="24"/>
          <w:szCs w:val="24"/>
          <w:lang w:val="en-GB"/>
        </w:rPr>
        <w:t>Cheshmedjiev</w:t>
      </w:r>
      <w:r w:rsidRPr="009220B7">
        <w:rPr>
          <w:rFonts w:ascii="Times New Roman" w:hAnsi="Times New Roman" w:cs="Times New Roman"/>
          <w:sz w:val="24"/>
          <w:szCs w:val="24"/>
        </w:rPr>
        <w:t xml:space="preserve"> </w:t>
      </w:r>
      <w:r w:rsidRPr="009220B7">
        <w:rPr>
          <w:rFonts w:ascii="Times New Roman" w:hAnsi="Times New Roman" w:cs="Times New Roman"/>
          <w:sz w:val="24"/>
          <w:szCs w:val="24"/>
          <w:lang w:val="en-GB"/>
        </w:rPr>
        <w:t>et</w:t>
      </w:r>
      <w:r w:rsidRPr="009220B7">
        <w:rPr>
          <w:rFonts w:ascii="Times New Roman" w:hAnsi="Times New Roman" w:cs="Times New Roman"/>
          <w:sz w:val="24"/>
          <w:szCs w:val="24"/>
        </w:rPr>
        <w:t xml:space="preserve"> </w:t>
      </w:r>
      <w:r w:rsidRPr="009220B7">
        <w:rPr>
          <w:rFonts w:ascii="Times New Roman" w:hAnsi="Times New Roman" w:cs="Times New Roman"/>
          <w:sz w:val="24"/>
          <w:szCs w:val="24"/>
          <w:lang w:val="en-GB"/>
        </w:rPr>
        <w:t>al</w:t>
      </w:r>
      <w:r w:rsidRPr="009220B7">
        <w:rPr>
          <w:rFonts w:ascii="Times New Roman" w:hAnsi="Times New Roman" w:cs="Times New Roman"/>
          <w:sz w:val="24"/>
          <w:szCs w:val="24"/>
        </w:rPr>
        <w:t>. (2019), на територията на природен парк „Русенски лом“, гнездят няколко двойки, а в района на с. Иваново вида е наблюдаван по време на миграция. За съжаление числености не се съобщават. Информацията за гнездене и миграция на вида не е потвърдена от проучванията преди години и от настоящите теренни проучвания през 2022 г. Данните в СФ са релевантни.</w:t>
      </w:r>
    </w:p>
    <w:p w:rsidR="009220B7" w:rsidRPr="009220B7" w:rsidRDefault="009220B7" w:rsidP="009220B7">
      <w:pPr>
        <w:spacing w:before="120" w:after="120" w:line="240" w:lineRule="auto"/>
        <w:jc w:val="both"/>
        <w:rPr>
          <w:rFonts w:ascii="Times New Roman" w:hAnsi="Times New Roman" w:cs="Times New Roman"/>
          <w:sz w:val="24"/>
          <w:szCs w:val="24"/>
        </w:rPr>
      </w:pPr>
      <w:r w:rsidRPr="009220B7">
        <w:rPr>
          <w:rFonts w:ascii="Times New Roman" w:hAnsi="Times New Roman" w:cs="Times New Roman"/>
          <w:sz w:val="24"/>
          <w:szCs w:val="24"/>
        </w:rPr>
        <w:t xml:space="preserve">Посочените в Докладването по чл. 12, заплахи за мигриращата популация - </w:t>
      </w:r>
      <w:r w:rsidRPr="009220B7">
        <w:rPr>
          <w:rFonts w:ascii="Times New Roman" w:hAnsi="Times New Roman" w:cs="Times New Roman"/>
          <w:sz w:val="24"/>
          <w:szCs w:val="24"/>
          <w:lang w:val="en-GB"/>
        </w:rPr>
        <w:t>A</w:t>
      </w:r>
      <w:r w:rsidRPr="009220B7">
        <w:rPr>
          <w:rFonts w:ascii="Times New Roman" w:hAnsi="Times New Roman" w:cs="Times New Roman"/>
          <w:sz w:val="24"/>
          <w:szCs w:val="24"/>
        </w:rPr>
        <w:t xml:space="preserve">02 Преминаване от един вид земеделско ползване към друг вид земеделско ползване (с изключение на отводняване и изгаряне) и </w:t>
      </w:r>
      <w:r w:rsidRPr="009220B7">
        <w:rPr>
          <w:rFonts w:ascii="Times New Roman" w:hAnsi="Times New Roman" w:cs="Times New Roman"/>
          <w:sz w:val="24"/>
          <w:szCs w:val="24"/>
          <w:lang w:val="en-GB"/>
        </w:rPr>
        <w:t>D</w:t>
      </w:r>
      <w:r w:rsidRPr="009220B7">
        <w:rPr>
          <w:rFonts w:ascii="Times New Roman" w:hAnsi="Times New Roman" w:cs="Times New Roman"/>
          <w:sz w:val="24"/>
          <w:szCs w:val="24"/>
        </w:rPr>
        <w:t>06 Изграждане, експлоатация и поддръжка на съоръжения за пренос на електроенергия и комуникационна инфраструктура (кабели) са валидни за зоната.</w:t>
      </w:r>
    </w:p>
    <w:p w:rsidR="009220B7" w:rsidRPr="009220B7" w:rsidRDefault="009220B7" w:rsidP="009220B7">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Pr="009220B7">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624"/>
        <w:gridCol w:w="1624"/>
        <w:gridCol w:w="2365"/>
        <w:gridCol w:w="2030"/>
      </w:tblGrid>
      <w:tr w:rsidR="009220B7" w:rsidRPr="009220B7" w:rsidTr="00C54289">
        <w:trPr>
          <w:tblHeader/>
          <w:jc w:val="center"/>
        </w:trPr>
        <w:tc>
          <w:tcPr>
            <w:tcW w:w="1753" w:type="dxa"/>
            <w:shd w:val="clear" w:color="auto" w:fill="DEEAF6" w:themeFill="accent1" w:themeFillTint="33"/>
            <w:vAlign w:val="center"/>
          </w:tcPr>
          <w:p w:rsidR="009220B7" w:rsidRPr="009220B7" w:rsidRDefault="009220B7" w:rsidP="009220B7">
            <w:pPr>
              <w:spacing w:after="0" w:line="240" w:lineRule="auto"/>
              <w:jc w:val="center"/>
              <w:rPr>
                <w:rFonts w:ascii="Times New Roman" w:hAnsi="Times New Roman" w:cs="Times New Roman"/>
                <w:b/>
                <w:bCs/>
                <w:szCs w:val="24"/>
              </w:rPr>
            </w:pPr>
            <w:r w:rsidRPr="009220B7">
              <w:rPr>
                <w:rFonts w:ascii="Times New Roman" w:hAnsi="Times New Roman" w:cs="Times New Roman"/>
                <w:b/>
                <w:bCs/>
                <w:szCs w:val="24"/>
              </w:rPr>
              <w:t>Параметър</w:t>
            </w:r>
          </w:p>
        </w:tc>
        <w:tc>
          <w:tcPr>
            <w:tcW w:w="1624" w:type="dxa"/>
            <w:shd w:val="clear" w:color="auto" w:fill="DEEAF6" w:themeFill="accent1" w:themeFillTint="33"/>
            <w:vAlign w:val="center"/>
          </w:tcPr>
          <w:p w:rsidR="009220B7" w:rsidRPr="009220B7" w:rsidRDefault="009220B7" w:rsidP="009220B7">
            <w:pPr>
              <w:spacing w:after="0" w:line="240" w:lineRule="auto"/>
              <w:jc w:val="center"/>
              <w:rPr>
                <w:rFonts w:ascii="Times New Roman" w:hAnsi="Times New Roman" w:cs="Times New Roman"/>
                <w:b/>
                <w:bCs/>
                <w:szCs w:val="24"/>
              </w:rPr>
            </w:pPr>
            <w:r w:rsidRPr="009220B7">
              <w:rPr>
                <w:rFonts w:ascii="Times New Roman" w:hAnsi="Times New Roman" w:cs="Times New Roman"/>
                <w:b/>
                <w:bCs/>
                <w:szCs w:val="24"/>
              </w:rPr>
              <w:t>Мерна единица</w:t>
            </w:r>
          </w:p>
        </w:tc>
        <w:tc>
          <w:tcPr>
            <w:tcW w:w="1624" w:type="dxa"/>
            <w:shd w:val="clear" w:color="auto" w:fill="DEEAF6" w:themeFill="accent1" w:themeFillTint="33"/>
            <w:vAlign w:val="center"/>
          </w:tcPr>
          <w:p w:rsidR="009220B7" w:rsidRPr="009220B7" w:rsidRDefault="009220B7" w:rsidP="009220B7">
            <w:pPr>
              <w:spacing w:after="0" w:line="240" w:lineRule="auto"/>
              <w:jc w:val="center"/>
              <w:rPr>
                <w:rFonts w:ascii="Times New Roman" w:hAnsi="Times New Roman" w:cs="Times New Roman"/>
                <w:b/>
                <w:bCs/>
                <w:szCs w:val="24"/>
              </w:rPr>
            </w:pPr>
            <w:r w:rsidRPr="009220B7">
              <w:rPr>
                <w:rFonts w:ascii="Times New Roman" w:hAnsi="Times New Roman" w:cs="Times New Roman"/>
                <w:b/>
                <w:bCs/>
                <w:szCs w:val="24"/>
              </w:rPr>
              <w:t>Целева стойност</w:t>
            </w:r>
          </w:p>
        </w:tc>
        <w:tc>
          <w:tcPr>
            <w:tcW w:w="2365" w:type="dxa"/>
            <w:shd w:val="clear" w:color="auto" w:fill="DEEAF6" w:themeFill="accent1" w:themeFillTint="33"/>
            <w:vAlign w:val="center"/>
          </w:tcPr>
          <w:p w:rsidR="009220B7" w:rsidRPr="009220B7" w:rsidRDefault="009220B7" w:rsidP="009220B7">
            <w:pPr>
              <w:spacing w:after="0" w:line="240" w:lineRule="auto"/>
              <w:jc w:val="center"/>
              <w:rPr>
                <w:rFonts w:ascii="Times New Roman" w:hAnsi="Times New Roman" w:cs="Times New Roman"/>
                <w:b/>
                <w:bCs/>
                <w:szCs w:val="24"/>
              </w:rPr>
            </w:pPr>
            <w:r w:rsidRPr="009220B7">
              <w:rPr>
                <w:rFonts w:ascii="Times New Roman" w:hAnsi="Times New Roman" w:cs="Times New Roman"/>
                <w:b/>
                <w:bCs/>
                <w:szCs w:val="24"/>
              </w:rPr>
              <w:t>Допълнителна информация</w:t>
            </w:r>
          </w:p>
        </w:tc>
        <w:tc>
          <w:tcPr>
            <w:tcW w:w="2030" w:type="dxa"/>
            <w:shd w:val="clear" w:color="auto" w:fill="DEEAF6" w:themeFill="accent1" w:themeFillTint="33"/>
            <w:vAlign w:val="center"/>
          </w:tcPr>
          <w:p w:rsidR="009220B7" w:rsidRPr="009220B7" w:rsidRDefault="009220B7" w:rsidP="009220B7">
            <w:pPr>
              <w:spacing w:after="0" w:line="240" w:lineRule="auto"/>
              <w:jc w:val="center"/>
              <w:rPr>
                <w:rFonts w:ascii="Times New Roman" w:hAnsi="Times New Roman" w:cs="Times New Roman"/>
                <w:b/>
                <w:bCs/>
                <w:szCs w:val="24"/>
              </w:rPr>
            </w:pPr>
            <w:r w:rsidRPr="009220B7">
              <w:rPr>
                <w:rFonts w:ascii="Times New Roman" w:hAnsi="Times New Roman" w:cs="Times New Roman"/>
                <w:b/>
                <w:bCs/>
                <w:szCs w:val="24"/>
              </w:rPr>
              <w:t>Специфични за зоната цели за опазване</w:t>
            </w:r>
          </w:p>
        </w:tc>
      </w:tr>
      <w:tr w:rsidR="009220B7" w:rsidRPr="009220B7" w:rsidTr="009220B7">
        <w:trPr>
          <w:jc w:val="center"/>
        </w:trPr>
        <w:tc>
          <w:tcPr>
            <w:tcW w:w="1753" w:type="dxa"/>
            <w:shd w:val="clear" w:color="auto" w:fill="auto"/>
          </w:tcPr>
          <w:p w:rsidR="009220B7" w:rsidRP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b/>
                <w:szCs w:val="24"/>
              </w:rPr>
              <w:t>Популация</w:t>
            </w:r>
            <w:r w:rsidRPr="009220B7">
              <w:rPr>
                <w:rFonts w:ascii="Times New Roman" w:hAnsi="Times New Roman" w:cs="Times New Roman"/>
                <w:szCs w:val="24"/>
              </w:rPr>
              <w:t xml:space="preserve">: </w:t>
            </w:r>
            <w:r w:rsidRPr="009220B7">
              <w:rPr>
                <w:rFonts w:ascii="Times New Roman" w:hAnsi="Times New Roman" w:cs="Times New Roman"/>
                <w:bCs/>
                <w:szCs w:val="24"/>
              </w:rPr>
              <w:t xml:space="preserve">Размер на </w:t>
            </w:r>
            <w:r w:rsidRPr="009220B7">
              <w:rPr>
                <w:rFonts w:ascii="Times New Roman" w:hAnsi="Times New Roman" w:cs="Times New Roman"/>
                <w:szCs w:val="24"/>
              </w:rPr>
              <w:t>мигриращата</w:t>
            </w:r>
            <w:r w:rsidRPr="009220B7">
              <w:rPr>
                <w:rFonts w:ascii="Times New Roman" w:hAnsi="Times New Roman" w:cs="Times New Roman"/>
                <w:bCs/>
                <w:szCs w:val="24"/>
              </w:rPr>
              <w:t xml:space="preserve"> популация</w:t>
            </w:r>
          </w:p>
        </w:tc>
        <w:tc>
          <w:tcPr>
            <w:tcW w:w="1624" w:type="dxa"/>
            <w:shd w:val="clear" w:color="auto" w:fill="auto"/>
          </w:tcPr>
          <w:p w:rsidR="009220B7" w:rsidRP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szCs w:val="24"/>
              </w:rPr>
              <w:t>Брой индивиди</w:t>
            </w:r>
          </w:p>
        </w:tc>
        <w:tc>
          <w:tcPr>
            <w:tcW w:w="1624" w:type="dxa"/>
            <w:shd w:val="clear" w:color="auto" w:fill="auto"/>
          </w:tcPr>
          <w:p w:rsidR="009220B7" w:rsidRP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szCs w:val="24"/>
              </w:rPr>
              <w:t>Най-малко 1</w:t>
            </w:r>
            <w:r>
              <w:rPr>
                <w:rFonts w:ascii="Times New Roman" w:hAnsi="Times New Roman" w:cs="Times New Roman"/>
                <w:szCs w:val="24"/>
              </w:rPr>
              <w:t xml:space="preserve"> инд.</w:t>
            </w:r>
          </w:p>
        </w:tc>
        <w:tc>
          <w:tcPr>
            <w:tcW w:w="2365" w:type="dxa"/>
            <w:shd w:val="clear" w:color="auto" w:fill="auto"/>
          </w:tcPr>
          <w:p w:rsidR="009220B7" w:rsidRP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szCs w:val="24"/>
              </w:rPr>
              <w:t xml:space="preserve">Целевата стойност е определена от средната </w:t>
            </w:r>
            <w:r>
              <w:rPr>
                <w:rFonts w:ascii="Times New Roman" w:hAnsi="Times New Roman" w:cs="Times New Roman"/>
                <w:szCs w:val="24"/>
              </w:rPr>
              <w:t xml:space="preserve">за </w:t>
            </w:r>
            <w:r w:rsidRPr="009220B7">
              <w:rPr>
                <w:rFonts w:ascii="Times New Roman" w:hAnsi="Times New Roman" w:cs="Times New Roman"/>
                <w:szCs w:val="24"/>
              </w:rPr>
              <w:t>СФ. Липсват други публикувани източници за числеността на вида по време на миграция.</w:t>
            </w:r>
          </w:p>
        </w:tc>
        <w:tc>
          <w:tcPr>
            <w:tcW w:w="2030" w:type="dxa"/>
          </w:tcPr>
          <w:p w:rsidR="009220B7" w:rsidRP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szCs w:val="24"/>
              </w:rPr>
              <w:t>Поддържане на популацията на вида в зоната в размер от най-малко 1 инд.</w:t>
            </w:r>
          </w:p>
          <w:p w:rsidR="009220B7" w:rsidRP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b/>
                <w:szCs w:val="24"/>
              </w:rPr>
              <w:t>Междина цел</w:t>
            </w:r>
            <w:r w:rsidRPr="009220B7">
              <w:rPr>
                <w:rFonts w:ascii="Times New Roman" w:hAnsi="Times New Roman" w:cs="Times New Roman"/>
                <w:szCs w:val="24"/>
              </w:rPr>
              <w:t>: провеждане на проучване до 2025 г. за установяване на текущата мигрираща численост на вида в зоната.</w:t>
            </w:r>
          </w:p>
        </w:tc>
      </w:tr>
      <w:tr w:rsidR="009220B7" w:rsidRPr="009220B7" w:rsidTr="009220B7">
        <w:trPr>
          <w:jc w:val="center"/>
        </w:trPr>
        <w:tc>
          <w:tcPr>
            <w:tcW w:w="1753" w:type="dxa"/>
            <w:shd w:val="clear" w:color="auto" w:fill="auto"/>
          </w:tcPr>
          <w:p w:rsidR="009220B7" w:rsidRPr="009220B7" w:rsidRDefault="009220B7" w:rsidP="009220B7">
            <w:pPr>
              <w:spacing w:after="0" w:line="240" w:lineRule="auto"/>
              <w:rPr>
                <w:rFonts w:ascii="Times New Roman" w:hAnsi="Times New Roman" w:cs="Times New Roman"/>
                <w:b/>
                <w:szCs w:val="24"/>
              </w:rPr>
            </w:pPr>
            <w:r w:rsidRPr="009220B7">
              <w:rPr>
                <w:rFonts w:ascii="Times New Roman" w:hAnsi="Times New Roman" w:cs="Times New Roman"/>
                <w:b/>
                <w:szCs w:val="24"/>
              </w:rPr>
              <w:t xml:space="preserve">Местообитание на вида: </w:t>
            </w:r>
            <w:r w:rsidRPr="009220B7">
              <w:rPr>
                <w:rFonts w:ascii="Times New Roman" w:hAnsi="Times New Roman" w:cs="Times New Roman"/>
                <w:bCs/>
                <w:szCs w:val="24"/>
              </w:rPr>
              <w:t xml:space="preserve">Площ на хранителните </w:t>
            </w:r>
            <w:r w:rsidRPr="009220B7">
              <w:rPr>
                <w:rFonts w:ascii="Times New Roman" w:hAnsi="Times New Roman" w:cs="Times New Roman"/>
                <w:bCs/>
                <w:szCs w:val="24"/>
              </w:rPr>
              <w:lastRenderedPageBreak/>
              <w:t>местообитания за вида</w:t>
            </w:r>
          </w:p>
        </w:tc>
        <w:tc>
          <w:tcPr>
            <w:tcW w:w="1624" w:type="dxa"/>
            <w:shd w:val="clear" w:color="auto" w:fill="auto"/>
          </w:tcPr>
          <w:p w:rsidR="009220B7" w:rsidRPr="009220B7" w:rsidRDefault="009220B7" w:rsidP="009220B7">
            <w:pPr>
              <w:spacing w:after="0" w:line="240" w:lineRule="auto"/>
              <w:rPr>
                <w:rFonts w:ascii="Times New Roman" w:hAnsi="Times New Roman" w:cs="Times New Roman"/>
                <w:szCs w:val="24"/>
                <w:lang w:val="en-US"/>
              </w:rPr>
            </w:pPr>
            <w:r w:rsidRPr="009220B7">
              <w:rPr>
                <w:rFonts w:ascii="Times New Roman" w:hAnsi="Times New Roman" w:cs="Times New Roman"/>
                <w:szCs w:val="24"/>
                <w:lang w:val="en-US"/>
              </w:rPr>
              <w:lastRenderedPageBreak/>
              <w:t>ha</w:t>
            </w:r>
          </w:p>
        </w:tc>
        <w:tc>
          <w:tcPr>
            <w:tcW w:w="1624" w:type="dxa"/>
            <w:shd w:val="clear" w:color="auto" w:fill="auto"/>
          </w:tcPr>
          <w:p w:rsidR="009220B7" w:rsidRP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szCs w:val="24"/>
              </w:rPr>
              <w:t xml:space="preserve">Най-малко 8020 </w:t>
            </w:r>
            <w:r w:rsidRPr="009220B7">
              <w:rPr>
                <w:rFonts w:ascii="Times New Roman" w:hAnsi="Times New Roman" w:cs="Times New Roman"/>
                <w:szCs w:val="24"/>
                <w:lang w:val="en-GB"/>
              </w:rPr>
              <w:t>ha</w:t>
            </w:r>
          </w:p>
        </w:tc>
        <w:tc>
          <w:tcPr>
            <w:tcW w:w="2365" w:type="dxa"/>
            <w:shd w:val="clear" w:color="auto" w:fill="auto"/>
          </w:tcPr>
          <w:p w:rsidR="009220B7" w:rsidRP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szCs w:val="24"/>
              </w:rPr>
              <w:t xml:space="preserve">Площта включва следните местообитания според СФ – </w:t>
            </w:r>
            <w:r w:rsidRPr="009220B7">
              <w:rPr>
                <w:rFonts w:ascii="Times New Roman" w:hAnsi="Times New Roman" w:cs="Times New Roman"/>
                <w:szCs w:val="24"/>
                <w:lang w:val="en-GB"/>
              </w:rPr>
              <w:t>N</w:t>
            </w:r>
            <w:r w:rsidRPr="009220B7">
              <w:rPr>
                <w:rFonts w:ascii="Times New Roman" w:hAnsi="Times New Roman" w:cs="Times New Roman"/>
                <w:szCs w:val="24"/>
              </w:rPr>
              <w:t xml:space="preserve">09 сухи ливади </w:t>
            </w:r>
            <w:r w:rsidRPr="009220B7">
              <w:rPr>
                <w:rFonts w:ascii="Times New Roman" w:hAnsi="Times New Roman" w:cs="Times New Roman"/>
                <w:szCs w:val="24"/>
              </w:rPr>
              <w:lastRenderedPageBreak/>
              <w:t xml:space="preserve">и степи, </w:t>
            </w:r>
            <w:r w:rsidRPr="009220B7">
              <w:rPr>
                <w:rFonts w:ascii="Times New Roman" w:hAnsi="Times New Roman" w:cs="Times New Roman"/>
                <w:szCs w:val="24"/>
                <w:lang w:val="en-GB"/>
              </w:rPr>
              <w:t>N</w:t>
            </w:r>
            <w:r w:rsidRPr="009220B7">
              <w:rPr>
                <w:rFonts w:ascii="Times New Roman" w:hAnsi="Times New Roman" w:cs="Times New Roman"/>
                <w:szCs w:val="24"/>
              </w:rPr>
              <w:t xml:space="preserve">10 влажни ливади и пасища, </w:t>
            </w:r>
            <w:r w:rsidRPr="009220B7">
              <w:rPr>
                <w:rFonts w:ascii="Times New Roman" w:hAnsi="Times New Roman" w:cs="Times New Roman"/>
                <w:szCs w:val="24"/>
                <w:lang w:val="en-GB"/>
              </w:rPr>
              <w:t>N</w:t>
            </w:r>
            <w:r w:rsidRPr="009220B7">
              <w:rPr>
                <w:rFonts w:ascii="Times New Roman" w:hAnsi="Times New Roman" w:cs="Times New Roman"/>
                <w:szCs w:val="24"/>
              </w:rPr>
              <w:t xml:space="preserve">15 др. обработваеми площи, </w:t>
            </w:r>
            <w:r w:rsidRPr="009220B7">
              <w:rPr>
                <w:rFonts w:ascii="Times New Roman" w:hAnsi="Times New Roman" w:cs="Times New Roman"/>
                <w:szCs w:val="24"/>
                <w:lang w:val="en-GB"/>
              </w:rPr>
              <w:t>N</w:t>
            </w:r>
            <w:r w:rsidRPr="009220B7">
              <w:rPr>
                <w:rFonts w:ascii="Times New Roman" w:hAnsi="Times New Roman" w:cs="Times New Roman"/>
                <w:szCs w:val="24"/>
              </w:rPr>
              <w:t xml:space="preserve">21 лозя, градини и трайни насаждения и </w:t>
            </w:r>
            <w:r w:rsidRPr="009220B7">
              <w:rPr>
                <w:rFonts w:ascii="Times New Roman" w:hAnsi="Times New Roman" w:cs="Times New Roman"/>
                <w:szCs w:val="24"/>
                <w:lang w:val="en-GB"/>
              </w:rPr>
              <w:t>N</w:t>
            </w:r>
            <w:r w:rsidRPr="009220B7">
              <w:rPr>
                <w:rFonts w:ascii="Times New Roman" w:hAnsi="Times New Roman" w:cs="Times New Roman"/>
                <w:szCs w:val="24"/>
              </w:rPr>
              <w:t xml:space="preserve">22 скални местообитания с наличие на плячка (гълъби и чавки). </w:t>
            </w:r>
          </w:p>
        </w:tc>
        <w:tc>
          <w:tcPr>
            <w:tcW w:w="2030" w:type="dxa"/>
          </w:tcPr>
          <w:p w:rsidR="009220B7" w:rsidRPr="009220B7" w:rsidRDefault="009220B7" w:rsidP="009220B7">
            <w:pPr>
              <w:spacing w:after="0" w:line="240" w:lineRule="auto"/>
              <w:rPr>
                <w:rFonts w:ascii="Times New Roman" w:hAnsi="Times New Roman" w:cs="Times New Roman"/>
                <w:szCs w:val="24"/>
              </w:rPr>
            </w:pPr>
            <w:r w:rsidRPr="009220B7">
              <w:rPr>
                <w:rFonts w:ascii="Times New Roman" w:hAnsi="Times New Roman" w:cs="Times New Roman"/>
                <w:szCs w:val="24"/>
              </w:rPr>
              <w:lastRenderedPageBreak/>
              <w:t xml:space="preserve">Поддържане на площ с подходящи хранителни местообитания от </w:t>
            </w:r>
            <w:r w:rsidRPr="009220B7">
              <w:rPr>
                <w:rFonts w:ascii="Times New Roman" w:hAnsi="Times New Roman" w:cs="Times New Roman"/>
                <w:szCs w:val="24"/>
              </w:rPr>
              <w:lastRenderedPageBreak/>
              <w:t xml:space="preserve">най-малко 8020 </w:t>
            </w:r>
            <w:r w:rsidRPr="009220B7">
              <w:rPr>
                <w:rFonts w:ascii="Times New Roman" w:hAnsi="Times New Roman" w:cs="Times New Roman"/>
                <w:szCs w:val="24"/>
                <w:lang w:val="en-GB"/>
              </w:rPr>
              <w:t>ha</w:t>
            </w:r>
            <w:r w:rsidRPr="009220B7">
              <w:rPr>
                <w:rFonts w:ascii="Times New Roman" w:hAnsi="Times New Roman" w:cs="Times New Roman"/>
                <w:szCs w:val="24"/>
              </w:rPr>
              <w:t>.</w:t>
            </w:r>
          </w:p>
        </w:tc>
      </w:tr>
      <w:tr w:rsidR="009220B7" w:rsidRPr="009220B7" w:rsidTr="009220B7">
        <w:trPr>
          <w:jc w:val="center"/>
        </w:trPr>
        <w:tc>
          <w:tcPr>
            <w:tcW w:w="1753" w:type="dxa"/>
          </w:tcPr>
          <w:p w:rsidR="009220B7" w:rsidRPr="009220B7" w:rsidRDefault="009220B7" w:rsidP="009220B7">
            <w:pPr>
              <w:spacing w:after="0" w:line="240" w:lineRule="auto"/>
              <w:rPr>
                <w:rFonts w:ascii="Times New Roman" w:hAnsi="Times New Roman" w:cs="Times New Roman"/>
                <w:bCs/>
              </w:rPr>
            </w:pPr>
            <w:r w:rsidRPr="009220B7">
              <w:rPr>
                <w:rFonts w:ascii="Times New Roman" w:hAnsi="Times New Roman" w:cs="Times New Roman"/>
                <w:b/>
                <w:bCs/>
              </w:rPr>
              <w:lastRenderedPageBreak/>
              <w:t xml:space="preserve">Местообитание на вида: </w:t>
            </w:r>
            <w:r w:rsidRPr="009220B7">
              <w:rPr>
                <w:rFonts w:ascii="Times New Roman" w:hAnsi="Times New Roman" w:cs="Times New Roman"/>
                <w:bCs/>
              </w:rPr>
              <w:t xml:space="preserve">Качество на подходящите </w:t>
            </w:r>
          </w:p>
          <w:p w:rsidR="009220B7" w:rsidRPr="009220B7" w:rsidRDefault="009220B7" w:rsidP="009220B7">
            <w:pPr>
              <w:spacing w:after="0" w:line="240" w:lineRule="auto"/>
              <w:rPr>
                <w:rFonts w:ascii="Times New Roman" w:hAnsi="Times New Roman" w:cs="Times New Roman"/>
                <w:bCs/>
              </w:rPr>
            </w:pPr>
            <w:r w:rsidRPr="009220B7">
              <w:rPr>
                <w:rFonts w:ascii="Times New Roman" w:hAnsi="Times New Roman" w:cs="Times New Roman"/>
                <w:bCs/>
              </w:rPr>
              <w:t xml:space="preserve">хранителни </w:t>
            </w:r>
          </w:p>
          <w:p w:rsidR="009220B7" w:rsidRPr="009220B7" w:rsidRDefault="009220B7" w:rsidP="009220B7">
            <w:pPr>
              <w:spacing w:after="0" w:line="240" w:lineRule="auto"/>
              <w:rPr>
                <w:rFonts w:ascii="Times New Roman" w:hAnsi="Times New Roman" w:cs="Times New Roman"/>
                <w:bCs/>
              </w:rPr>
            </w:pPr>
            <w:r w:rsidRPr="009220B7">
              <w:rPr>
                <w:rFonts w:ascii="Times New Roman" w:hAnsi="Times New Roman" w:cs="Times New Roman"/>
                <w:bCs/>
              </w:rPr>
              <w:t xml:space="preserve">местообитания на вида в зоната – начин на </w:t>
            </w:r>
          </w:p>
          <w:p w:rsidR="009220B7" w:rsidRPr="009220B7" w:rsidRDefault="009220B7" w:rsidP="009220B7">
            <w:pPr>
              <w:spacing w:after="0" w:line="240" w:lineRule="auto"/>
              <w:rPr>
                <w:rFonts w:ascii="Times New Roman" w:hAnsi="Times New Roman" w:cs="Times New Roman"/>
                <w:bCs/>
              </w:rPr>
            </w:pPr>
            <w:r w:rsidRPr="009220B7">
              <w:rPr>
                <w:rFonts w:ascii="Times New Roman" w:hAnsi="Times New Roman" w:cs="Times New Roman"/>
                <w:bCs/>
              </w:rPr>
              <w:t xml:space="preserve">управление на </w:t>
            </w:r>
          </w:p>
          <w:p w:rsidR="009220B7" w:rsidRPr="009220B7" w:rsidRDefault="009220B7" w:rsidP="009220B7">
            <w:pPr>
              <w:spacing w:after="0" w:line="240" w:lineRule="auto"/>
              <w:rPr>
                <w:rFonts w:ascii="Times New Roman" w:hAnsi="Times New Roman" w:cs="Times New Roman"/>
                <w:b/>
                <w:bCs/>
              </w:rPr>
            </w:pPr>
            <w:r w:rsidRPr="009220B7">
              <w:rPr>
                <w:rFonts w:ascii="Times New Roman" w:hAnsi="Times New Roman" w:cs="Times New Roman"/>
                <w:bCs/>
              </w:rPr>
              <w:t>пасища и ливади</w:t>
            </w:r>
          </w:p>
        </w:tc>
        <w:tc>
          <w:tcPr>
            <w:tcW w:w="1624" w:type="dxa"/>
          </w:tcPr>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 екстензивно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управлявани пасища и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ливади, като част от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хранителното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местообитание на вида</w:t>
            </w:r>
          </w:p>
        </w:tc>
        <w:tc>
          <w:tcPr>
            <w:tcW w:w="1624" w:type="dxa"/>
          </w:tcPr>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100% от пасищата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и ливадите, част от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хранителното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местообитание на вида се управляват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екстензивно</w:t>
            </w:r>
          </w:p>
        </w:tc>
        <w:tc>
          <w:tcPr>
            <w:tcW w:w="2365" w:type="dxa"/>
          </w:tcPr>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Видът предпочита да се храни в отворени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030" w:type="dxa"/>
          </w:tcPr>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Подобряване на състоянието на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хранителното местообитание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на вида до постигане на  100% екстензивно управление на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 xml:space="preserve">пасища и ливади, част от хранителното местообитание </w:t>
            </w:r>
          </w:p>
          <w:p w:rsidR="009220B7" w:rsidRPr="009220B7" w:rsidRDefault="009220B7" w:rsidP="009220B7">
            <w:pPr>
              <w:spacing w:after="0" w:line="240" w:lineRule="auto"/>
              <w:rPr>
                <w:rFonts w:ascii="Times New Roman" w:hAnsi="Times New Roman" w:cs="Times New Roman"/>
              </w:rPr>
            </w:pPr>
            <w:r w:rsidRPr="009220B7">
              <w:rPr>
                <w:rFonts w:ascii="Times New Roman" w:hAnsi="Times New Roman" w:cs="Times New Roman"/>
              </w:rPr>
              <w:t>на вида.</w:t>
            </w:r>
          </w:p>
        </w:tc>
      </w:tr>
    </w:tbl>
    <w:p w:rsidR="009220B7" w:rsidRPr="009220B7" w:rsidRDefault="009220B7" w:rsidP="009220B7">
      <w:pPr>
        <w:spacing w:before="120" w:after="120" w:line="240" w:lineRule="auto"/>
        <w:rPr>
          <w:rFonts w:ascii="Times New Roman" w:hAnsi="Times New Roman" w:cs="Times New Roman"/>
          <w:b/>
          <w:bCs/>
          <w:sz w:val="24"/>
          <w:szCs w:val="24"/>
        </w:rPr>
      </w:pPr>
      <w:r>
        <w:rPr>
          <w:rFonts w:ascii="Times New Roman" w:hAnsi="Times New Roman" w:cs="Times New Roman"/>
          <w:b/>
          <w:bCs/>
          <w:sz w:val="24"/>
          <w:szCs w:val="24"/>
        </w:rPr>
        <w:t xml:space="preserve">6. </w:t>
      </w:r>
      <w:r w:rsidRPr="009220B7">
        <w:rPr>
          <w:rFonts w:ascii="Times New Roman" w:hAnsi="Times New Roman" w:cs="Times New Roman"/>
          <w:b/>
          <w:bCs/>
          <w:sz w:val="24"/>
          <w:szCs w:val="24"/>
        </w:rPr>
        <w:t>Необходимост от промени в СФ за СЗЗ BG0002025 „Ломовете“</w:t>
      </w:r>
    </w:p>
    <w:p w:rsidR="009220B7" w:rsidRPr="009220B7" w:rsidRDefault="009220B7" w:rsidP="009220B7">
      <w:pPr>
        <w:spacing w:after="120" w:line="240" w:lineRule="auto"/>
        <w:rPr>
          <w:rFonts w:ascii="Times New Roman" w:hAnsi="Times New Roman" w:cs="Times New Roman"/>
          <w:sz w:val="24"/>
          <w:szCs w:val="24"/>
        </w:rPr>
      </w:pPr>
      <w:r>
        <w:rPr>
          <w:rFonts w:ascii="Times New Roman" w:hAnsi="Times New Roman" w:cs="Times New Roman"/>
          <w:sz w:val="24"/>
          <w:szCs w:val="24"/>
        </w:rPr>
        <w:t>По тношение на мигриращата популация предлагаме да се посочи минимална численост от 1 инд.</w:t>
      </w:r>
      <w:r w:rsidR="00496509">
        <w:rPr>
          <w:rFonts w:ascii="Times New Roman" w:hAnsi="Times New Roman" w:cs="Times New Roman"/>
          <w:sz w:val="24"/>
          <w:szCs w:val="24"/>
        </w:rPr>
        <w:t xml:space="preserve"> Необходимо е също да се промени оценката на популацията в зоната от „В“ на „С“, тъй като до 3 инд. са до 0,8% от националната мигрираща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4"/>
        <w:gridCol w:w="705"/>
        <w:gridCol w:w="1170"/>
        <w:gridCol w:w="336"/>
        <w:gridCol w:w="497"/>
        <w:gridCol w:w="214"/>
        <w:gridCol w:w="220"/>
        <w:gridCol w:w="580"/>
        <w:gridCol w:w="632"/>
        <w:gridCol w:w="619"/>
        <w:gridCol w:w="603"/>
        <w:gridCol w:w="876"/>
        <w:gridCol w:w="497"/>
        <w:gridCol w:w="490"/>
        <w:gridCol w:w="651"/>
        <w:gridCol w:w="542"/>
        <w:gridCol w:w="606"/>
      </w:tblGrid>
      <w:tr w:rsidR="009220B7" w:rsidRPr="00B119DE" w:rsidTr="00E207AF">
        <w:trPr>
          <w:jc w:val="center"/>
        </w:trPr>
        <w:tc>
          <w:tcPr>
            <w:tcW w:w="1690" w:type="pct"/>
            <w:gridSpan w:val="6"/>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Species</w:t>
            </w:r>
          </w:p>
        </w:tc>
        <w:tc>
          <w:tcPr>
            <w:tcW w:w="2111" w:type="pct"/>
            <w:gridSpan w:val="7"/>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Population in the site</w:t>
            </w:r>
          </w:p>
        </w:tc>
        <w:tc>
          <w:tcPr>
            <w:tcW w:w="1199" w:type="pct"/>
            <w:gridSpan w:val="4"/>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Site assessment</w:t>
            </w:r>
          </w:p>
        </w:tc>
      </w:tr>
      <w:tr w:rsidR="009220B7" w:rsidRPr="00B119DE" w:rsidTr="00E207AF">
        <w:trPr>
          <w:jc w:val="center"/>
        </w:trPr>
        <w:tc>
          <w:tcPr>
            <w:tcW w:w="202" w:type="pct"/>
            <w:vMerge w:val="restar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G</w:t>
            </w:r>
          </w:p>
        </w:tc>
        <w:tc>
          <w:tcPr>
            <w:tcW w:w="360" w:type="pct"/>
            <w:vMerge w:val="restar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Code</w:t>
            </w:r>
          </w:p>
        </w:tc>
        <w:tc>
          <w:tcPr>
            <w:tcW w:w="576" w:type="pct"/>
            <w:vMerge w:val="restar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Scientific Name</w:t>
            </w:r>
          </w:p>
        </w:tc>
        <w:tc>
          <w:tcPr>
            <w:tcW w:w="177" w:type="pct"/>
            <w:vMerge w:val="restar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S</w:t>
            </w:r>
          </w:p>
        </w:tc>
        <w:tc>
          <w:tcPr>
            <w:tcW w:w="261" w:type="pct"/>
            <w:vMerge w:val="restar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NP</w:t>
            </w:r>
          </w:p>
        </w:tc>
        <w:tc>
          <w:tcPr>
            <w:tcW w:w="231" w:type="pct"/>
            <w:gridSpan w:val="2"/>
            <w:vMerge w:val="restar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T</w:t>
            </w:r>
          </w:p>
        </w:tc>
        <w:tc>
          <w:tcPr>
            <w:tcW w:w="635" w:type="pct"/>
            <w:gridSpan w:val="2"/>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Size</w:t>
            </w:r>
          </w:p>
        </w:tc>
        <w:tc>
          <w:tcPr>
            <w:tcW w:w="324" w:type="pct"/>
            <w:vMerge w:val="restar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Unit</w:t>
            </w:r>
          </w:p>
        </w:tc>
        <w:tc>
          <w:tcPr>
            <w:tcW w:w="316" w:type="pct"/>
            <w:vMerge w:val="restar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Cat.</w:t>
            </w:r>
          </w:p>
        </w:tc>
        <w:tc>
          <w:tcPr>
            <w:tcW w:w="458" w:type="pct"/>
            <w:vMerge w:val="restar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D.qual.</w:t>
            </w:r>
          </w:p>
        </w:tc>
        <w:tc>
          <w:tcPr>
            <w:tcW w:w="518" w:type="pct"/>
            <w:gridSpan w:val="2"/>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A/B/C/D</w:t>
            </w:r>
          </w:p>
        </w:tc>
        <w:tc>
          <w:tcPr>
            <w:tcW w:w="941" w:type="pct"/>
            <w:gridSpan w:val="3"/>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A/B/C</w:t>
            </w:r>
          </w:p>
        </w:tc>
      </w:tr>
      <w:tr w:rsidR="009220B7" w:rsidRPr="00B119DE" w:rsidTr="00E207AF">
        <w:trPr>
          <w:jc w:val="center"/>
        </w:trPr>
        <w:tc>
          <w:tcPr>
            <w:tcW w:w="202" w:type="pct"/>
            <w:vMerge/>
            <w:shd w:val="clear" w:color="auto" w:fill="D9D9D9"/>
            <w:vAlign w:val="center"/>
          </w:tcPr>
          <w:p w:rsidR="009220B7" w:rsidRPr="00B119DE" w:rsidRDefault="009220B7" w:rsidP="00E207AF">
            <w:pPr>
              <w:spacing w:after="0" w:line="240" w:lineRule="auto"/>
              <w:rPr>
                <w:rFonts w:ascii="Times New Roman" w:hAnsi="Times New Roman" w:cs="Times New Roman"/>
                <w:sz w:val="20"/>
                <w:szCs w:val="20"/>
                <w:lang w:val="en-US" w:eastAsia="en-GB"/>
              </w:rPr>
            </w:pPr>
          </w:p>
        </w:tc>
        <w:tc>
          <w:tcPr>
            <w:tcW w:w="360" w:type="pct"/>
            <w:vMerge/>
            <w:shd w:val="clear" w:color="auto" w:fill="D9D9D9"/>
            <w:vAlign w:val="center"/>
          </w:tcPr>
          <w:p w:rsidR="009220B7" w:rsidRPr="00B119DE" w:rsidRDefault="009220B7" w:rsidP="00E207AF">
            <w:pPr>
              <w:spacing w:after="0" w:line="240" w:lineRule="auto"/>
              <w:rPr>
                <w:rFonts w:ascii="Times New Roman" w:hAnsi="Times New Roman" w:cs="Times New Roman"/>
                <w:sz w:val="20"/>
                <w:szCs w:val="20"/>
                <w:lang w:val="en-US" w:eastAsia="en-GB"/>
              </w:rPr>
            </w:pPr>
          </w:p>
        </w:tc>
        <w:tc>
          <w:tcPr>
            <w:tcW w:w="576" w:type="pct"/>
            <w:vMerge/>
            <w:shd w:val="clear" w:color="auto" w:fill="D9D9D9"/>
            <w:vAlign w:val="center"/>
          </w:tcPr>
          <w:p w:rsidR="009220B7" w:rsidRPr="00B119DE" w:rsidRDefault="009220B7" w:rsidP="00E207AF">
            <w:pPr>
              <w:spacing w:after="0" w:line="240" w:lineRule="auto"/>
              <w:rPr>
                <w:rFonts w:ascii="Times New Roman" w:hAnsi="Times New Roman" w:cs="Times New Roman"/>
                <w:sz w:val="20"/>
                <w:szCs w:val="20"/>
                <w:lang w:val="en-US" w:eastAsia="en-GB"/>
              </w:rPr>
            </w:pPr>
          </w:p>
        </w:tc>
        <w:tc>
          <w:tcPr>
            <w:tcW w:w="177" w:type="pct"/>
            <w:vMerge/>
            <w:shd w:val="clear" w:color="auto" w:fill="D9D9D9"/>
            <w:vAlign w:val="center"/>
          </w:tcPr>
          <w:p w:rsidR="009220B7" w:rsidRPr="00B119DE" w:rsidRDefault="009220B7" w:rsidP="00E207AF">
            <w:pPr>
              <w:spacing w:after="0" w:line="240" w:lineRule="auto"/>
              <w:rPr>
                <w:rFonts w:ascii="Times New Roman" w:hAnsi="Times New Roman" w:cs="Times New Roman"/>
                <w:sz w:val="20"/>
                <w:szCs w:val="20"/>
                <w:lang w:val="en-US" w:eastAsia="en-GB"/>
              </w:rPr>
            </w:pPr>
          </w:p>
        </w:tc>
        <w:tc>
          <w:tcPr>
            <w:tcW w:w="261" w:type="pct"/>
            <w:vMerge/>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p>
        </w:tc>
        <w:tc>
          <w:tcPr>
            <w:tcW w:w="231" w:type="pct"/>
            <w:gridSpan w:val="2"/>
            <w:vMerge/>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p>
        </w:tc>
        <w:tc>
          <w:tcPr>
            <w:tcW w:w="304" w:type="pc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Min</w:t>
            </w:r>
          </w:p>
        </w:tc>
        <w:tc>
          <w:tcPr>
            <w:tcW w:w="331" w:type="pc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Max</w:t>
            </w:r>
          </w:p>
        </w:tc>
        <w:tc>
          <w:tcPr>
            <w:tcW w:w="324" w:type="pct"/>
            <w:vMerge/>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p>
        </w:tc>
        <w:tc>
          <w:tcPr>
            <w:tcW w:w="316" w:type="pct"/>
            <w:vMerge/>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p>
        </w:tc>
        <w:tc>
          <w:tcPr>
            <w:tcW w:w="458" w:type="pct"/>
            <w:vMerge/>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p>
        </w:tc>
        <w:tc>
          <w:tcPr>
            <w:tcW w:w="518" w:type="pct"/>
            <w:gridSpan w:val="2"/>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Pop.</w:t>
            </w:r>
          </w:p>
        </w:tc>
        <w:tc>
          <w:tcPr>
            <w:tcW w:w="341" w:type="pc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Con.</w:t>
            </w:r>
          </w:p>
        </w:tc>
        <w:tc>
          <w:tcPr>
            <w:tcW w:w="284" w:type="pc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Iso.</w:t>
            </w:r>
          </w:p>
        </w:tc>
        <w:tc>
          <w:tcPr>
            <w:tcW w:w="316" w:type="pct"/>
            <w:shd w:val="clear" w:color="auto" w:fill="D9D9D9"/>
            <w:vAlign w:val="center"/>
          </w:tcPr>
          <w:p w:rsidR="009220B7" w:rsidRPr="00B119DE" w:rsidRDefault="009220B7" w:rsidP="00E207AF">
            <w:pPr>
              <w:spacing w:after="0" w:line="240" w:lineRule="auto"/>
              <w:rPr>
                <w:rFonts w:ascii="Times New Roman" w:hAnsi="Times New Roman" w:cs="Times New Roman"/>
                <w:b/>
                <w:bCs/>
                <w:sz w:val="20"/>
                <w:szCs w:val="20"/>
                <w:lang w:val="en-US" w:eastAsia="en-GB"/>
              </w:rPr>
            </w:pPr>
            <w:r w:rsidRPr="00B119DE">
              <w:rPr>
                <w:rFonts w:ascii="Times New Roman" w:hAnsi="Times New Roman" w:cs="Times New Roman"/>
                <w:b/>
                <w:bCs/>
                <w:sz w:val="20"/>
                <w:szCs w:val="20"/>
                <w:lang w:val="en-US" w:eastAsia="en-GB"/>
              </w:rPr>
              <w:t>Glo.</w:t>
            </w:r>
          </w:p>
        </w:tc>
      </w:tr>
      <w:tr w:rsidR="009220B7" w:rsidRPr="00B119DE" w:rsidTr="00E207AF">
        <w:trPr>
          <w:jc w:val="center"/>
        </w:trPr>
        <w:tc>
          <w:tcPr>
            <w:tcW w:w="202" w:type="pct"/>
            <w:vAlign w:val="center"/>
          </w:tcPr>
          <w:p w:rsidR="009220B7" w:rsidRPr="00C54289" w:rsidRDefault="009220B7" w:rsidP="00E207AF">
            <w:pPr>
              <w:spacing w:after="0" w:line="240" w:lineRule="auto"/>
              <w:rPr>
                <w:rFonts w:ascii="Times New Roman" w:hAnsi="Times New Roman" w:cs="Times New Roman"/>
                <w:szCs w:val="20"/>
                <w:lang w:val="en-US" w:eastAsia="en-GB"/>
              </w:rPr>
            </w:pPr>
            <w:r w:rsidRPr="00C54289">
              <w:rPr>
                <w:rFonts w:ascii="Times New Roman" w:hAnsi="Times New Roman" w:cs="Times New Roman"/>
                <w:szCs w:val="20"/>
                <w:lang w:val="en-US" w:eastAsia="en-GB"/>
              </w:rPr>
              <w:t>B</w:t>
            </w:r>
          </w:p>
        </w:tc>
        <w:tc>
          <w:tcPr>
            <w:tcW w:w="360" w:type="pct"/>
            <w:vAlign w:val="center"/>
          </w:tcPr>
          <w:p w:rsidR="009220B7" w:rsidRPr="00C54289" w:rsidRDefault="009220B7" w:rsidP="00E207AF">
            <w:pPr>
              <w:spacing w:after="0" w:line="240" w:lineRule="auto"/>
              <w:rPr>
                <w:rFonts w:ascii="Times New Roman" w:hAnsi="Times New Roman" w:cs="Times New Roman"/>
                <w:szCs w:val="20"/>
              </w:rPr>
            </w:pPr>
            <w:r w:rsidRPr="00C54289">
              <w:rPr>
                <w:rFonts w:ascii="Times New Roman" w:hAnsi="Times New Roman" w:cs="Times New Roman"/>
                <w:szCs w:val="20"/>
                <w:lang w:val="en-US"/>
              </w:rPr>
              <w:t>A</w:t>
            </w:r>
            <w:r w:rsidRPr="00C54289">
              <w:rPr>
                <w:rFonts w:ascii="Times New Roman" w:hAnsi="Times New Roman" w:cs="Times New Roman"/>
                <w:szCs w:val="20"/>
              </w:rPr>
              <w:t>103</w:t>
            </w:r>
          </w:p>
        </w:tc>
        <w:tc>
          <w:tcPr>
            <w:tcW w:w="576" w:type="pct"/>
            <w:vAlign w:val="center"/>
          </w:tcPr>
          <w:p w:rsidR="009220B7" w:rsidRPr="00C54289" w:rsidRDefault="009220B7" w:rsidP="00E207AF">
            <w:pPr>
              <w:spacing w:after="0" w:line="240" w:lineRule="auto"/>
              <w:rPr>
                <w:rFonts w:ascii="Times New Roman" w:hAnsi="Times New Roman" w:cs="Times New Roman"/>
                <w:i/>
                <w:iCs/>
                <w:szCs w:val="20"/>
                <w:lang w:val="en-US" w:eastAsia="en-GB"/>
              </w:rPr>
            </w:pPr>
            <w:r w:rsidRPr="00C54289">
              <w:rPr>
                <w:rFonts w:ascii="Times New Roman" w:hAnsi="Times New Roman" w:cs="Times New Roman"/>
                <w:i/>
                <w:iCs/>
                <w:szCs w:val="20"/>
                <w:lang w:val="en-US" w:eastAsia="en-GB"/>
              </w:rPr>
              <w:t>Falco peregrinus</w:t>
            </w:r>
          </w:p>
        </w:tc>
        <w:tc>
          <w:tcPr>
            <w:tcW w:w="177" w:type="pct"/>
            <w:vAlign w:val="center"/>
          </w:tcPr>
          <w:p w:rsidR="009220B7" w:rsidRPr="00C54289" w:rsidRDefault="009220B7" w:rsidP="00E207AF">
            <w:pPr>
              <w:spacing w:after="0" w:line="240" w:lineRule="auto"/>
              <w:rPr>
                <w:rFonts w:ascii="Times New Roman" w:hAnsi="Times New Roman" w:cs="Times New Roman"/>
                <w:sz w:val="20"/>
                <w:szCs w:val="20"/>
                <w:lang w:val="en-US" w:eastAsia="en-GB"/>
              </w:rPr>
            </w:pPr>
          </w:p>
        </w:tc>
        <w:tc>
          <w:tcPr>
            <w:tcW w:w="261" w:type="pct"/>
            <w:vAlign w:val="center"/>
          </w:tcPr>
          <w:p w:rsidR="009220B7" w:rsidRPr="00C54289" w:rsidRDefault="009220B7" w:rsidP="00E207AF">
            <w:pPr>
              <w:spacing w:after="0" w:line="240" w:lineRule="auto"/>
              <w:rPr>
                <w:rFonts w:ascii="Times New Roman" w:hAnsi="Times New Roman" w:cs="Times New Roman"/>
                <w:b/>
                <w:bCs/>
                <w:sz w:val="20"/>
                <w:szCs w:val="20"/>
                <w:lang w:val="en-US" w:eastAsia="en-GB"/>
              </w:rPr>
            </w:pPr>
          </w:p>
        </w:tc>
        <w:tc>
          <w:tcPr>
            <w:tcW w:w="231" w:type="pct"/>
            <w:gridSpan w:val="2"/>
            <w:vAlign w:val="center"/>
          </w:tcPr>
          <w:p w:rsidR="009220B7" w:rsidRPr="00C54289" w:rsidRDefault="009220B7" w:rsidP="00E207AF">
            <w:pPr>
              <w:spacing w:after="0" w:line="240" w:lineRule="auto"/>
              <w:rPr>
                <w:rFonts w:ascii="Times New Roman" w:hAnsi="Times New Roman" w:cs="Times New Roman"/>
                <w:color w:val="000000"/>
                <w:szCs w:val="20"/>
                <w:lang w:val="en-US"/>
              </w:rPr>
            </w:pPr>
            <w:r w:rsidRPr="00C54289">
              <w:rPr>
                <w:rFonts w:ascii="Times New Roman" w:hAnsi="Times New Roman" w:cs="Times New Roman"/>
                <w:color w:val="000000"/>
                <w:szCs w:val="20"/>
                <w:lang w:val="en-US"/>
              </w:rPr>
              <w:t>с</w:t>
            </w:r>
          </w:p>
        </w:tc>
        <w:tc>
          <w:tcPr>
            <w:tcW w:w="304" w:type="pct"/>
            <w:vAlign w:val="center"/>
          </w:tcPr>
          <w:p w:rsidR="009220B7" w:rsidRPr="00C54289" w:rsidRDefault="009220B7" w:rsidP="00E207AF">
            <w:pPr>
              <w:spacing w:after="0" w:line="240" w:lineRule="auto"/>
              <w:rPr>
                <w:rFonts w:ascii="Times New Roman" w:hAnsi="Times New Roman" w:cs="Times New Roman"/>
                <w:b/>
                <w:bCs/>
                <w:color w:val="FF0000"/>
                <w:szCs w:val="20"/>
                <w:lang w:val="en-US" w:eastAsia="en-GB"/>
              </w:rPr>
            </w:pPr>
            <w:r w:rsidRPr="00C54289">
              <w:rPr>
                <w:rFonts w:ascii="Times New Roman" w:hAnsi="Times New Roman" w:cs="Times New Roman"/>
                <w:b/>
                <w:bCs/>
                <w:color w:val="FF0000"/>
                <w:szCs w:val="20"/>
                <w:lang w:val="en-US" w:eastAsia="en-GB"/>
              </w:rPr>
              <w:t>1</w:t>
            </w:r>
          </w:p>
        </w:tc>
        <w:tc>
          <w:tcPr>
            <w:tcW w:w="331" w:type="pct"/>
            <w:vAlign w:val="center"/>
          </w:tcPr>
          <w:p w:rsidR="009220B7" w:rsidRPr="00C54289" w:rsidRDefault="009220B7" w:rsidP="00E207AF">
            <w:pPr>
              <w:spacing w:after="0" w:line="240" w:lineRule="auto"/>
              <w:rPr>
                <w:rFonts w:ascii="Times New Roman" w:hAnsi="Times New Roman" w:cs="Times New Roman"/>
                <w:bCs/>
                <w:szCs w:val="20"/>
                <w:lang w:val="en-US"/>
              </w:rPr>
            </w:pPr>
            <w:r w:rsidRPr="00C54289">
              <w:rPr>
                <w:rFonts w:ascii="Times New Roman" w:hAnsi="Times New Roman" w:cs="Times New Roman"/>
                <w:bCs/>
                <w:szCs w:val="20"/>
                <w:lang w:val="en-US"/>
              </w:rPr>
              <w:t>3</w:t>
            </w:r>
          </w:p>
        </w:tc>
        <w:tc>
          <w:tcPr>
            <w:tcW w:w="324" w:type="pct"/>
            <w:vAlign w:val="center"/>
          </w:tcPr>
          <w:p w:rsidR="009220B7" w:rsidRPr="00C54289" w:rsidRDefault="009220B7" w:rsidP="00E207AF">
            <w:pPr>
              <w:spacing w:after="0" w:line="240" w:lineRule="auto"/>
              <w:rPr>
                <w:rFonts w:ascii="Times New Roman" w:hAnsi="Times New Roman" w:cs="Times New Roman"/>
                <w:color w:val="000000" w:themeColor="text1"/>
                <w:szCs w:val="20"/>
                <w:lang w:val="en-US"/>
              </w:rPr>
            </w:pPr>
            <w:r w:rsidRPr="00C54289">
              <w:rPr>
                <w:rFonts w:ascii="Times New Roman" w:hAnsi="Times New Roman" w:cs="Times New Roman"/>
                <w:color w:val="000000" w:themeColor="text1"/>
                <w:szCs w:val="20"/>
                <w:lang w:val="en-US"/>
              </w:rPr>
              <w:t>i</w:t>
            </w:r>
          </w:p>
        </w:tc>
        <w:tc>
          <w:tcPr>
            <w:tcW w:w="316" w:type="pct"/>
            <w:vAlign w:val="center"/>
          </w:tcPr>
          <w:p w:rsidR="009220B7" w:rsidRPr="00C54289" w:rsidRDefault="009220B7" w:rsidP="00E207AF">
            <w:pPr>
              <w:spacing w:after="0" w:line="240" w:lineRule="auto"/>
              <w:rPr>
                <w:rFonts w:ascii="Times New Roman" w:hAnsi="Times New Roman" w:cs="Times New Roman"/>
                <w:bCs/>
                <w:color w:val="000000" w:themeColor="text1"/>
                <w:szCs w:val="20"/>
                <w:lang w:val="en-US" w:eastAsia="en-GB"/>
              </w:rPr>
            </w:pPr>
          </w:p>
        </w:tc>
        <w:tc>
          <w:tcPr>
            <w:tcW w:w="458" w:type="pct"/>
            <w:vAlign w:val="center"/>
          </w:tcPr>
          <w:p w:rsidR="009220B7" w:rsidRPr="00C54289" w:rsidRDefault="009220B7" w:rsidP="00E207AF">
            <w:pPr>
              <w:spacing w:after="0" w:line="240" w:lineRule="auto"/>
              <w:rPr>
                <w:rFonts w:ascii="Times New Roman" w:hAnsi="Times New Roman" w:cs="Times New Roman"/>
                <w:color w:val="000000" w:themeColor="text1"/>
                <w:szCs w:val="20"/>
                <w:lang w:val="en-US"/>
              </w:rPr>
            </w:pPr>
            <w:r w:rsidRPr="00C54289">
              <w:rPr>
                <w:rFonts w:ascii="Times New Roman" w:hAnsi="Times New Roman" w:cs="Times New Roman"/>
                <w:color w:val="000000" w:themeColor="text1"/>
                <w:szCs w:val="20"/>
                <w:lang w:val="en-US"/>
              </w:rPr>
              <w:t>G</w:t>
            </w:r>
          </w:p>
        </w:tc>
        <w:tc>
          <w:tcPr>
            <w:tcW w:w="518" w:type="pct"/>
            <w:gridSpan w:val="2"/>
            <w:vAlign w:val="center"/>
          </w:tcPr>
          <w:p w:rsidR="009220B7" w:rsidRPr="00C54289" w:rsidRDefault="009220B7" w:rsidP="00E207AF">
            <w:pPr>
              <w:spacing w:after="0" w:line="240" w:lineRule="auto"/>
              <w:rPr>
                <w:rFonts w:ascii="Times New Roman" w:hAnsi="Times New Roman" w:cs="Times New Roman"/>
                <w:b/>
                <w:bCs/>
                <w:color w:val="FF0000"/>
                <w:szCs w:val="20"/>
              </w:rPr>
            </w:pPr>
            <w:r w:rsidRPr="00C54289">
              <w:rPr>
                <w:rFonts w:ascii="Times New Roman" w:hAnsi="Times New Roman" w:cs="Times New Roman"/>
                <w:b/>
                <w:bCs/>
                <w:color w:val="FF0000"/>
                <w:szCs w:val="20"/>
              </w:rPr>
              <w:t>С</w:t>
            </w:r>
          </w:p>
        </w:tc>
        <w:tc>
          <w:tcPr>
            <w:tcW w:w="341" w:type="pct"/>
            <w:vAlign w:val="center"/>
          </w:tcPr>
          <w:p w:rsidR="009220B7" w:rsidRPr="00C54289" w:rsidRDefault="009220B7" w:rsidP="00E207AF">
            <w:pPr>
              <w:spacing w:after="0" w:line="240" w:lineRule="auto"/>
              <w:rPr>
                <w:rFonts w:ascii="Times New Roman" w:hAnsi="Times New Roman" w:cs="Times New Roman"/>
                <w:color w:val="000000" w:themeColor="text1"/>
                <w:szCs w:val="20"/>
                <w:lang w:val="en-US"/>
              </w:rPr>
            </w:pPr>
            <w:r w:rsidRPr="00C54289">
              <w:rPr>
                <w:rFonts w:ascii="Times New Roman" w:hAnsi="Times New Roman" w:cs="Times New Roman"/>
                <w:color w:val="000000" w:themeColor="text1"/>
                <w:szCs w:val="20"/>
                <w:lang w:val="en-US"/>
              </w:rPr>
              <w:t>A</w:t>
            </w:r>
          </w:p>
        </w:tc>
        <w:tc>
          <w:tcPr>
            <w:tcW w:w="284" w:type="pct"/>
            <w:vAlign w:val="center"/>
          </w:tcPr>
          <w:p w:rsidR="009220B7" w:rsidRPr="00C54289" w:rsidRDefault="009220B7" w:rsidP="00E207AF">
            <w:pPr>
              <w:spacing w:after="0" w:line="240" w:lineRule="auto"/>
              <w:rPr>
                <w:rFonts w:ascii="Times New Roman" w:hAnsi="Times New Roman" w:cs="Times New Roman"/>
                <w:color w:val="000000" w:themeColor="text1"/>
                <w:szCs w:val="20"/>
                <w:lang w:val="en-US"/>
              </w:rPr>
            </w:pPr>
            <w:r w:rsidRPr="00C54289">
              <w:rPr>
                <w:rFonts w:ascii="Times New Roman" w:hAnsi="Times New Roman" w:cs="Times New Roman"/>
                <w:color w:val="000000" w:themeColor="text1"/>
                <w:szCs w:val="20"/>
                <w:lang w:val="en-US"/>
              </w:rPr>
              <w:t>C</w:t>
            </w:r>
          </w:p>
        </w:tc>
        <w:tc>
          <w:tcPr>
            <w:tcW w:w="316" w:type="pct"/>
            <w:vAlign w:val="center"/>
          </w:tcPr>
          <w:p w:rsidR="009220B7" w:rsidRPr="00496509" w:rsidRDefault="009220B7" w:rsidP="00E207AF">
            <w:pPr>
              <w:spacing w:after="0" w:line="240" w:lineRule="auto"/>
              <w:rPr>
                <w:rFonts w:ascii="Times New Roman" w:hAnsi="Times New Roman" w:cs="Times New Roman"/>
                <w:bCs/>
                <w:color w:val="000000" w:themeColor="text1"/>
                <w:szCs w:val="20"/>
                <w:lang w:val="en-US"/>
              </w:rPr>
            </w:pPr>
            <w:r w:rsidRPr="00C54289">
              <w:rPr>
                <w:rFonts w:ascii="Times New Roman" w:hAnsi="Times New Roman" w:cs="Times New Roman"/>
                <w:bCs/>
                <w:color w:val="000000" w:themeColor="text1"/>
                <w:szCs w:val="20"/>
                <w:lang w:val="en-US"/>
              </w:rPr>
              <w:t>A</w:t>
            </w:r>
          </w:p>
        </w:tc>
      </w:tr>
    </w:tbl>
    <w:p w:rsidR="009220B7" w:rsidRPr="009220B7" w:rsidRDefault="009220B7" w:rsidP="009220B7">
      <w:pPr>
        <w:spacing w:after="120" w:line="240" w:lineRule="auto"/>
        <w:rPr>
          <w:rFonts w:ascii="Times New Roman" w:hAnsi="Times New Roman" w:cs="Times New Roman"/>
          <w:sz w:val="24"/>
          <w:szCs w:val="24"/>
        </w:rPr>
      </w:pPr>
    </w:p>
    <w:p w:rsidR="004F555A" w:rsidRPr="004F555A" w:rsidRDefault="004F555A" w:rsidP="004F555A">
      <w:pPr>
        <w:pStyle w:val="Heading1"/>
      </w:pPr>
      <w:bookmarkStart w:id="191" w:name="_Toc97813509"/>
      <w:bookmarkStart w:id="192" w:name="_Toc126419428"/>
      <w:r w:rsidRPr="004F555A">
        <w:lastRenderedPageBreak/>
        <w:t xml:space="preserve">Специфични цели за А096 </w:t>
      </w:r>
      <w:r w:rsidRPr="004F555A">
        <w:rPr>
          <w:i/>
          <w:lang w:val="en-GB"/>
        </w:rPr>
        <w:t>Falco</w:t>
      </w:r>
      <w:r w:rsidRPr="004F555A">
        <w:rPr>
          <w:i/>
        </w:rPr>
        <w:t xml:space="preserve"> </w:t>
      </w:r>
      <w:r w:rsidRPr="004F555A">
        <w:rPr>
          <w:i/>
          <w:lang w:val="en-GB"/>
        </w:rPr>
        <w:t>tinnunculus</w:t>
      </w:r>
      <w:r w:rsidRPr="004F555A">
        <w:t xml:space="preserve"> (черношипа ветрушка)</w:t>
      </w:r>
      <w:bookmarkEnd w:id="191"/>
      <w:bookmarkEnd w:id="192"/>
    </w:p>
    <w:p w:rsidR="004F555A" w:rsidRPr="00231728" w:rsidRDefault="004F555A" w:rsidP="004F555A">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1. Кратка характеристика на вида</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Дължината на тялото 30-35 cm., размах на крилата: 72-78 cm.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очертани бакенбарди. Младите наподобяват женските, но са по-светли с размити петна по тялото. При всички възрасти и полове опашката е дълга с черна ивица накрая, а ноктите – черни.  (Симеонов и др., 1990, Мичев и др., 2012). </w:t>
      </w:r>
    </w:p>
    <w:p w:rsidR="004F555A" w:rsidRPr="00231728" w:rsidRDefault="004F555A" w:rsidP="004F555A">
      <w:pPr>
        <w:spacing w:before="120" w:after="120" w:line="240" w:lineRule="auto"/>
        <w:jc w:val="both"/>
        <w:rPr>
          <w:rFonts w:ascii="Times New Roman" w:hAnsi="Times New Roman" w:cs="Times New Roman"/>
          <w:bCs/>
          <w:i/>
          <w:sz w:val="24"/>
          <w:szCs w:val="24"/>
        </w:rPr>
      </w:pPr>
      <w:r w:rsidRPr="00231728">
        <w:rPr>
          <w:rFonts w:ascii="Times New Roman" w:hAnsi="Times New Roman" w:cs="Times New Roman"/>
          <w:bCs/>
          <w:i/>
          <w:sz w:val="24"/>
          <w:szCs w:val="24"/>
        </w:rPr>
        <w:t>Характер на пребиваване в страната</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Прелетен и постоянен. Пролетният прелет е през март, есенният - септември - октомври. През размножителния период е повсеместно разпространен вид в равнини и планини до най-високите алпийски терени. През зимата се среща рядко в равнини и планински склонове до около 1000 m надм. в. (Симеонов и др., 1990).</w:t>
      </w:r>
    </w:p>
    <w:p w:rsidR="004F555A" w:rsidRPr="00231728" w:rsidRDefault="004F555A" w:rsidP="004F555A">
      <w:pPr>
        <w:spacing w:before="120" w:after="120" w:line="240" w:lineRule="auto"/>
        <w:jc w:val="both"/>
        <w:rPr>
          <w:rFonts w:ascii="Times New Roman" w:hAnsi="Times New Roman" w:cs="Times New Roman"/>
          <w:bCs/>
          <w:i/>
          <w:sz w:val="24"/>
          <w:szCs w:val="24"/>
        </w:rPr>
      </w:pPr>
      <w:r w:rsidRPr="00231728">
        <w:rPr>
          <w:rFonts w:ascii="Times New Roman" w:hAnsi="Times New Roman" w:cs="Times New Roman"/>
          <w:bCs/>
          <w:i/>
          <w:sz w:val="24"/>
          <w:szCs w:val="24"/>
        </w:rPr>
        <w:t>Характерно местообитание</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Скалисти и карстови терени, проломи, дефилета, ждрела, долини на реки с отвесни песъчливи, льосови брегове и оврази, лесостепни, окрайнинни на разредни гори, полета с единични стари дървета и оазисни гори (Симеонов и др., 1990). Според Channing (2006) 1 двойка обитава територия около 2 до 10 km</w:t>
      </w:r>
      <w:r w:rsidRPr="00231728">
        <w:rPr>
          <w:rFonts w:ascii="Times New Roman" w:hAnsi="Times New Roman" w:cs="Times New Roman"/>
          <w:sz w:val="24"/>
          <w:szCs w:val="24"/>
          <w:vertAlign w:val="superscript"/>
        </w:rPr>
        <w:t>2</w:t>
      </w:r>
      <w:r w:rsidRPr="00231728">
        <w:rPr>
          <w:rFonts w:ascii="Times New Roman" w:hAnsi="Times New Roman" w:cs="Times New Roman"/>
          <w:sz w:val="24"/>
          <w:szCs w:val="24"/>
        </w:rPr>
        <w:t xml:space="preserve"> (20-100 ha), като среден размер на територията е 5 </w:t>
      </w:r>
      <w:r w:rsidRPr="00231728">
        <w:rPr>
          <w:rFonts w:ascii="Times New Roman" w:hAnsi="Times New Roman" w:cs="Times New Roman"/>
          <w:sz w:val="24"/>
          <w:szCs w:val="24"/>
          <w:lang w:val="en-GB"/>
        </w:rPr>
        <w:t>km</w:t>
      </w:r>
      <w:r w:rsidRPr="00231728">
        <w:rPr>
          <w:rFonts w:ascii="Times New Roman" w:hAnsi="Times New Roman" w:cs="Times New Roman"/>
          <w:sz w:val="24"/>
          <w:szCs w:val="24"/>
          <w:vertAlign w:val="superscript"/>
        </w:rPr>
        <w:t>2</w:t>
      </w:r>
      <w:r w:rsidRPr="00231728">
        <w:rPr>
          <w:rFonts w:ascii="Times New Roman" w:hAnsi="Times New Roman" w:cs="Times New Roman"/>
          <w:sz w:val="24"/>
          <w:szCs w:val="24"/>
        </w:rPr>
        <w:t xml:space="preserve"> (500 ha).</w:t>
      </w:r>
    </w:p>
    <w:p w:rsidR="004F555A" w:rsidRPr="00231728" w:rsidRDefault="004F555A" w:rsidP="004F555A">
      <w:pPr>
        <w:spacing w:before="120" w:after="120" w:line="240" w:lineRule="auto"/>
        <w:jc w:val="both"/>
        <w:rPr>
          <w:rFonts w:ascii="Times New Roman" w:hAnsi="Times New Roman" w:cs="Times New Roman"/>
          <w:bCs/>
          <w:i/>
          <w:sz w:val="24"/>
          <w:szCs w:val="24"/>
        </w:rPr>
      </w:pPr>
      <w:r w:rsidRPr="00231728">
        <w:rPr>
          <w:rFonts w:ascii="Times New Roman" w:hAnsi="Times New Roman" w:cs="Times New Roman"/>
          <w:bCs/>
          <w:i/>
          <w:sz w:val="24"/>
          <w:szCs w:val="24"/>
        </w:rPr>
        <w:t>Хранене</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Хранят се предимно с дребни бозайници, включително полевки (Arvicoline ) и мишки (напр. </w:t>
      </w:r>
      <w:r w:rsidRPr="00231728">
        <w:rPr>
          <w:rFonts w:ascii="Times New Roman" w:hAnsi="Times New Roman" w:cs="Times New Roman"/>
          <w:i/>
          <w:sz w:val="24"/>
          <w:szCs w:val="24"/>
        </w:rPr>
        <w:t>Apodemus sylvaticus</w:t>
      </w:r>
      <w:r w:rsidRPr="00231728">
        <w:rPr>
          <w:rFonts w:ascii="Times New Roman" w:hAnsi="Times New Roman" w:cs="Times New Roman"/>
          <w:sz w:val="24"/>
          <w:szCs w:val="24"/>
        </w:rPr>
        <w:t xml:space="preserve"> ). Понякога се хранят със земноводни, влечуги и други птици. Ловуват, като се издигат на 10 до 20 м над земята и бързо се гмуркат върху плячката си. Те могат също да се наблюдават да ловят на земята дребни бозайници и насекоми, ходейки. В някои райони са ключови хищници за малки, тревопасни бозайници, включително полевки и мишки, и помагат за контролиране на популациите на гризачи и дребни бозайници. Въпреки че стават жертва на ястреби и други хищници, те не са основен източник на храна за хищниците (Channing, 2006 ).</w:t>
      </w:r>
    </w:p>
    <w:p w:rsidR="004F555A" w:rsidRPr="00231728" w:rsidRDefault="004F555A" w:rsidP="004F555A">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2. Разпространение, природозащитно състояние и тенденции в популацията на вида на национално ниво</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Повсеместно разпространен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отг. ред., 2007).</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Включен в Приложение 3 на ЗБР. Включен в SPEC 3. Не е включен в Червената книга на България. Според IUCN – слабо засегнат </w:t>
      </w:r>
      <w:r w:rsidRPr="00231728">
        <w:rPr>
          <w:rFonts w:ascii="Times New Roman" w:hAnsi="Times New Roman" w:cs="Times New Roman"/>
          <w:sz w:val="24"/>
          <w:szCs w:val="24"/>
          <w:lang w:val="en-US"/>
        </w:rPr>
        <w:t>LC</w:t>
      </w:r>
      <w:r w:rsidRPr="00231728">
        <w:rPr>
          <w:rFonts w:ascii="Times New Roman" w:hAnsi="Times New Roman" w:cs="Times New Roman"/>
          <w:sz w:val="24"/>
          <w:szCs w:val="24"/>
        </w:rPr>
        <w:t xml:space="preserve"> (Least Concern), за територията на континентална Европа (</w:t>
      </w:r>
      <w:r w:rsidRPr="00231728">
        <w:rPr>
          <w:rFonts w:ascii="Times New Roman" w:hAnsi="Times New Roman" w:cs="Times New Roman"/>
          <w:sz w:val="24"/>
          <w:szCs w:val="24"/>
          <w:lang w:val="en-GB"/>
        </w:rPr>
        <w:t>BirdLife</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International</w:t>
      </w:r>
      <w:r w:rsidRPr="00231728">
        <w:rPr>
          <w:rFonts w:ascii="Times New Roman" w:hAnsi="Times New Roman" w:cs="Times New Roman"/>
          <w:sz w:val="24"/>
          <w:szCs w:val="24"/>
        </w:rPr>
        <w:t>, 2021).</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Съгласно Докладването от 2019 г. (за периода 2013 – 2018 г.) видът се опазва като постоянен с популация между 4400 и 9600 двойки. Краткосрочната (2000-2018) е неизвестна, както и дългосрочната (1980-2018 г.), която също е неизвестна.</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lastRenderedPageBreak/>
        <w:t>Според Докладването по чл. 12 от 2019 г., националната мигриращата популация на вида се оценявана 800 – 1000 индивида. Краткосрочната тенденция на популацията в рамките на Натура 2000 е неизвестна.</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За гнездящата/постоянната и мигриращата популация са посочени следните заплахи и въздействия – </w:t>
      </w:r>
      <w:r w:rsidRPr="00231728">
        <w:rPr>
          <w:rFonts w:ascii="Times New Roman" w:hAnsi="Times New Roman" w:cs="Times New Roman"/>
          <w:sz w:val="24"/>
          <w:szCs w:val="24"/>
          <w:lang w:val="en-GB"/>
        </w:rPr>
        <w:t>A</w:t>
      </w:r>
      <w:r w:rsidRPr="00231728">
        <w:rPr>
          <w:rFonts w:ascii="Times New Roman" w:hAnsi="Times New Roman" w:cs="Times New Roman"/>
          <w:sz w:val="24"/>
          <w:szCs w:val="24"/>
        </w:rPr>
        <w:t xml:space="preserve">02 </w:t>
      </w:r>
      <w:r w:rsidRPr="00231728">
        <w:rPr>
          <w:rFonts w:ascii="Times New Roman" w:hAnsi="Times New Roman" w:cs="Times New Roman"/>
          <w:sz w:val="24"/>
          <w:szCs w:val="24"/>
          <w:lang w:val="en-GB"/>
        </w:rPr>
        <w:t>A</w:t>
      </w:r>
      <w:r w:rsidRPr="00231728">
        <w:rPr>
          <w:rFonts w:ascii="Times New Roman" w:hAnsi="Times New Roman" w:cs="Times New Roman"/>
          <w:sz w:val="24"/>
          <w:szCs w:val="24"/>
        </w:rPr>
        <w:t xml:space="preserve">04 </w:t>
      </w:r>
      <w:r w:rsidRPr="00231728">
        <w:rPr>
          <w:rFonts w:ascii="Times New Roman" w:hAnsi="Times New Roman" w:cs="Times New Roman"/>
          <w:sz w:val="24"/>
          <w:szCs w:val="24"/>
          <w:lang w:val="en-GB"/>
        </w:rPr>
        <w:t>F</w:t>
      </w:r>
      <w:r w:rsidRPr="00231728">
        <w:rPr>
          <w:rFonts w:ascii="Times New Roman" w:hAnsi="Times New Roman" w:cs="Times New Roman"/>
          <w:sz w:val="24"/>
          <w:szCs w:val="24"/>
        </w:rPr>
        <w:t xml:space="preserve">03 </w:t>
      </w:r>
      <w:r w:rsidRPr="00231728">
        <w:rPr>
          <w:rFonts w:ascii="Times New Roman" w:hAnsi="Times New Roman" w:cs="Times New Roman"/>
          <w:sz w:val="24"/>
          <w:szCs w:val="24"/>
          <w:lang w:val="en-GB"/>
        </w:rPr>
        <w:t>D</w:t>
      </w:r>
      <w:r w:rsidRPr="00231728">
        <w:rPr>
          <w:rFonts w:ascii="Times New Roman" w:hAnsi="Times New Roman" w:cs="Times New Roman"/>
          <w:sz w:val="24"/>
          <w:szCs w:val="24"/>
        </w:rPr>
        <w:t>06</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
          <w:sz w:val="24"/>
          <w:szCs w:val="24"/>
        </w:rPr>
        <w:t>3. Състояние в СЗЗ BG0002025 „Ломовете“</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СФ на зоната, видът е гнездящ (постоянен) и концентриращ/мигриращ. Гнездящата популация на черношипата ветрушка се оценява на </w:t>
      </w:r>
      <w:r w:rsidRPr="00231728">
        <w:rPr>
          <w:rFonts w:ascii="Times New Roman" w:hAnsi="Times New Roman" w:cs="Times New Roman"/>
          <w:b/>
          <w:sz w:val="24"/>
          <w:szCs w:val="24"/>
        </w:rPr>
        <w:t>21-24 двойки</w:t>
      </w:r>
      <w:r w:rsidRPr="00231728">
        <w:rPr>
          <w:rFonts w:ascii="Times New Roman" w:hAnsi="Times New Roman" w:cs="Times New Roman"/>
          <w:sz w:val="24"/>
          <w:szCs w:val="24"/>
        </w:rPr>
        <w:t xml:space="preserve">, което представлява </w:t>
      </w:r>
      <w:r w:rsidRPr="00231728">
        <w:rPr>
          <w:rFonts w:ascii="Times New Roman" w:hAnsi="Times New Roman" w:cs="Times New Roman"/>
          <w:b/>
          <w:sz w:val="24"/>
          <w:szCs w:val="24"/>
        </w:rPr>
        <w:t>0,3 - 0,5 %</w:t>
      </w:r>
      <w:r w:rsidRPr="00231728">
        <w:rPr>
          <w:rFonts w:ascii="Times New Roman" w:hAnsi="Times New Roman" w:cs="Times New Roman"/>
          <w:sz w:val="24"/>
          <w:szCs w:val="24"/>
        </w:rPr>
        <w:t xml:space="preserve">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Според СФ, мигриращата популация на черношипата ветрушка се оценява на</w:t>
      </w:r>
      <w:r w:rsidRPr="00231728">
        <w:rPr>
          <w:rFonts w:ascii="Times New Roman" w:hAnsi="Times New Roman" w:cs="Times New Roman"/>
          <w:b/>
          <w:sz w:val="24"/>
          <w:szCs w:val="24"/>
        </w:rPr>
        <w:t xml:space="preserve"> до 32 индивида</w:t>
      </w:r>
      <w:r w:rsidRPr="00231728">
        <w:rPr>
          <w:rFonts w:ascii="Times New Roman" w:hAnsi="Times New Roman" w:cs="Times New Roman"/>
          <w:sz w:val="24"/>
          <w:szCs w:val="24"/>
        </w:rPr>
        <w:t xml:space="preserve">, което е до </w:t>
      </w:r>
      <w:r w:rsidRPr="00231728">
        <w:rPr>
          <w:rFonts w:ascii="Times New Roman" w:hAnsi="Times New Roman" w:cs="Times New Roman"/>
          <w:b/>
          <w:sz w:val="24"/>
          <w:szCs w:val="24"/>
        </w:rPr>
        <w:t>3,2 % от националната мигрираща</w:t>
      </w:r>
      <w:r w:rsidRPr="00231728">
        <w:rPr>
          <w:rFonts w:ascii="Times New Roman" w:hAnsi="Times New Roman" w:cs="Times New Roman"/>
          <w:sz w:val="24"/>
          <w:szCs w:val="24"/>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w:t>
      </w:r>
    </w:p>
    <w:p w:rsidR="004F555A" w:rsidRPr="00231728" w:rsidRDefault="004F555A" w:rsidP="004F555A">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 xml:space="preserve">4. Анализ на наличната информация </w:t>
      </w:r>
    </w:p>
    <w:p w:rsidR="004F555A" w:rsidRPr="00231728" w:rsidRDefault="004F555A" w:rsidP="004F555A">
      <w:pPr>
        <w:spacing w:before="120" w:after="120" w:line="240" w:lineRule="auto"/>
        <w:jc w:val="both"/>
        <w:rPr>
          <w:rFonts w:ascii="Times New Roman" w:hAnsi="Times New Roman" w:cs="Times New Roman"/>
          <w:i/>
          <w:sz w:val="24"/>
          <w:szCs w:val="24"/>
        </w:rPr>
      </w:pPr>
      <w:r w:rsidRPr="00231728">
        <w:rPr>
          <w:rFonts w:ascii="Times New Roman" w:hAnsi="Times New Roman" w:cs="Times New Roman"/>
          <w:i/>
          <w:sz w:val="24"/>
          <w:szCs w:val="24"/>
        </w:rPr>
        <w:t>Размножаваща се популация (постоянна)</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Черношипата ветрушка гнезди регулярно в СЗЗ „Ломовете“. По време на проучване в периода 2000 – 2004 г. са установени общо 42 – 49 дв. (</w:t>
      </w:r>
      <w:r w:rsidRPr="00231728">
        <w:rPr>
          <w:rFonts w:ascii="Times New Roman" w:hAnsi="Times New Roman" w:cs="Times New Roman"/>
          <w:sz w:val="24"/>
          <w:szCs w:val="24"/>
          <w:lang w:val="en-GB"/>
        </w:rPr>
        <w:t>Shurulinkov</w:t>
      </w:r>
      <w:r w:rsidRPr="00231728">
        <w:rPr>
          <w:rFonts w:ascii="Times New Roman" w:hAnsi="Times New Roman" w:cs="Times New Roman"/>
          <w:sz w:val="24"/>
          <w:szCs w:val="24"/>
        </w:rPr>
        <w:t xml:space="preserve"> &amp; </w:t>
      </w:r>
      <w:r w:rsidRPr="00231728">
        <w:rPr>
          <w:rFonts w:ascii="Times New Roman" w:hAnsi="Times New Roman" w:cs="Times New Roman"/>
          <w:sz w:val="24"/>
          <w:szCs w:val="24"/>
          <w:lang w:val="en-GB"/>
        </w:rPr>
        <w:t>Nikolov</w:t>
      </w:r>
      <w:r w:rsidRPr="00231728">
        <w:rPr>
          <w:rFonts w:ascii="Times New Roman" w:hAnsi="Times New Roman" w:cs="Times New Roman"/>
          <w:sz w:val="24"/>
          <w:szCs w:val="24"/>
        </w:rPr>
        <w:t xml:space="preserve">, 2005). По време на теренните проучвания през 2022 г. са установени 3 дв., и 3 ловуващи и прелитащи птици през размножителния сезон. През размножителния сезон на 2020 г. са установени 2 дв. и 3 инд. в подходящо гнездово местообитание (Данни ИАОС). По данни от </w:t>
      </w:r>
      <w:r w:rsidRPr="00231728">
        <w:rPr>
          <w:rFonts w:ascii="Times New Roman" w:hAnsi="Times New Roman" w:cs="Times New Roman"/>
          <w:sz w:val="24"/>
          <w:szCs w:val="24"/>
          <w:lang w:val="en-GB"/>
        </w:rPr>
        <w:t>Smar</w:t>
      </w:r>
      <w:r w:rsidRPr="00231728">
        <w:rPr>
          <w:rFonts w:ascii="Times New Roman" w:hAnsi="Times New Roman" w:cs="Times New Roman"/>
          <w:sz w:val="24"/>
          <w:szCs w:val="24"/>
          <w:lang w:val="en-US"/>
        </w:rPr>
        <w:t>t</w:t>
      </w:r>
      <w:r w:rsidRPr="00231728">
        <w:rPr>
          <w:rFonts w:ascii="Times New Roman" w:hAnsi="Times New Roman" w:cs="Times New Roman"/>
          <w:sz w:val="24"/>
          <w:szCs w:val="24"/>
          <w:lang w:val="en-GB"/>
        </w:rPr>
        <w:t>Birds</w:t>
      </w:r>
      <w:r w:rsidRPr="00231728">
        <w:rPr>
          <w:rFonts w:ascii="Times New Roman" w:hAnsi="Times New Roman" w:cs="Times New Roman"/>
          <w:sz w:val="24"/>
          <w:szCs w:val="24"/>
        </w:rPr>
        <w:t xml:space="preserve"> през 2018 г. – 2 инд. в гнездови хабитат, 2019 – 3 инд. в гнездови хабитат, 2020 г. – 5 дв. и 20 инд. в гнездови хабитат, през 2021 г. – 8 инд. в гнездови хабитат или с прояви на териториалност и през 2022 г. – 2 инд. в подходящ гнездови хабитат. Считаме, че посочената численост в СФ отговаря на актуалното състояние на популацията в зоната и не подлежи на промяна.</w:t>
      </w:r>
    </w:p>
    <w:p w:rsidR="004F555A" w:rsidRPr="00231728" w:rsidRDefault="004F555A" w:rsidP="004F555A">
      <w:pPr>
        <w:spacing w:before="120" w:after="120" w:line="240" w:lineRule="auto"/>
        <w:jc w:val="both"/>
        <w:rPr>
          <w:rFonts w:ascii="Times New Roman" w:hAnsi="Times New Roman" w:cs="Times New Roman"/>
          <w:i/>
          <w:sz w:val="24"/>
          <w:szCs w:val="24"/>
        </w:rPr>
      </w:pPr>
      <w:r w:rsidRPr="00231728">
        <w:rPr>
          <w:rFonts w:ascii="Times New Roman" w:hAnsi="Times New Roman" w:cs="Times New Roman"/>
          <w:i/>
          <w:sz w:val="24"/>
          <w:szCs w:val="24"/>
        </w:rPr>
        <w:t>Мигрираща популация</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По отношение на числеността на черношипата ветрушка по време на миграция може се обобщи, че се наблюдава редовно, но с не големи бройки. През 2011 г. в района на с. Писанец за месеците август, септември и октомври са преброени общо 32 мигриращи птици. По време на теренното проучване в края на септември 2022 г. са преброени 14 инд. При преценката на тези числености отново стои проблем до колко мигриращите птици могат да бъдат разграничени от постоянните в зоната. Затова тези бройки са твърде условни и предвид голямата площ на СЗЗ „Ломовете“ едва ли отговарят на реалните. Посочената стойност в СФ отразява проучването през 2011 г. и по наше мнение са донякъде адекватни, предвид не голямата численост на мигриращите птици от вида на национално ниво.</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lastRenderedPageBreak/>
        <w:t>Основните заплахи за черношипата ветрушка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p>
    <w:p w:rsidR="004F555A" w:rsidRPr="00231728" w:rsidRDefault="004F555A" w:rsidP="004F555A">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
          <w:sz w:val="24"/>
          <w:szCs w:val="24"/>
        </w:rPr>
        <w:t>5. Параметри за определяне на специфичните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624"/>
        <w:gridCol w:w="1624"/>
        <w:gridCol w:w="2994"/>
        <w:gridCol w:w="1627"/>
      </w:tblGrid>
      <w:tr w:rsidR="004F555A" w:rsidRPr="00231728" w:rsidTr="00C54289">
        <w:trPr>
          <w:tblHeader/>
          <w:jc w:val="center"/>
        </w:trPr>
        <w:tc>
          <w:tcPr>
            <w:tcW w:w="1603" w:type="dxa"/>
            <w:shd w:val="clear" w:color="auto" w:fill="DEEAF6" w:themeFill="accent1" w:themeFillTint="33"/>
            <w:vAlign w:val="center"/>
          </w:tcPr>
          <w:p w:rsidR="004F555A" w:rsidRPr="00231728" w:rsidRDefault="004F555A" w:rsidP="004F555A">
            <w:pPr>
              <w:spacing w:after="120" w:line="240" w:lineRule="auto"/>
              <w:jc w:val="center"/>
              <w:rPr>
                <w:rFonts w:ascii="Times New Roman" w:hAnsi="Times New Roman" w:cs="Times New Roman"/>
                <w:b/>
                <w:bCs/>
              </w:rPr>
            </w:pPr>
            <w:r w:rsidRPr="00231728">
              <w:rPr>
                <w:rFonts w:ascii="Times New Roman" w:hAnsi="Times New Roman" w:cs="Times New Roman"/>
                <w:b/>
                <w:bCs/>
              </w:rPr>
              <w:t>Параметър</w:t>
            </w:r>
          </w:p>
        </w:tc>
        <w:tc>
          <w:tcPr>
            <w:tcW w:w="1430" w:type="dxa"/>
            <w:shd w:val="clear" w:color="auto" w:fill="DEEAF6" w:themeFill="accent1" w:themeFillTint="33"/>
            <w:vAlign w:val="center"/>
          </w:tcPr>
          <w:p w:rsidR="004F555A" w:rsidRPr="00231728" w:rsidRDefault="004F555A" w:rsidP="004F555A">
            <w:pPr>
              <w:spacing w:after="120" w:line="240" w:lineRule="auto"/>
              <w:jc w:val="center"/>
              <w:rPr>
                <w:rFonts w:ascii="Times New Roman" w:hAnsi="Times New Roman" w:cs="Times New Roman"/>
                <w:b/>
                <w:bCs/>
              </w:rPr>
            </w:pPr>
            <w:r w:rsidRPr="00231728">
              <w:rPr>
                <w:rFonts w:ascii="Times New Roman" w:hAnsi="Times New Roman" w:cs="Times New Roman"/>
                <w:b/>
                <w:bCs/>
              </w:rPr>
              <w:t>Мерна единица</w:t>
            </w:r>
          </w:p>
        </w:tc>
        <w:tc>
          <w:tcPr>
            <w:tcW w:w="1215" w:type="dxa"/>
            <w:shd w:val="clear" w:color="auto" w:fill="DEEAF6" w:themeFill="accent1" w:themeFillTint="33"/>
            <w:vAlign w:val="center"/>
          </w:tcPr>
          <w:p w:rsidR="004F555A" w:rsidRPr="00231728" w:rsidRDefault="004F555A" w:rsidP="004F555A">
            <w:pPr>
              <w:spacing w:after="120" w:line="240" w:lineRule="auto"/>
              <w:jc w:val="center"/>
              <w:rPr>
                <w:rFonts w:ascii="Times New Roman" w:hAnsi="Times New Roman" w:cs="Times New Roman"/>
                <w:b/>
                <w:bCs/>
              </w:rPr>
            </w:pPr>
            <w:r w:rsidRPr="00231728">
              <w:rPr>
                <w:rFonts w:ascii="Times New Roman" w:hAnsi="Times New Roman" w:cs="Times New Roman"/>
                <w:b/>
                <w:bCs/>
              </w:rPr>
              <w:t>Целева стойност</w:t>
            </w:r>
          </w:p>
        </w:tc>
        <w:tc>
          <w:tcPr>
            <w:tcW w:w="3182" w:type="dxa"/>
            <w:shd w:val="clear" w:color="auto" w:fill="DEEAF6" w:themeFill="accent1" w:themeFillTint="33"/>
            <w:vAlign w:val="center"/>
          </w:tcPr>
          <w:p w:rsidR="004F555A" w:rsidRPr="00231728" w:rsidRDefault="004F555A" w:rsidP="004F555A">
            <w:pPr>
              <w:spacing w:after="120" w:line="240" w:lineRule="auto"/>
              <w:jc w:val="center"/>
              <w:rPr>
                <w:rFonts w:ascii="Times New Roman" w:hAnsi="Times New Roman" w:cs="Times New Roman"/>
                <w:b/>
                <w:bCs/>
              </w:rPr>
            </w:pPr>
            <w:r w:rsidRPr="00231728">
              <w:rPr>
                <w:rFonts w:ascii="Times New Roman" w:hAnsi="Times New Roman" w:cs="Times New Roman"/>
                <w:b/>
                <w:bCs/>
              </w:rPr>
              <w:t>Допълнителна информация</w:t>
            </w:r>
          </w:p>
        </w:tc>
        <w:tc>
          <w:tcPr>
            <w:tcW w:w="0" w:type="auto"/>
            <w:shd w:val="clear" w:color="auto" w:fill="DEEAF6" w:themeFill="accent1" w:themeFillTint="33"/>
            <w:vAlign w:val="center"/>
          </w:tcPr>
          <w:p w:rsidR="004F555A" w:rsidRPr="00231728" w:rsidRDefault="004F555A" w:rsidP="004F555A">
            <w:pPr>
              <w:spacing w:after="120" w:line="240" w:lineRule="auto"/>
              <w:jc w:val="center"/>
              <w:rPr>
                <w:rFonts w:ascii="Times New Roman" w:hAnsi="Times New Roman" w:cs="Times New Roman"/>
                <w:b/>
                <w:bCs/>
              </w:rPr>
            </w:pPr>
            <w:r w:rsidRPr="00231728">
              <w:rPr>
                <w:rFonts w:ascii="Times New Roman" w:hAnsi="Times New Roman" w:cs="Times New Roman"/>
                <w:b/>
                <w:bCs/>
              </w:rPr>
              <w:t>Специфични за зоната цели</w:t>
            </w:r>
          </w:p>
        </w:tc>
      </w:tr>
      <w:tr w:rsidR="004F555A" w:rsidRPr="00231728" w:rsidTr="00231728">
        <w:trPr>
          <w:jc w:val="center"/>
        </w:trPr>
        <w:tc>
          <w:tcPr>
            <w:tcW w:w="1603" w:type="dxa"/>
            <w:shd w:val="clear" w:color="auto" w:fill="auto"/>
          </w:tcPr>
          <w:p w:rsidR="004F555A" w:rsidRPr="00231728" w:rsidRDefault="004F555A" w:rsidP="004F555A">
            <w:pPr>
              <w:spacing w:after="120" w:line="240" w:lineRule="auto"/>
              <w:rPr>
                <w:rFonts w:ascii="Times New Roman" w:hAnsi="Times New Roman" w:cs="Times New Roman"/>
                <w:b/>
              </w:rPr>
            </w:pPr>
            <w:r w:rsidRPr="00231728">
              <w:rPr>
                <w:rFonts w:ascii="Times New Roman" w:hAnsi="Times New Roman" w:cs="Times New Roman"/>
                <w:b/>
              </w:rPr>
              <w:t xml:space="preserve">Популация: </w:t>
            </w:r>
            <w:r w:rsidRPr="00231728">
              <w:rPr>
                <w:rFonts w:ascii="Times New Roman" w:hAnsi="Times New Roman" w:cs="Times New Roman"/>
                <w:bCs/>
              </w:rPr>
              <w:t>Размер на гнездовата популация</w:t>
            </w:r>
          </w:p>
        </w:tc>
        <w:tc>
          <w:tcPr>
            <w:tcW w:w="1430" w:type="dxa"/>
            <w:shd w:val="clear" w:color="auto" w:fill="auto"/>
          </w:tcPr>
          <w:p w:rsidR="004F555A" w:rsidRPr="00231728" w:rsidRDefault="004F555A" w:rsidP="004F555A">
            <w:pPr>
              <w:spacing w:after="120" w:line="240" w:lineRule="auto"/>
              <w:rPr>
                <w:rFonts w:ascii="Times New Roman" w:hAnsi="Times New Roman" w:cs="Times New Roman"/>
              </w:rPr>
            </w:pPr>
            <w:r w:rsidRPr="00231728">
              <w:rPr>
                <w:rFonts w:ascii="Times New Roman" w:hAnsi="Times New Roman" w:cs="Times New Roman"/>
              </w:rPr>
              <w:t>Брой гнездящи двойки</w:t>
            </w:r>
          </w:p>
        </w:tc>
        <w:tc>
          <w:tcPr>
            <w:tcW w:w="1215" w:type="dxa"/>
            <w:shd w:val="clear" w:color="auto" w:fill="auto"/>
          </w:tcPr>
          <w:p w:rsidR="004F555A" w:rsidRPr="00231728" w:rsidRDefault="004F555A" w:rsidP="004F555A">
            <w:pPr>
              <w:spacing w:after="120" w:line="240" w:lineRule="auto"/>
              <w:rPr>
                <w:rFonts w:ascii="Times New Roman" w:hAnsi="Times New Roman" w:cs="Times New Roman"/>
              </w:rPr>
            </w:pPr>
            <w:r w:rsidRPr="00231728">
              <w:rPr>
                <w:rFonts w:ascii="Times New Roman" w:hAnsi="Times New Roman" w:cs="Times New Roman"/>
              </w:rPr>
              <w:t>Най-малко 21 дв.</w:t>
            </w:r>
          </w:p>
        </w:tc>
        <w:tc>
          <w:tcPr>
            <w:tcW w:w="3182" w:type="dxa"/>
            <w:shd w:val="clear" w:color="auto" w:fill="auto"/>
          </w:tcPr>
          <w:p w:rsidR="004F555A" w:rsidRPr="00231728" w:rsidRDefault="004F555A" w:rsidP="004F555A">
            <w:pPr>
              <w:spacing w:after="120" w:line="240" w:lineRule="auto"/>
              <w:rPr>
                <w:rFonts w:ascii="Times New Roman" w:hAnsi="Times New Roman" w:cs="Times New Roman"/>
              </w:rPr>
            </w:pPr>
            <w:r w:rsidRPr="00231728">
              <w:rPr>
                <w:rFonts w:ascii="Times New Roman" w:hAnsi="Times New Roman" w:cs="Times New Roman"/>
              </w:rPr>
              <w:t xml:space="preserve">Определена на база СФД и теренните проучвания през 2022 г., и данните от ИАОС и БДЗП. </w:t>
            </w:r>
          </w:p>
        </w:tc>
        <w:tc>
          <w:tcPr>
            <w:tcW w:w="0" w:type="auto"/>
            <w:shd w:val="clear" w:color="auto" w:fill="auto"/>
          </w:tcPr>
          <w:p w:rsidR="004F555A" w:rsidRPr="00231728" w:rsidRDefault="004F555A" w:rsidP="004F555A">
            <w:pPr>
              <w:spacing w:after="120" w:line="240" w:lineRule="auto"/>
              <w:rPr>
                <w:rFonts w:ascii="Times New Roman" w:hAnsi="Times New Roman" w:cs="Times New Roman"/>
              </w:rPr>
            </w:pPr>
            <w:r w:rsidRPr="00231728">
              <w:rPr>
                <w:rFonts w:ascii="Times New Roman" w:hAnsi="Times New Roman" w:cs="Times New Roman"/>
              </w:rPr>
              <w:t>Поддържане на популацията</w:t>
            </w:r>
            <w:r w:rsidR="003F5F69" w:rsidRPr="00231728">
              <w:rPr>
                <w:rFonts w:ascii="Times New Roman" w:hAnsi="Times New Roman" w:cs="Times New Roman"/>
              </w:rPr>
              <w:t xml:space="preserve"> в зоната</w:t>
            </w:r>
            <w:r w:rsidRPr="00231728">
              <w:rPr>
                <w:rFonts w:ascii="Times New Roman" w:hAnsi="Times New Roman" w:cs="Times New Roman"/>
              </w:rPr>
              <w:t xml:space="preserve"> в размер на най-малко 21 дв.</w:t>
            </w:r>
          </w:p>
        </w:tc>
      </w:tr>
      <w:tr w:rsidR="004F555A" w:rsidRPr="00231728" w:rsidTr="00231728">
        <w:trPr>
          <w:jc w:val="center"/>
        </w:trPr>
        <w:tc>
          <w:tcPr>
            <w:tcW w:w="1603" w:type="dxa"/>
            <w:shd w:val="clear" w:color="auto" w:fill="auto"/>
          </w:tcPr>
          <w:p w:rsidR="004F555A" w:rsidRPr="00231728" w:rsidRDefault="004F555A" w:rsidP="004F555A">
            <w:pPr>
              <w:spacing w:after="120" w:line="240" w:lineRule="auto"/>
              <w:rPr>
                <w:rFonts w:ascii="Times New Roman" w:hAnsi="Times New Roman" w:cs="Times New Roman"/>
                <w:b/>
              </w:rPr>
            </w:pPr>
            <w:r w:rsidRPr="00231728">
              <w:rPr>
                <w:rFonts w:ascii="Times New Roman" w:hAnsi="Times New Roman" w:cs="Times New Roman"/>
                <w:b/>
              </w:rPr>
              <w:t xml:space="preserve">Популация: </w:t>
            </w:r>
            <w:r w:rsidRPr="00231728">
              <w:rPr>
                <w:rFonts w:ascii="Times New Roman" w:hAnsi="Times New Roman" w:cs="Times New Roman"/>
                <w:bCs/>
              </w:rPr>
              <w:t>Размер на мигриращата популация</w:t>
            </w:r>
          </w:p>
        </w:tc>
        <w:tc>
          <w:tcPr>
            <w:tcW w:w="1430" w:type="dxa"/>
            <w:shd w:val="clear" w:color="auto" w:fill="auto"/>
          </w:tcPr>
          <w:p w:rsidR="004F555A" w:rsidRPr="00231728" w:rsidRDefault="004F555A" w:rsidP="004F555A">
            <w:pPr>
              <w:spacing w:after="120" w:line="240" w:lineRule="auto"/>
              <w:rPr>
                <w:rFonts w:ascii="Times New Roman" w:hAnsi="Times New Roman" w:cs="Times New Roman"/>
              </w:rPr>
            </w:pPr>
            <w:r w:rsidRPr="00231728">
              <w:rPr>
                <w:rFonts w:ascii="Times New Roman" w:hAnsi="Times New Roman" w:cs="Times New Roman"/>
              </w:rPr>
              <w:t>Брой индивиди</w:t>
            </w:r>
          </w:p>
        </w:tc>
        <w:tc>
          <w:tcPr>
            <w:tcW w:w="1215" w:type="dxa"/>
            <w:shd w:val="clear" w:color="auto" w:fill="auto"/>
          </w:tcPr>
          <w:p w:rsidR="004F555A" w:rsidRPr="00231728" w:rsidRDefault="004F555A" w:rsidP="004F555A">
            <w:pPr>
              <w:spacing w:after="120" w:line="240" w:lineRule="auto"/>
              <w:rPr>
                <w:rFonts w:ascii="Times New Roman" w:hAnsi="Times New Roman" w:cs="Times New Roman"/>
              </w:rPr>
            </w:pPr>
            <w:r w:rsidRPr="00231728">
              <w:rPr>
                <w:rFonts w:ascii="Times New Roman" w:hAnsi="Times New Roman" w:cs="Times New Roman"/>
              </w:rPr>
              <w:t>Най-малко 16 инд.</w:t>
            </w:r>
          </w:p>
        </w:tc>
        <w:tc>
          <w:tcPr>
            <w:tcW w:w="3182" w:type="dxa"/>
            <w:shd w:val="clear" w:color="auto" w:fill="auto"/>
          </w:tcPr>
          <w:p w:rsidR="004F555A" w:rsidRPr="00231728" w:rsidRDefault="004F555A" w:rsidP="004F555A">
            <w:pPr>
              <w:spacing w:after="120" w:line="240" w:lineRule="auto"/>
              <w:rPr>
                <w:rFonts w:ascii="Times New Roman" w:hAnsi="Times New Roman" w:cs="Times New Roman"/>
              </w:rPr>
            </w:pPr>
            <w:r w:rsidRPr="00231728">
              <w:rPr>
                <w:rFonts w:ascii="Times New Roman" w:hAnsi="Times New Roman" w:cs="Times New Roman"/>
              </w:rPr>
              <w:t>Определена на средната стойност от СФ. По всяка вероятност мин. численост е значително по-висока. Количеството на концентриращите се птици силно ще зависи от състоянието на подходящите местообитания. Провеждане на допълнителни наблюдения, ще даде по-ясно количествено измерени на популацията.</w:t>
            </w:r>
          </w:p>
        </w:tc>
        <w:tc>
          <w:tcPr>
            <w:tcW w:w="0" w:type="auto"/>
            <w:shd w:val="clear" w:color="auto" w:fill="auto"/>
          </w:tcPr>
          <w:p w:rsidR="004F555A" w:rsidRPr="00231728" w:rsidRDefault="004F555A" w:rsidP="004F555A">
            <w:pPr>
              <w:spacing w:after="120" w:line="240" w:lineRule="auto"/>
              <w:rPr>
                <w:rFonts w:ascii="Times New Roman" w:hAnsi="Times New Roman" w:cs="Times New Roman"/>
              </w:rPr>
            </w:pPr>
            <w:r w:rsidRPr="00231728">
              <w:rPr>
                <w:rFonts w:ascii="Times New Roman" w:hAnsi="Times New Roman" w:cs="Times New Roman"/>
              </w:rPr>
              <w:t>Поддържане на популация</w:t>
            </w:r>
            <w:r w:rsidR="003F5F69" w:rsidRPr="00231728">
              <w:rPr>
                <w:rFonts w:ascii="Times New Roman" w:hAnsi="Times New Roman" w:cs="Times New Roman"/>
              </w:rPr>
              <w:t>та в зоната</w:t>
            </w:r>
            <w:r w:rsidRPr="00231728">
              <w:rPr>
                <w:rFonts w:ascii="Times New Roman" w:hAnsi="Times New Roman" w:cs="Times New Roman"/>
              </w:rPr>
              <w:t xml:space="preserve"> от най-малко 16 инд. </w:t>
            </w:r>
          </w:p>
        </w:tc>
      </w:tr>
      <w:tr w:rsidR="004F555A" w:rsidRPr="00231728" w:rsidTr="00231728">
        <w:trPr>
          <w:jc w:val="center"/>
        </w:trPr>
        <w:tc>
          <w:tcPr>
            <w:tcW w:w="1603" w:type="dxa"/>
            <w:shd w:val="clear" w:color="auto" w:fill="auto"/>
          </w:tcPr>
          <w:p w:rsidR="004F555A" w:rsidRPr="00231728" w:rsidRDefault="004F555A" w:rsidP="004F555A">
            <w:pPr>
              <w:spacing w:after="0" w:line="240" w:lineRule="auto"/>
              <w:rPr>
                <w:rFonts w:ascii="Times New Roman" w:hAnsi="Times New Roman" w:cs="Times New Roman"/>
                <w:b/>
              </w:rPr>
            </w:pPr>
            <w:r w:rsidRPr="00231728">
              <w:rPr>
                <w:rFonts w:ascii="Times New Roman" w:hAnsi="Times New Roman" w:cs="Times New Roman"/>
                <w:b/>
              </w:rPr>
              <w:t xml:space="preserve">Местообитание на вида: </w:t>
            </w:r>
            <w:r w:rsidRPr="00231728">
              <w:rPr>
                <w:rFonts w:ascii="Times New Roman" w:hAnsi="Times New Roman" w:cs="Times New Roman"/>
                <w:bCs/>
              </w:rPr>
              <w:t>Площ на гнездовите местообитания за вида</w:t>
            </w:r>
          </w:p>
        </w:tc>
        <w:tc>
          <w:tcPr>
            <w:tcW w:w="1430" w:type="dxa"/>
            <w:shd w:val="clear" w:color="auto" w:fill="auto"/>
          </w:tcPr>
          <w:p w:rsidR="004F555A" w:rsidRPr="00231728" w:rsidRDefault="004F555A" w:rsidP="004F555A">
            <w:pPr>
              <w:spacing w:after="0" w:line="240" w:lineRule="auto"/>
              <w:rPr>
                <w:rFonts w:ascii="Times New Roman" w:hAnsi="Times New Roman" w:cs="Times New Roman"/>
                <w:lang w:val="en-US"/>
              </w:rPr>
            </w:pPr>
            <w:r w:rsidRPr="00231728">
              <w:rPr>
                <w:rFonts w:ascii="Times New Roman" w:hAnsi="Times New Roman" w:cs="Times New Roman"/>
                <w:lang w:val="en-US"/>
              </w:rPr>
              <w:t>ha</w:t>
            </w:r>
          </w:p>
        </w:tc>
        <w:tc>
          <w:tcPr>
            <w:tcW w:w="1215" w:type="dxa"/>
            <w:shd w:val="clear" w:color="auto" w:fill="auto"/>
          </w:tcPr>
          <w:p w:rsidR="004F555A" w:rsidRPr="00231728" w:rsidRDefault="004F555A" w:rsidP="00455053">
            <w:pPr>
              <w:spacing w:after="0" w:line="240" w:lineRule="auto"/>
              <w:rPr>
                <w:rFonts w:ascii="Times New Roman" w:hAnsi="Times New Roman" w:cs="Times New Roman"/>
              </w:rPr>
            </w:pPr>
            <w:r w:rsidRPr="00231728">
              <w:rPr>
                <w:rFonts w:ascii="Times New Roman" w:hAnsi="Times New Roman" w:cs="Times New Roman"/>
              </w:rPr>
              <w:t>Най-малко 33</w:t>
            </w:r>
            <w:r w:rsidR="00455053">
              <w:rPr>
                <w:rFonts w:ascii="Times New Roman" w:hAnsi="Times New Roman" w:cs="Times New Roman"/>
              </w:rPr>
              <w:t>4</w:t>
            </w:r>
            <w:r w:rsidRPr="00231728">
              <w:rPr>
                <w:rFonts w:ascii="Times New Roman" w:hAnsi="Times New Roman" w:cs="Times New Roman"/>
              </w:rPr>
              <w:t xml:space="preserve"> </w:t>
            </w:r>
            <w:r w:rsidRPr="00231728">
              <w:rPr>
                <w:rFonts w:ascii="Times New Roman" w:hAnsi="Times New Roman" w:cs="Times New Roman"/>
                <w:lang w:val="en-GB"/>
              </w:rPr>
              <w:t>ha</w:t>
            </w:r>
          </w:p>
        </w:tc>
        <w:tc>
          <w:tcPr>
            <w:tcW w:w="3182" w:type="dxa"/>
            <w:shd w:val="clear" w:color="auto" w:fill="auto"/>
          </w:tcPr>
          <w:p w:rsidR="004F555A" w:rsidRPr="00231728" w:rsidRDefault="004F555A" w:rsidP="004F555A">
            <w:pPr>
              <w:spacing w:after="0" w:line="240" w:lineRule="auto"/>
              <w:rPr>
                <w:rFonts w:ascii="Times New Roman" w:hAnsi="Times New Roman" w:cs="Times New Roman"/>
              </w:rPr>
            </w:pPr>
            <w:r w:rsidRPr="00231728">
              <w:rPr>
                <w:rFonts w:ascii="Times New Roman" w:hAnsi="Times New Roman" w:cs="Times New Roman"/>
              </w:rPr>
              <w:t xml:space="preserve">Площта включва подходящите гнездови местообитания на вида – </w:t>
            </w:r>
            <w:r w:rsidRPr="00231728">
              <w:rPr>
                <w:rFonts w:ascii="Times New Roman" w:hAnsi="Times New Roman" w:cs="Times New Roman"/>
                <w:lang w:val="en-GB"/>
              </w:rPr>
              <w:t>N</w:t>
            </w:r>
            <w:r w:rsidRPr="00231728">
              <w:rPr>
                <w:rFonts w:ascii="Times New Roman" w:hAnsi="Times New Roman" w:cs="Times New Roman"/>
              </w:rPr>
              <w:t>22 скалните масиви по Ломовете. Някаква част от постройките в населените места също може да се окажат подходящи, но те не са включени тук.</w:t>
            </w:r>
          </w:p>
        </w:tc>
        <w:tc>
          <w:tcPr>
            <w:tcW w:w="0" w:type="auto"/>
            <w:shd w:val="clear" w:color="auto" w:fill="auto"/>
          </w:tcPr>
          <w:p w:rsidR="004F555A" w:rsidRPr="00231728" w:rsidRDefault="004F555A" w:rsidP="00455053">
            <w:pPr>
              <w:spacing w:after="0" w:line="240" w:lineRule="auto"/>
              <w:rPr>
                <w:rFonts w:ascii="Times New Roman" w:hAnsi="Times New Roman" w:cs="Times New Roman"/>
              </w:rPr>
            </w:pPr>
            <w:r w:rsidRPr="00231728">
              <w:rPr>
                <w:rFonts w:ascii="Times New Roman" w:hAnsi="Times New Roman" w:cs="Times New Roman"/>
              </w:rPr>
              <w:t>Поддържане на площта на подходящите гнездови местообитания за вида в размер на най-малко 33</w:t>
            </w:r>
            <w:r w:rsidR="00455053">
              <w:rPr>
                <w:rFonts w:ascii="Times New Roman" w:hAnsi="Times New Roman" w:cs="Times New Roman"/>
              </w:rPr>
              <w:t>4</w:t>
            </w:r>
            <w:r w:rsidRPr="00231728">
              <w:rPr>
                <w:rFonts w:ascii="Times New Roman" w:hAnsi="Times New Roman" w:cs="Times New Roman"/>
              </w:rPr>
              <w:t xml:space="preserve"> ha</w:t>
            </w:r>
          </w:p>
        </w:tc>
      </w:tr>
      <w:tr w:rsidR="004F555A" w:rsidRPr="00231728" w:rsidTr="00231728">
        <w:trPr>
          <w:jc w:val="center"/>
        </w:trPr>
        <w:tc>
          <w:tcPr>
            <w:tcW w:w="1603" w:type="dxa"/>
            <w:shd w:val="clear" w:color="auto" w:fill="auto"/>
          </w:tcPr>
          <w:p w:rsidR="004F555A" w:rsidRPr="00231728" w:rsidRDefault="004F555A" w:rsidP="004F555A">
            <w:pPr>
              <w:spacing w:after="0" w:line="240" w:lineRule="auto"/>
              <w:rPr>
                <w:rFonts w:ascii="Times New Roman" w:hAnsi="Times New Roman" w:cs="Times New Roman"/>
                <w:b/>
              </w:rPr>
            </w:pPr>
            <w:r w:rsidRPr="00231728">
              <w:rPr>
                <w:rFonts w:ascii="Times New Roman" w:hAnsi="Times New Roman" w:cs="Times New Roman"/>
                <w:b/>
              </w:rPr>
              <w:t xml:space="preserve">Местообитание на вида: </w:t>
            </w:r>
            <w:r w:rsidRPr="00231728">
              <w:rPr>
                <w:rFonts w:ascii="Times New Roman" w:hAnsi="Times New Roman" w:cs="Times New Roman"/>
                <w:bCs/>
              </w:rPr>
              <w:t>Площ на хранителните местообитания за вида</w:t>
            </w:r>
          </w:p>
        </w:tc>
        <w:tc>
          <w:tcPr>
            <w:tcW w:w="1430" w:type="dxa"/>
            <w:shd w:val="clear" w:color="auto" w:fill="auto"/>
          </w:tcPr>
          <w:p w:rsidR="004F555A" w:rsidRPr="00231728" w:rsidRDefault="004F555A" w:rsidP="004F555A">
            <w:pPr>
              <w:spacing w:after="0" w:line="240" w:lineRule="auto"/>
              <w:rPr>
                <w:rFonts w:ascii="Times New Roman" w:hAnsi="Times New Roman" w:cs="Times New Roman"/>
                <w:lang w:val="en-US"/>
              </w:rPr>
            </w:pPr>
            <w:r w:rsidRPr="00231728">
              <w:rPr>
                <w:rFonts w:ascii="Times New Roman" w:hAnsi="Times New Roman" w:cs="Times New Roman"/>
                <w:lang w:val="en-US"/>
              </w:rPr>
              <w:t>ha</w:t>
            </w:r>
          </w:p>
        </w:tc>
        <w:tc>
          <w:tcPr>
            <w:tcW w:w="1215" w:type="dxa"/>
            <w:shd w:val="clear" w:color="auto" w:fill="auto"/>
          </w:tcPr>
          <w:p w:rsidR="004F555A" w:rsidRPr="00231728" w:rsidRDefault="004F555A" w:rsidP="004F555A">
            <w:pPr>
              <w:spacing w:after="0" w:line="240" w:lineRule="auto"/>
              <w:rPr>
                <w:rFonts w:ascii="Times New Roman" w:hAnsi="Times New Roman" w:cs="Times New Roman"/>
              </w:rPr>
            </w:pPr>
            <w:r w:rsidRPr="00231728">
              <w:rPr>
                <w:rFonts w:ascii="Times New Roman" w:hAnsi="Times New Roman" w:cs="Times New Roman"/>
              </w:rPr>
              <w:t xml:space="preserve">Най-малко 8020 </w:t>
            </w:r>
            <w:r w:rsidRPr="00231728">
              <w:rPr>
                <w:rFonts w:ascii="Times New Roman" w:hAnsi="Times New Roman" w:cs="Times New Roman"/>
                <w:lang w:val="en-GB"/>
              </w:rPr>
              <w:t>ha</w:t>
            </w:r>
          </w:p>
        </w:tc>
        <w:tc>
          <w:tcPr>
            <w:tcW w:w="3182" w:type="dxa"/>
            <w:shd w:val="clear" w:color="auto" w:fill="auto"/>
          </w:tcPr>
          <w:p w:rsidR="004F555A" w:rsidRPr="00231728" w:rsidRDefault="004F555A" w:rsidP="004F555A">
            <w:pPr>
              <w:spacing w:after="0" w:line="240" w:lineRule="auto"/>
              <w:rPr>
                <w:rFonts w:ascii="Times New Roman" w:hAnsi="Times New Roman" w:cs="Times New Roman"/>
              </w:rPr>
            </w:pPr>
            <w:r w:rsidRPr="00231728">
              <w:rPr>
                <w:rFonts w:ascii="Times New Roman" w:hAnsi="Times New Roman" w:cs="Times New Roman"/>
              </w:rPr>
              <w:t xml:space="preserve">Площта включва следните местообитания според СФД – </w:t>
            </w:r>
            <w:r w:rsidRPr="00231728">
              <w:rPr>
                <w:rFonts w:ascii="Times New Roman" w:hAnsi="Times New Roman" w:cs="Times New Roman"/>
                <w:lang w:val="en-GB"/>
              </w:rPr>
              <w:t>N</w:t>
            </w:r>
            <w:r w:rsidRPr="00231728">
              <w:rPr>
                <w:rFonts w:ascii="Times New Roman" w:hAnsi="Times New Roman" w:cs="Times New Roman"/>
              </w:rPr>
              <w:t xml:space="preserve">09 сухи ливади и степи, </w:t>
            </w:r>
            <w:r w:rsidRPr="00231728">
              <w:rPr>
                <w:rFonts w:ascii="Times New Roman" w:hAnsi="Times New Roman" w:cs="Times New Roman"/>
                <w:lang w:val="en-GB"/>
              </w:rPr>
              <w:t>N</w:t>
            </w:r>
            <w:r w:rsidRPr="00231728">
              <w:rPr>
                <w:rFonts w:ascii="Times New Roman" w:hAnsi="Times New Roman" w:cs="Times New Roman"/>
              </w:rPr>
              <w:t xml:space="preserve">10 влажни ливади и пасища, </w:t>
            </w:r>
            <w:r w:rsidRPr="00231728">
              <w:rPr>
                <w:rFonts w:ascii="Times New Roman" w:hAnsi="Times New Roman" w:cs="Times New Roman"/>
                <w:lang w:val="en-GB"/>
              </w:rPr>
              <w:t>N</w:t>
            </w:r>
            <w:r w:rsidRPr="00231728">
              <w:rPr>
                <w:rFonts w:ascii="Times New Roman" w:hAnsi="Times New Roman" w:cs="Times New Roman"/>
              </w:rPr>
              <w:t xml:space="preserve">15 др. обработваеми площи и </w:t>
            </w:r>
            <w:r w:rsidRPr="00231728">
              <w:rPr>
                <w:rFonts w:ascii="Times New Roman" w:hAnsi="Times New Roman" w:cs="Times New Roman"/>
                <w:lang w:val="en-GB"/>
              </w:rPr>
              <w:t>N</w:t>
            </w:r>
            <w:r w:rsidRPr="00231728">
              <w:rPr>
                <w:rFonts w:ascii="Times New Roman" w:hAnsi="Times New Roman" w:cs="Times New Roman"/>
              </w:rPr>
              <w:t xml:space="preserve">21 лозя, градини и трайни насаждения. Вкл. и гнездовото местообитание </w:t>
            </w:r>
            <w:r w:rsidRPr="00231728">
              <w:rPr>
                <w:rFonts w:ascii="Times New Roman" w:hAnsi="Times New Roman" w:cs="Times New Roman"/>
                <w:lang w:val="en-GB"/>
              </w:rPr>
              <w:t>N22.</w:t>
            </w:r>
          </w:p>
        </w:tc>
        <w:tc>
          <w:tcPr>
            <w:tcW w:w="0" w:type="auto"/>
            <w:shd w:val="clear" w:color="auto" w:fill="auto"/>
          </w:tcPr>
          <w:p w:rsidR="004F555A" w:rsidRPr="00231728" w:rsidRDefault="004F555A" w:rsidP="004F555A">
            <w:pPr>
              <w:spacing w:after="0" w:line="240" w:lineRule="auto"/>
              <w:rPr>
                <w:rFonts w:ascii="Times New Roman" w:hAnsi="Times New Roman" w:cs="Times New Roman"/>
              </w:rPr>
            </w:pPr>
            <w:r w:rsidRPr="00231728">
              <w:rPr>
                <w:rFonts w:ascii="Times New Roman" w:hAnsi="Times New Roman" w:cs="Times New Roman"/>
              </w:rPr>
              <w:t xml:space="preserve">Поддържане на площ от най-малко 8020 </w:t>
            </w:r>
            <w:r w:rsidRPr="00231728">
              <w:rPr>
                <w:rFonts w:ascii="Times New Roman" w:hAnsi="Times New Roman" w:cs="Times New Roman"/>
                <w:lang w:val="en-GB"/>
              </w:rPr>
              <w:t>ha</w:t>
            </w:r>
            <w:r w:rsidRPr="00231728">
              <w:rPr>
                <w:rFonts w:ascii="Times New Roman" w:hAnsi="Times New Roman" w:cs="Times New Roman"/>
              </w:rPr>
              <w:t>.</w:t>
            </w:r>
          </w:p>
        </w:tc>
      </w:tr>
      <w:tr w:rsidR="003F5F69" w:rsidRPr="00231728" w:rsidTr="00231728">
        <w:trPr>
          <w:jc w:val="center"/>
        </w:trPr>
        <w:tc>
          <w:tcPr>
            <w:tcW w:w="1603" w:type="dxa"/>
            <w:shd w:val="clear" w:color="auto" w:fill="auto"/>
          </w:tcPr>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b/>
              </w:rPr>
              <w:t xml:space="preserve">Местообитание на вида: </w:t>
            </w:r>
            <w:r w:rsidRPr="00231728">
              <w:rPr>
                <w:rFonts w:ascii="Times New Roman" w:hAnsi="Times New Roman" w:cs="Times New Roman"/>
              </w:rPr>
              <w:t xml:space="preserve">Качество на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lastRenderedPageBreak/>
              <w:t xml:space="preserve">подходящите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хранителни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местообитания на вида в зоната – начин на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управление на </w:t>
            </w:r>
          </w:p>
          <w:p w:rsidR="003F5F69" w:rsidRPr="00231728" w:rsidRDefault="003F5F69" w:rsidP="003F5F69">
            <w:pPr>
              <w:spacing w:after="0" w:line="240" w:lineRule="auto"/>
              <w:rPr>
                <w:rFonts w:ascii="Times New Roman" w:hAnsi="Times New Roman" w:cs="Times New Roman"/>
                <w:b/>
              </w:rPr>
            </w:pPr>
            <w:r w:rsidRPr="00231728">
              <w:rPr>
                <w:rFonts w:ascii="Times New Roman" w:hAnsi="Times New Roman" w:cs="Times New Roman"/>
              </w:rPr>
              <w:t>пасища и ливади</w:t>
            </w:r>
          </w:p>
        </w:tc>
        <w:tc>
          <w:tcPr>
            <w:tcW w:w="1430" w:type="dxa"/>
            <w:shd w:val="clear" w:color="auto" w:fill="auto"/>
          </w:tcPr>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lastRenderedPageBreak/>
              <w:t xml:space="preserve">% екстензивно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управлявани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пасища и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lastRenderedPageBreak/>
              <w:t xml:space="preserve">ливади, като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част от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хранителното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местообитание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на вида</w:t>
            </w:r>
          </w:p>
        </w:tc>
        <w:tc>
          <w:tcPr>
            <w:tcW w:w="1215" w:type="dxa"/>
            <w:shd w:val="clear" w:color="auto" w:fill="auto"/>
          </w:tcPr>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lastRenderedPageBreak/>
              <w:t xml:space="preserve">100% от пасищата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и ливадите, </w:t>
            </w:r>
            <w:r w:rsidRPr="00231728">
              <w:rPr>
                <w:rFonts w:ascii="Times New Roman" w:hAnsi="Times New Roman" w:cs="Times New Roman"/>
              </w:rPr>
              <w:lastRenderedPageBreak/>
              <w:t xml:space="preserve">част от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хранителното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местообитание на вида се управляват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екстензивно</w:t>
            </w:r>
          </w:p>
        </w:tc>
        <w:tc>
          <w:tcPr>
            <w:tcW w:w="3182" w:type="dxa"/>
            <w:shd w:val="clear" w:color="auto" w:fill="auto"/>
          </w:tcPr>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lastRenderedPageBreak/>
              <w:t xml:space="preserve">Видът предпочита да се храни в отворени местообитания - пасища, </w:t>
            </w:r>
            <w:r w:rsidRPr="00231728">
              <w:rPr>
                <w:rFonts w:ascii="Times New Roman" w:hAnsi="Times New Roman" w:cs="Times New Roman"/>
              </w:rPr>
              <w:lastRenderedPageBreak/>
              <w:t xml:space="preserve">ливади, територии </w:t>
            </w:r>
          </w:p>
          <w:p w:rsidR="003F5F69" w:rsidRPr="00231728" w:rsidRDefault="003F5F69" w:rsidP="00455053">
            <w:pPr>
              <w:spacing w:after="0" w:line="240" w:lineRule="auto"/>
              <w:rPr>
                <w:rFonts w:ascii="Times New Roman" w:hAnsi="Times New Roman" w:cs="Times New Roman"/>
              </w:rPr>
            </w:pPr>
            <w:r w:rsidRPr="00231728">
              <w:rPr>
                <w:rFonts w:ascii="Times New Roman" w:hAnsi="Times New Roman" w:cs="Times New Roman"/>
              </w:rPr>
              <w:t>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ЖЕ/ha), както и редовна коситба на ливадите, с по-малко използване на торове и други химикали, които биха довели до изчезване на плячката на вида.</w:t>
            </w:r>
          </w:p>
        </w:tc>
        <w:tc>
          <w:tcPr>
            <w:tcW w:w="0" w:type="auto"/>
            <w:shd w:val="clear" w:color="auto" w:fill="auto"/>
          </w:tcPr>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lastRenderedPageBreak/>
              <w:t xml:space="preserve">Подобряване на състоянието </w:t>
            </w:r>
            <w:r w:rsidRPr="00231728">
              <w:rPr>
                <w:rFonts w:ascii="Times New Roman" w:hAnsi="Times New Roman" w:cs="Times New Roman"/>
              </w:rPr>
              <w:lastRenderedPageBreak/>
              <w:t xml:space="preserve">на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хранителното местообитание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на вида до постигане на  100%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екстензивно управление на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пасища и ливади, част от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 xml:space="preserve">хранителното местообитание </w:t>
            </w:r>
          </w:p>
          <w:p w:rsidR="003F5F69" w:rsidRPr="00231728" w:rsidRDefault="003F5F69" w:rsidP="003F5F69">
            <w:pPr>
              <w:spacing w:after="0" w:line="240" w:lineRule="auto"/>
              <w:rPr>
                <w:rFonts w:ascii="Times New Roman" w:hAnsi="Times New Roman" w:cs="Times New Roman"/>
              </w:rPr>
            </w:pPr>
            <w:r w:rsidRPr="00231728">
              <w:rPr>
                <w:rFonts w:ascii="Times New Roman" w:hAnsi="Times New Roman" w:cs="Times New Roman"/>
              </w:rPr>
              <w:t>на вида.</w:t>
            </w:r>
          </w:p>
        </w:tc>
      </w:tr>
    </w:tbl>
    <w:p w:rsidR="004F555A" w:rsidRPr="00231728" w:rsidRDefault="004F555A" w:rsidP="003F5F69">
      <w:pPr>
        <w:spacing w:before="120" w:after="120" w:line="240" w:lineRule="auto"/>
        <w:rPr>
          <w:rFonts w:ascii="Times New Roman" w:hAnsi="Times New Roman" w:cs="Times New Roman"/>
          <w:b/>
          <w:bCs/>
          <w:sz w:val="24"/>
          <w:szCs w:val="24"/>
        </w:rPr>
      </w:pPr>
      <w:r w:rsidRPr="00231728">
        <w:rPr>
          <w:rFonts w:ascii="Times New Roman" w:hAnsi="Times New Roman" w:cs="Times New Roman"/>
          <w:b/>
          <w:bCs/>
          <w:sz w:val="24"/>
          <w:szCs w:val="24"/>
        </w:rPr>
        <w:lastRenderedPageBreak/>
        <w:t>6. Необходимост от промени в СФД за СЗЗ BG0002025 „Ломовете“</w:t>
      </w:r>
    </w:p>
    <w:p w:rsidR="004F555A" w:rsidRPr="00231728" w:rsidRDefault="004F555A" w:rsidP="003F5F69">
      <w:pPr>
        <w:spacing w:before="120" w:after="120" w:line="240" w:lineRule="auto"/>
        <w:rPr>
          <w:rFonts w:ascii="Times New Roman" w:hAnsi="Times New Roman" w:cs="Times New Roman"/>
          <w:sz w:val="24"/>
          <w:szCs w:val="24"/>
        </w:rPr>
      </w:pPr>
      <w:r w:rsidRPr="00231728">
        <w:rPr>
          <w:rFonts w:ascii="Times New Roman" w:hAnsi="Times New Roman" w:cs="Times New Roman"/>
          <w:sz w:val="24"/>
          <w:szCs w:val="24"/>
        </w:rPr>
        <w:t>Не са необходими промени за този вид в СФ за зоната.</w:t>
      </w:r>
    </w:p>
    <w:p w:rsidR="003F5F69" w:rsidRPr="003F5F69" w:rsidRDefault="003F5F69" w:rsidP="003F5F69">
      <w:pPr>
        <w:pStyle w:val="Heading1"/>
      </w:pPr>
      <w:bookmarkStart w:id="193" w:name="_Toc97813510"/>
      <w:bookmarkStart w:id="194" w:name="_Toc126419429"/>
      <w:r w:rsidRPr="003F5F69">
        <w:t xml:space="preserve">Специфични цели за А097 </w:t>
      </w:r>
      <w:r w:rsidRPr="003F5F69">
        <w:rPr>
          <w:i/>
          <w:lang w:val="en-GB"/>
        </w:rPr>
        <w:t>Falco</w:t>
      </w:r>
      <w:r w:rsidRPr="003F5F69">
        <w:rPr>
          <w:i/>
        </w:rPr>
        <w:t xml:space="preserve"> </w:t>
      </w:r>
      <w:r w:rsidRPr="003F5F69">
        <w:rPr>
          <w:i/>
          <w:lang w:val="en-GB"/>
        </w:rPr>
        <w:t>vespertinus</w:t>
      </w:r>
      <w:r w:rsidRPr="003F5F69">
        <w:t xml:space="preserve"> (червенонога ветрушка)</w:t>
      </w:r>
      <w:bookmarkEnd w:id="193"/>
      <w:bookmarkEnd w:id="194"/>
    </w:p>
    <w:p w:rsidR="003F5F69" w:rsidRPr="00231728" w:rsidRDefault="003F5F69" w:rsidP="003F5F69">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1. Кратка характеристика на вида</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Дължината на тялото 27-33 cm, размахът на крилата - 70-74 cm. Дребна граблива птица с големина колкото обикновената ветрушка. Крилата дълги и остри. При възрастните краката са оранжеви или оранжево червени. Мъжкият е тъмносив до черен, с ръждивочервена задна част на корема и подопашката. При женските плещите и опашката са тъмносиви, а главата и тялото отдолу – ръждивокафяви. Младите женски отдолу са с много петна. Мъжкият се отличава от тъмната фаза на средиземноморския сокол по големина и червената подопашка (Симеонов и др., 1990, Мичев и др., 2012). </w:t>
      </w:r>
    </w:p>
    <w:p w:rsidR="003F5F69" w:rsidRPr="00231728" w:rsidRDefault="003F5F69" w:rsidP="003F5F69">
      <w:pPr>
        <w:spacing w:before="120" w:after="120" w:line="240" w:lineRule="auto"/>
        <w:jc w:val="both"/>
        <w:rPr>
          <w:rFonts w:ascii="Times New Roman" w:hAnsi="Times New Roman" w:cs="Times New Roman"/>
          <w:bCs/>
          <w:i/>
          <w:sz w:val="24"/>
          <w:szCs w:val="24"/>
        </w:rPr>
      </w:pPr>
      <w:r w:rsidRPr="00231728">
        <w:rPr>
          <w:rFonts w:ascii="Times New Roman" w:hAnsi="Times New Roman" w:cs="Times New Roman"/>
          <w:bCs/>
          <w:i/>
          <w:sz w:val="24"/>
          <w:szCs w:val="24"/>
        </w:rPr>
        <w:t>Характер на пребиваване в страната</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Гнездещо-прелетен. Пролетният прелет е април—май, а есенният от края на август до октомври. По време на прелет образува и големи ята от 150—200 екз., най-значимото място за концентрация по време на есенната миграция в Европа е Атанасовското езеро, където са регистрирани до 3100 инд. По време на есенната миграция се среща по-често по Черноморското крайбрежие, нос Емине (223 инд.), курорта Албена, нос Калиакра, Ломовете, Луда Камчия, Кресна, Пловдив, </w:t>
      </w:r>
      <w:r w:rsidRPr="00231728">
        <w:rPr>
          <w:rFonts w:ascii="Times New Roman" w:hAnsi="Times New Roman" w:cs="Times New Roman"/>
          <w:sz w:val="24"/>
          <w:szCs w:val="24"/>
          <w:lang w:val="en-US"/>
        </w:rPr>
        <w:t>C</w:t>
      </w:r>
      <w:r w:rsidRPr="00231728">
        <w:rPr>
          <w:rFonts w:ascii="Times New Roman" w:hAnsi="Times New Roman" w:cs="Times New Roman"/>
          <w:sz w:val="24"/>
          <w:szCs w:val="24"/>
        </w:rPr>
        <w:t>офийската котловина, Мусала, Радовец, долното течение на река Арда, Котленска планина. Най-висока миграционна активност има през втората половина на септември (Симеонов и др. 1990, Мичев и др., 2012, Големански гл. ред., 2015).</w:t>
      </w:r>
    </w:p>
    <w:p w:rsidR="003F5F69" w:rsidRPr="00231728" w:rsidRDefault="003F5F69" w:rsidP="003F5F69">
      <w:pPr>
        <w:spacing w:before="120" w:after="120" w:line="240" w:lineRule="auto"/>
        <w:jc w:val="both"/>
        <w:rPr>
          <w:rFonts w:ascii="Times New Roman" w:hAnsi="Times New Roman" w:cs="Times New Roman"/>
          <w:bCs/>
          <w:i/>
          <w:sz w:val="24"/>
          <w:szCs w:val="24"/>
        </w:rPr>
      </w:pPr>
      <w:r w:rsidRPr="00231728">
        <w:rPr>
          <w:rFonts w:ascii="Times New Roman" w:hAnsi="Times New Roman" w:cs="Times New Roman"/>
          <w:bCs/>
          <w:i/>
          <w:sz w:val="24"/>
          <w:szCs w:val="24"/>
        </w:rPr>
        <w:t>Характерно местообитание</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lastRenderedPageBreak/>
        <w:t xml:space="preserve">Открити местообитания, оградени с малки гори, групи дървета и обработваеми площи с единични дървета и малки горички, разредени гори с обширни поляни, пасища, ливади, предимно с лесостепен характер, обширни земеделски местообитания, където предпочитат култивирани мозайки с наличие на угар, пасища или люцерна. Използва изградени гнезда на вранови птици (Симеонов и др., 1990). През размножителния период индивидуалната хранителна територия при женските е 38 - 322 ha, а при мъжките - 310 - 3467 </w:t>
      </w:r>
      <w:r w:rsidRPr="00231728">
        <w:rPr>
          <w:rFonts w:ascii="Times New Roman" w:hAnsi="Times New Roman" w:cs="Times New Roman"/>
          <w:sz w:val="24"/>
          <w:szCs w:val="24"/>
          <w:lang w:val="en-GB"/>
        </w:rPr>
        <w:t>ha</w:t>
      </w:r>
      <w:r w:rsidRPr="00231728">
        <w:rPr>
          <w:rFonts w:ascii="Times New Roman" w:hAnsi="Times New Roman" w:cs="Times New Roman"/>
          <w:sz w:val="24"/>
          <w:szCs w:val="24"/>
        </w:rPr>
        <w:t xml:space="preserve"> (Daskalova &amp; Shurulinkov, 2018).</w:t>
      </w:r>
    </w:p>
    <w:p w:rsidR="003F5F69" w:rsidRPr="00231728" w:rsidRDefault="003F5F69" w:rsidP="003F5F69">
      <w:pPr>
        <w:spacing w:before="120" w:after="120" w:line="240" w:lineRule="auto"/>
        <w:jc w:val="both"/>
        <w:rPr>
          <w:rFonts w:ascii="Times New Roman" w:hAnsi="Times New Roman" w:cs="Times New Roman"/>
          <w:bCs/>
          <w:i/>
          <w:sz w:val="24"/>
          <w:szCs w:val="24"/>
        </w:rPr>
      </w:pPr>
      <w:r w:rsidRPr="00231728">
        <w:rPr>
          <w:rFonts w:ascii="Times New Roman" w:hAnsi="Times New Roman" w:cs="Times New Roman"/>
          <w:bCs/>
          <w:i/>
          <w:sz w:val="24"/>
          <w:szCs w:val="24"/>
        </w:rPr>
        <w:t>Хранене</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Вечерната ветрушка е универсален хищник, най-често срещаната му плячка са безгръбначни, земноводни и дребни бозайници. През размножителния период, се храни със следните пропорции - насекоми (10,2 % – 40 %), земноводни (3,8 %  – 23,2 %), влечуги (8,8 %  – 38 %), птици (9,4 %  – 12,2 %), бозайници (7,6 %  – 61,5 %) (Zoltán &amp; László, 1988). По време на есенната миграция (Кипър) храненето е изключително с насекоми – 99,9% (Alivizatos &amp; Kassinis 2021).</w:t>
      </w:r>
    </w:p>
    <w:p w:rsidR="003F5F69" w:rsidRPr="00231728" w:rsidRDefault="003F5F69" w:rsidP="003F5F69">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2. Разпространение, природозащитно състояние и тенденции в популацията на вида на национално ниво</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Предимно в откритите равнинни части на Северна и Източна България, по-групирано в Добруджа и в района на Златията. Разпръснати непостоянни единични гнездовища в ниските части на Южна България (Янков отг. ред., 2007).</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уязвим </w:t>
      </w:r>
      <w:r w:rsidRPr="00231728">
        <w:rPr>
          <w:rFonts w:ascii="Times New Roman" w:hAnsi="Times New Roman" w:cs="Times New Roman"/>
          <w:sz w:val="24"/>
          <w:szCs w:val="24"/>
          <w:lang w:val="en-GB"/>
        </w:rPr>
        <w:t>VU</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Vulnerable</w:t>
      </w:r>
      <w:r w:rsidRPr="00231728">
        <w:rPr>
          <w:rFonts w:ascii="Times New Roman" w:hAnsi="Times New Roman" w:cs="Times New Roman"/>
          <w:sz w:val="24"/>
          <w:szCs w:val="24"/>
        </w:rPr>
        <w:t>), за територията на континентална Европа и ЕС (</w:t>
      </w:r>
      <w:r w:rsidRPr="00231728">
        <w:rPr>
          <w:rFonts w:ascii="Times New Roman" w:hAnsi="Times New Roman" w:cs="Times New Roman"/>
          <w:sz w:val="24"/>
          <w:szCs w:val="24"/>
          <w:lang w:val="en-GB"/>
        </w:rPr>
        <w:t>BirdLife</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International</w:t>
      </w:r>
      <w:r w:rsidRPr="00231728">
        <w:rPr>
          <w:rFonts w:ascii="Times New Roman" w:hAnsi="Times New Roman" w:cs="Times New Roman"/>
          <w:sz w:val="24"/>
          <w:szCs w:val="24"/>
        </w:rPr>
        <w:t>, 2021).</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Докладването от 2019 г. (за периода 2013 – 2018 г.) националната гнездяща популация на вида се оценява на 0 – 15 двойки. Краткосрочната тенденция на популацията (за периода 2000 – 2018 г.) е намаляваща, а дългосрочната (за периода 1980 – 2018 г.) намаляваща. </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За гнездящата популация са посочени следните заплахи и влияния: A02, A03, A04, A07, C03, D02, F03, J01, D06.</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Мигриращата национална популация е оценена на 5000 – 16000 индивида. Краткосрочната тенденция на популацията (за периода 2000 – 2018 г.) е неизвестна, а дългосрочната (за периода 1980 – 2018 г.) също е неизвестна. </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За мигриращата популация са посочени следните заплахи и влияния: A02, A03, A04, A07, F03, D06.</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
          <w:sz w:val="24"/>
          <w:szCs w:val="24"/>
        </w:rPr>
        <w:t>3. Състояние в СЗЗ BG0002025 „Ломовете“</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СФ на зоната, видът е концентриращ/мигриращ. Мигриращата популация на червеноногата ветрушка се оценява на </w:t>
      </w:r>
      <w:r w:rsidRPr="00231728">
        <w:rPr>
          <w:rFonts w:ascii="Times New Roman" w:hAnsi="Times New Roman" w:cs="Times New Roman"/>
          <w:b/>
          <w:sz w:val="24"/>
          <w:szCs w:val="24"/>
        </w:rPr>
        <w:t>37 - 37 индивида</w:t>
      </w:r>
      <w:r w:rsidRPr="00231728">
        <w:rPr>
          <w:rFonts w:ascii="Times New Roman" w:hAnsi="Times New Roman" w:cs="Times New Roman"/>
          <w:sz w:val="24"/>
          <w:szCs w:val="24"/>
        </w:rPr>
        <w:t xml:space="preserve">, което </w:t>
      </w:r>
      <w:r w:rsidRPr="00455053">
        <w:rPr>
          <w:rFonts w:ascii="Times New Roman" w:hAnsi="Times New Roman" w:cs="Times New Roman"/>
          <w:sz w:val="24"/>
          <w:szCs w:val="24"/>
        </w:rPr>
        <w:t>представлява 0,2 - 0,7 %</w:t>
      </w:r>
      <w:r w:rsidRPr="00231728">
        <w:rPr>
          <w:rFonts w:ascii="Times New Roman" w:hAnsi="Times New Roman" w:cs="Times New Roman"/>
          <w:sz w:val="24"/>
          <w:szCs w:val="24"/>
        </w:rPr>
        <w:t xml:space="preserve">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w:t>
      </w:r>
    </w:p>
    <w:p w:rsidR="003F5F69" w:rsidRPr="00231728" w:rsidRDefault="003F5F69" w:rsidP="003F5F69">
      <w:pPr>
        <w:spacing w:before="120" w:after="120" w:line="240" w:lineRule="auto"/>
        <w:jc w:val="both"/>
        <w:rPr>
          <w:rFonts w:ascii="Times New Roman" w:hAnsi="Times New Roman" w:cs="Times New Roman"/>
          <w:b/>
          <w:sz w:val="24"/>
          <w:szCs w:val="24"/>
        </w:rPr>
      </w:pPr>
      <w:r w:rsidRPr="00231728">
        <w:rPr>
          <w:rFonts w:ascii="Times New Roman" w:hAnsi="Times New Roman" w:cs="Times New Roman"/>
          <w:b/>
          <w:sz w:val="24"/>
          <w:szCs w:val="24"/>
        </w:rPr>
        <w:t xml:space="preserve">4. Анализ на наличната информация </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lastRenderedPageBreak/>
        <w:t>Червеноногата ветрушка е рядък мигриращ вид в СЗЗ „Ломовете“. Според ОВМ в България и Натура 2000 числеността на мигриращите птици е оценена на 37 инд. (Унджиян и др., 2007). Изглежда същата численост е преписана в СФ. При проучване на есенната миграция през 2011 г. са установени 16 инд. По време на теренното проучване през 2022 г. видът не беше установен. През последните години липсват наблюдения на червеноноги ветрушки в зоната. Посочената в СФ численост се нуждае от актуализация, съобразно данните от 2011 г. и предлагаме да бъде променена на 16 – 37 инд.</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Основните заплахи за червеноногата ветрушка са провеждането на горско-стопанските дейности и практики и химизацията в селското стопанство.</w:t>
      </w:r>
    </w:p>
    <w:p w:rsidR="003F5F69" w:rsidRPr="00231728" w:rsidRDefault="003F5F69" w:rsidP="003F5F69">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
          <w:sz w:val="24"/>
          <w:szCs w:val="24"/>
        </w:rPr>
        <w:t>5. Параметри за определяне на специфичните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8"/>
        <w:gridCol w:w="1168"/>
        <w:gridCol w:w="1150"/>
        <w:gridCol w:w="3420"/>
        <w:gridCol w:w="1836"/>
      </w:tblGrid>
      <w:tr w:rsidR="00455053" w:rsidRPr="00231728" w:rsidTr="00C54289">
        <w:trPr>
          <w:tblHeader/>
          <w:jc w:val="center"/>
        </w:trPr>
        <w:tc>
          <w:tcPr>
            <w:tcW w:w="0" w:type="auto"/>
            <w:shd w:val="clear" w:color="auto" w:fill="DEEAF6" w:themeFill="accent1" w:themeFillTint="33"/>
            <w:vAlign w:val="center"/>
          </w:tcPr>
          <w:p w:rsidR="003F5F69" w:rsidRPr="00231728" w:rsidRDefault="003F5F69" w:rsidP="003F5F69">
            <w:pPr>
              <w:spacing w:after="120" w:line="240" w:lineRule="auto"/>
              <w:jc w:val="center"/>
              <w:rPr>
                <w:rFonts w:ascii="Times New Roman" w:hAnsi="Times New Roman" w:cs="Times New Roman"/>
                <w:b/>
                <w:bCs/>
                <w:szCs w:val="24"/>
              </w:rPr>
            </w:pPr>
            <w:r w:rsidRPr="00231728">
              <w:rPr>
                <w:rFonts w:ascii="Times New Roman" w:hAnsi="Times New Roman" w:cs="Times New Roman"/>
                <w:b/>
                <w:bCs/>
                <w:szCs w:val="24"/>
              </w:rPr>
              <w:t>Параметър</w:t>
            </w:r>
          </w:p>
        </w:tc>
        <w:tc>
          <w:tcPr>
            <w:tcW w:w="0" w:type="auto"/>
            <w:shd w:val="clear" w:color="auto" w:fill="DEEAF6" w:themeFill="accent1" w:themeFillTint="33"/>
            <w:vAlign w:val="center"/>
          </w:tcPr>
          <w:p w:rsidR="003F5F69" w:rsidRPr="00231728" w:rsidRDefault="003F5F69" w:rsidP="003F5F69">
            <w:pPr>
              <w:spacing w:after="120" w:line="240" w:lineRule="auto"/>
              <w:jc w:val="center"/>
              <w:rPr>
                <w:rFonts w:ascii="Times New Roman" w:hAnsi="Times New Roman" w:cs="Times New Roman"/>
                <w:b/>
                <w:bCs/>
                <w:szCs w:val="24"/>
              </w:rPr>
            </w:pPr>
            <w:r w:rsidRPr="00231728">
              <w:rPr>
                <w:rFonts w:ascii="Times New Roman" w:hAnsi="Times New Roman" w:cs="Times New Roman"/>
                <w:b/>
                <w:bCs/>
                <w:szCs w:val="24"/>
              </w:rPr>
              <w:t>Мерна единица</w:t>
            </w:r>
          </w:p>
        </w:tc>
        <w:tc>
          <w:tcPr>
            <w:tcW w:w="0" w:type="auto"/>
            <w:shd w:val="clear" w:color="auto" w:fill="DEEAF6" w:themeFill="accent1" w:themeFillTint="33"/>
            <w:vAlign w:val="center"/>
          </w:tcPr>
          <w:p w:rsidR="003F5F69" w:rsidRPr="00231728" w:rsidRDefault="003F5F69" w:rsidP="003F5F69">
            <w:pPr>
              <w:spacing w:after="120" w:line="240" w:lineRule="auto"/>
              <w:jc w:val="center"/>
              <w:rPr>
                <w:rFonts w:ascii="Times New Roman" w:hAnsi="Times New Roman" w:cs="Times New Roman"/>
                <w:b/>
                <w:bCs/>
                <w:szCs w:val="24"/>
              </w:rPr>
            </w:pPr>
            <w:r w:rsidRPr="00231728">
              <w:rPr>
                <w:rFonts w:ascii="Times New Roman" w:hAnsi="Times New Roman" w:cs="Times New Roman"/>
                <w:b/>
                <w:bCs/>
                <w:szCs w:val="24"/>
              </w:rPr>
              <w:t>Целева стойност</w:t>
            </w:r>
          </w:p>
        </w:tc>
        <w:tc>
          <w:tcPr>
            <w:tcW w:w="0" w:type="auto"/>
            <w:shd w:val="clear" w:color="auto" w:fill="DEEAF6" w:themeFill="accent1" w:themeFillTint="33"/>
            <w:vAlign w:val="center"/>
          </w:tcPr>
          <w:p w:rsidR="003F5F69" w:rsidRPr="00231728" w:rsidRDefault="003F5F69" w:rsidP="003F5F69">
            <w:pPr>
              <w:spacing w:after="120" w:line="240" w:lineRule="auto"/>
              <w:jc w:val="center"/>
              <w:rPr>
                <w:rFonts w:ascii="Times New Roman" w:hAnsi="Times New Roman" w:cs="Times New Roman"/>
                <w:b/>
                <w:bCs/>
                <w:szCs w:val="24"/>
              </w:rPr>
            </w:pPr>
            <w:r w:rsidRPr="00231728">
              <w:rPr>
                <w:rFonts w:ascii="Times New Roman" w:hAnsi="Times New Roman" w:cs="Times New Roman"/>
                <w:b/>
                <w:bCs/>
                <w:szCs w:val="24"/>
              </w:rPr>
              <w:t>Допълнителна информация</w:t>
            </w:r>
          </w:p>
        </w:tc>
        <w:tc>
          <w:tcPr>
            <w:tcW w:w="0" w:type="auto"/>
            <w:shd w:val="clear" w:color="auto" w:fill="DEEAF6" w:themeFill="accent1" w:themeFillTint="33"/>
            <w:vAlign w:val="center"/>
          </w:tcPr>
          <w:p w:rsidR="003F5F69" w:rsidRPr="00231728" w:rsidRDefault="003F5F69" w:rsidP="003F5F69">
            <w:pPr>
              <w:spacing w:after="120" w:line="240" w:lineRule="auto"/>
              <w:jc w:val="center"/>
              <w:rPr>
                <w:rFonts w:ascii="Times New Roman" w:hAnsi="Times New Roman" w:cs="Times New Roman"/>
                <w:b/>
                <w:bCs/>
                <w:szCs w:val="24"/>
              </w:rPr>
            </w:pPr>
            <w:r w:rsidRPr="00231728">
              <w:rPr>
                <w:rFonts w:ascii="Times New Roman" w:hAnsi="Times New Roman" w:cs="Times New Roman"/>
                <w:b/>
                <w:bCs/>
                <w:szCs w:val="24"/>
              </w:rPr>
              <w:t>Специфични за зоната цели</w:t>
            </w:r>
          </w:p>
        </w:tc>
      </w:tr>
      <w:tr w:rsidR="00455053" w:rsidRPr="00231728" w:rsidTr="002577B5">
        <w:trPr>
          <w:jc w:val="center"/>
        </w:trPr>
        <w:tc>
          <w:tcPr>
            <w:tcW w:w="0" w:type="auto"/>
            <w:shd w:val="clear" w:color="auto" w:fill="auto"/>
          </w:tcPr>
          <w:p w:rsidR="003F5F69" w:rsidRPr="00231728" w:rsidRDefault="003F5F69" w:rsidP="003F5F69">
            <w:pPr>
              <w:spacing w:after="120" w:line="240" w:lineRule="auto"/>
              <w:rPr>
                <w:rFonts w:ascii="Times New Roman" w:hAnsi="Times New Roman" w:cs="Times New Roman"/>
                <w:b/>
                <w:szCs w:val="24"/>
              </w:rPr>
            </w:pPr>
            <w:r w:rsidRPr="00231728">
              <w:rPr>
                <w:rFonts w:ascii="Times New Roman" w:hAnsi="Times New Roman" w:cs="Times New Roman"/>
                <w:b/>
                <w:szCs w:val="24"/>
              </w:rPr>
              <w:t xml:space="preserve">Популация: </w:t>
            </w:r>
            <w:r w:rsidRPr="00231728">
              <w:rPr>
                <w:rFonts w:ascii="Times New Roman" w:hAnsi="Times New Roman" w:cs="Times New Roman"/>
                <w:bCs/>
                <w:szCs w:val="24"/>
              </w:rPr>
              <w:t>Размер на мигриращата популация</w:t>
            </w:r>
          </w:p>
        </w:tc>
        <w:tc>
          <w:tcPr>
            <w:tcW w:w="0" w:type="auto"/>
            <w:shd w:val="clear" w:color="auto" w:fill="auto"/>
          </w:tcPr>
          <w:p w:rsidR="003F5F69" w:rsidRPr="00231728" w:rsidRDefault="003F5F69" w:rsidP="003F5F69">
            <w:pPr>
              <w:spacing w:after="120" w:line="240" w:lineRule="auto"/>
              <w:rPr>
                <w:rFonts w:ascii="Times New Roman" w:hAnsi="Times New Roman" w:cs="Times New Roman"/>
                <w:szCs w:val="24"/>
              </w:rPr>
            </w:pPr>
            <w:r w:rsidRPr="00231728">
              <w:rPr>
                <w:rFonts w:ascii="Times New Roman" w:hAnsi="Times New Roman" w:cs="Times New Roman"/>
                <w:szCs w:val="24"/>
              </w:rPr>
              <w:t>Брой индивиди</w:t>
            </w:r>
          </w:p>
        </w:tc>
        <w:tc>
          <w:tcPr>
            <w:tcW w:w="0" w:type="auto"/>
            <w:shd w:val="clear" w:color="auto" w:fill="auto"/>
          </w:tcPr>
          <w:p w:rsidR="003F5F69" w:rsidRPr="00231728" w:rsidRDefault="00455053" w:rsidP="003F5F69">
            <w:pPr>
              <w:spacing w:after="120" w:line="240" w:lineRule="auto"/>
              <w:rPr>
                <w:rFonts w:ascii="Times New Roman" w:hAnsi="Times New Roman" w:cs="Times New Roman"/>
                <w:szCs w:val="24"/>
              </w:rPr>
            </w:pPr>
            <w:r>
              <w:rPr>
                <w:rFonts w:ascii="Times New Roman" w:hAnsi="Times New Roman" w:cs="Times New Roman"/>
                <w:szCs w:val="24"/>
              </w:rPr>
              <w:t>най-малко</w:t>
            </w:r>
            <w:r w:rsidR="003F5F69" w:rsidRPr="00231728">
              <w:rPr>
                <w:rFonts w:ascii="Times New Roman" w:hAnsi="Times New Roman" w:cs="Times New Roman"/>
                <w:szCs w:val="24"/>
              </w:rPr>
              <w:t xml:space="preserve"> 16 инд.</w:t>
            </w:r>
          </w:p>
        </w:tc>
        <w:tc>
          <w:tcPr>
            <w:tcW w:w="0" w:type="auto"/>
            <w:shd w:val="clear" w:color="auto" w:fill="auto"/>
          </w:tcPr>
          <w:p w:rsidR="003F5F69" w:rsidRPr="00231728" w:rsidRDefault="003F5F69" w:rsidP="003F5F69">
            <w:pPr>
              <w:spacing w:after="120" w:line="240" w:lineRule="auto"/>
              <w:rPr>
                <w:rFonts w:ascii="Times New Roman" w:hAnsi="Times New Roman" w:cs="Times New Roman"/>
                <w:szCs w:val="24"/>
              </w:rPr>
            </w:pPr>
            <w:r w:rsidRPr="00231728">
              <w:rPr>
                <w:rFonts w:ascii="Times New Roman" w:hAnsi="Times New Roman" w:cs="Times New Roman"/>
                <w:szCs w:val="24"/>
              </w:rPr>
              <w:t>Определена на база проучването през 2011 г. Количеството на концентриращите се птици силно ще зависи от състоянието на подходящите местообитания. Извършване на редовен мониторинг на пролетната и есенната миграция на реещи се птици в СЗЗ би определили актуалната численост на вида в зоната.</w:t>
            </w:r>
          </w:p>
        </w:tc>
        <w:tc>
          <w:tcPr>
            <w:tcW w:w="0" w:type="auto"/>
          </w:tcPr>
          <w:p w:rsidR="003F5F69" w:rsidRPr="00231728" w:rsidRDefault="00455053" w:rsidP="00455053">
            <w:pPr>
              <w:spacing w:after="120" w:line="240" w:lineRule="auto"/>
              <w:rPr>
                <w:rFonts w:ascii="Times New Roman" w:hAnsi="Times New Roman" w:cs="Times New Roman"/>
                <w:szCs w:val="24"/>
              </w:rPr>
            </w:pPr>
            <w:r>
              <w:rPr>
                <w:rFonts w:ascii="Times New Roman" w:hAnsi="Times New Roman" w:cs="Times New Roman"/>
                <w:szCs w:val="24"/>
              </w:rPr>
              <w:t>Поддържане на популацията на вида в зоната в размер от най-малко</w:t>
            </w:r>
            <w:r w:rsidR="003F5F69" w:rsidRPr="00231728">
              <w:rPr>
                <w:rFonts w:ascii="Times New Roman" w:hAnsi="Times New Roman" w:cs="Times New Roman"/>
                <w:szCs w:val="24"/>
              </w:rPr>
              <w:t xml:space="preserve"> 16 инд. </w:t>
            </w:r>
          </w:p>
        </w:tc>
      </w:tr>
      <w:tr w:rsidR="00455053" w:rsidRPr="00231728" w:rsidTr="002577B5">
        <w:trPr>
          <w:jc w:val="center"/>
        </w:trPr>
        <w:tc>
          <w:tcPr>
            <w:tcW w:w="0" w:type="auto"/>
            <w:shd w:val="clear" w:color="auto" w:fill="auto"/>
          </w:tcPr>
          <w:p w:rsidR="003F5F69" w:rsidRPr="00231728" w:rsidRDefault="003F5F69" w:rsidP="003F5F69">
            <w:pPr>
              <w:spacing w:after="0" w:line="240" w:lineRule="auto"/>
              <w:rPr>
                <w:rFonts w:ascii="Times New Roman" w:hAnsi="Times New Roman" w:cs="Times New Roman"/>
                <w:b/>
                <w:szCs w:val="24"/>
              </w:rPr>
            </w:pPr>
            <w:r w:rsidRPr="00231728">
              <w:rPr>
                <w:rFonts w:ascii="Times New Roman" w:hAnsi="Times New Roman" w:cs="Times New Roman"/>
                <w:b/>
                <w:szCs w:val="24"/>
              </w:rPr>
              <w:t xml:space="preserve">Местообитание на вида: </w:t>
            </w:r>
            <w:r w:rsidRPr="00231728">
              <w:rPr>
                <w:rFonts w:ascii="Times New Roman" w:hAnsi="Times New Roman" w:cs="Times New Roman"/>
                <w:bCs/>
                <w:szCs w:val="24"/>
              </w:rPr>
              <w:t>Площ на хранителните местообитания за вида</w:t>
            </w:r>
          </w:p>
        </w:tc>
        <w:tc>
          <w:tcPr>
            <w:tcW w:w="0" w:type="auto"/>
            <w:shd w:val="clear" w:color="auto" w:fill="auto"/>
          </w:tcPr>
          <w:p w:rsidR="003F5F69" w:rsidRPr="00231728" w:rsidRDefault="003F5F69" w:rsidP="003F5F69">
            <w:pPr>
              <w:spacing w:after="0" w:line="240" w:lineRule="auto"/>
              <w:rPr>
                <w:rFonts w:ascii="Times New Roman" w:hAnsi="Times New Roman" w:cs="Times New Roman"/>
                <w:szCs w:val="24"/>
                <w:lang w:val="en-US"/>
              </w:rPr>
            </w:pPr>
            <w:r w:rsidRPr="00231728">
              <w:rPr>
                <w:rFonts w:ascii="Times New Roman" w:hAnsi="Times New Roman" w:cs="Times New Roman"/>
                <w:szCs w:val="24"/>
                <w:lang w:val="en-US"/>
              </w:rPr>
              <w:t>ha</w:t>
            </w:r>
          </w:p>
        </w:tc>
        <w:tc>
          <w:tcPr>
            <w:tcW w:w="0" w:type="auto"/>
            <w:shd w:val="clear" w:color="auto" w:fill="auto"/>
          </w:tcPr>
          <w:p w:rsidR="003F5F69" w:rsidRPr="00231728" w:rsidRDefault="003F5F69" w:rsidP="003F5F69">
            <w:pPr>
              <w:spacing w:after="0" w:line="240" w:lineRule="auto"/>
              <w:rPr>
                <w:rFonts w:ascii="Times New Roman" w:hAnsi="Times New Roman" w:cs="Times New Roman"/>
                <w:szCs w:val="24"/>
              </w:rPr>
            </w:pPr>
            <w:r w:rsidRPr="00231728">
              <w:rPr>
                <w:rFonts w:ascii="Times New Roman" w:hAnsi="Times New Roman" w:cs="Times New Roman"/>
                <w:szCs w:val="24"/>
              </w:rPr>
              <w:t xml:space="preserve">Най-малко 8020 </w:t>
            </w:r>
            <w:r w:rsidRPr="00231728">
              <w:rPr>
                <w:rFonts w:ascii="Times New Roman" w:hAnsi="Times New Roman" w:cs="Times New Roman"/>
                <w:szCs w:val="24"/>
                <w:lang w:val="en-GB"/>
              </w:rPr>
              <w:t>ha</w:t>
            </w:r>
          </w:p>
        </w:tc>
        <w:tc>
          <w:tcPr>
            <w:tcW w:w="0" w:type="auto"/>
            <w:shd w:val="clear" w:color="auto" w:fill="auto"/>
          </w:tcPr>
          <w:p w:rsidR="003F5F69" w:rsidRPr="00231728" w:rsidRDefault="003F5F69" w:rsidP="003F5F69">
            <w:pPr>
              <w:spacing w:after="0" w:line="240" w:lineRule="auto"/>
              <w:rPr>
                <w:rFonts w:ascii="Times New Roman" w:hAnsi="Times New Roman" w:cs="Times New Roman"/>
                <w:szCs w:val="24"/>
              </w:rPr>
            </w:pPr>
            <w:r w:rsidRPr="00231728">
              <w:rPr>
                <w:rFonts w:ascii="Times New Roman" w:hAnsi="Times New Roman" w:cs="Times New Roman"/>
                <w:szCs w:val="24"/>
              </w:rPr>
              <w:t xml:space="preserve">Площта включва следните местообитания според СФ – </w:t>
            </w:r>
            <w:r w:rsidRPr="00231728">
              <w:rPr>
                <w:rFonts w:ascii="Times New Roman" w:hAnsi="Times New Roman" w:cs="Times New Roman"/>
                <w:szCs w:val="24"/>
                <w:lang w:val="en-GB"/>
              </w:rPr>
              <w:t>N</w:t>
            </w:r>
            <w:r w:rsidRPr="00231728">
              <w:rPr>
                <w:rFonts w:ascii="Times New Roman" w:hAnsi="Times New Roman" w:cs="Times New Roman"/>
                <w:szCs w:val="24"/>
              </w:rPr>
              <w:t xml:space="preserve">09 сухи ливади и степи, </w:t>
            </w:r>
            <w:r w:rsidRPr="00231728">
              <w:rPr>
                <w:rFonts w:ascii="Times New Roman" w:hAnsi="Times New Roman" w:cs="Times New Roman"/>
                <w:szCs w:val="24"/>
                <w:lang w:val="en-GB"/>
              </w:rPr>
              <w:t>N</w:t>
            </w:r>
            <w:r w:rsidRPr="00231728">
              <w:rPr>
                <w:rFonts w:ascii="Times New Roman" w:hAnsi="Times New Roman" w:cs="Times New Roman"/>
                <w:szCs w:val="24"/>
              </w:rPr>
              <w:t xml:space="preserve">10 влажни ливади и пасища, </w:t>
            </w:r>
            <w:r w:rsidRPr="00231728">
              <w:rPr>
                <w:rFonts w:ascii="Times New Roman" w:hAnsi="Times New Roman" w:cs="Times New Roman"/>
                <w:szCs w:val="24"/>
                <w:lang w:val="en-GB"/>
              </w:rPr>
              <w:t>N</w:t>
            </w:r>
            <w:r w:rsidRPr="00231728">
              <w:rPr>
                <w:rFonts w:ascii="Times New Roman" w:hAnsi="Times New Roman" w:cs="Times New Roman"/>
                <w:szCs w:val="24"/>
              </w:rPr>
              <w:t xml:space="preserve">15 др. обработваеми площи и </w:t>
            </w:r>
            <w:r w:rsidRPr="00231728">
              <w:rPr>
                <w:rFonts w:ascii="Times New Roman" w:hAnsi="Times New Roman" w:cs="Times New Roman"/>
                <w:szCs w:val="24"/>
                <w:lang w:val="en-GB"/>
              </w:rPr>
              <w:t>N</w:t>
            </w:r>
            <w:r w:rsidRPr="00231728">
              <w:rPr>
                <w:rFonts w:ascii="Times New Roman" w:hAnsi="Times New Roman" w:cs="Times New Roman"/>
                <w:szCs w:val="24"/>
              </w:rPr>
              <w:t xml:space="preserve">21 лозя, градини и трайни насаждения и </w:t>
            </w:r>
            <w:r w:rsidRPr="00231728">
              <w:rPr>
                <w:rFonts w:ascii="Times New Roman" w:hAnsi="Times New Roman" w:cs="Times New Roman"/>
                <w:szCs w:val="24"/>
                <w:lang w:val="en-GB"/>
              </w:rPr>
              <w:t>N</w:t>
            </w:r>
            <w:r w:rsidRPr="00231728">
              <w:rPr>
                <w:rFonts w:ascii="Times New Roman" w:hAnsi="Times New Roman" w:cs="Times New Roman"/>
                <w:szCs w:val="24"/>
              </w:rPr>
              <w:t>22 скални масиви.</w:t>
            </w:r>
          </w:p>
        </w:tc>
        <w:tc>
          <w:tcPr>
            <w:tcW w:w="0" w:type="auto"/>
          </w:tcPr>
          <w:p w:rsidR="003F5F69" w:rsidRPr="00231728" w:rsidRDefault="003F5F69" w:rsidP="003F5F69">
            <w:pPr>
              <w:spacing w:after="0" w:line="240" w:lineRule="auto"/>
              <w:rPr>
                <w:rFonts w:ascii="Times New Roman" w:hAnsi="Times New Roman" w:cs="Times New Roman"/>
                <w:szCs w:val="24"/>
              </w:rPr>
            </w:pPr>
            <w:r w:rsidRPr="00231728">
              <w:rPr>
                <w:rFonts w:ascii="Times New Roman" w:hAnsi="Times New Roman" w:cs="Times New Roman"/>
                <w:szCs w:val="24"/>
              </w:rPr>
              <w:t xml:space="preserve">Поддържане на площ от най-малко 8020 </w:t>
            </w:r>
            <w:r w:rsidRPr="00231728">
              <w:rPr>
                <w:rFonts w:ascii="Times New Roman" w:hAnsi="Times New Roman" w:cs="Times New Roman"/>
                <w:szCs w:val="24"/>
                <w:lang w:val="en-GB"/>
              </w:rPr>
              <w:t>ha</w:t>
            </w:r>
            <w:r w:rsidRPr="00231728">
              <w:rPr>
                <w:rFonts w:ascii="Times New Roman" w:hAnsi="Times New Roman" w:cs="Times New Roman"/>
                <w:szCs w:val="24"/>
              </w:rPr>
              <w:t>.</w:t>
            </w:r>
          </w:p>
        </w:tc>
      </w:tr>
    </w:tbl>
    <w:p w:rsidR="003F5F69" w:rsidRPr="00231728" w:rsidRDefault="003F5F69" w:rsidP="003F5F69">
      <w:pPr>
        <w:spacing w:before="120" w:after="120" w:line="240" w:lineRule="auto"/>
        <w:rPr>
          <w:rFonts w:ascii="Times New Roman" w:hAnsi="Times New Roman" w:cs="Times New Roman"/>
          <w:b/>
          <w:bCs/>
          <w:sz w:val="24"/>
          <w:szCs w:val="24"/>
        </w:rPr>
      </w:pPr>
      <w:r w:rsidRPr="00231728">
        <w:rPr>
          <w:rFonts w:ascii="Times New Roman" w:hAnsi="Times New Roman" w:cs="Times New Roman"/>
          <w:b/>
          <w:bCs/>
          <w:sz w:val="24"/>
          <w:szCs w:val="24"/>
        </w:rPr>
        <w:t>6. Необходимост от промени в СФ за СЗЗ BG0002025 „Ломовете“</w:t>
      </w:r>
    </w:p>
    <w:p w:rsidR="003F5F69" w:rsidRPr="00231728" w:rsidRDefault="003F5F69" w:rsidP="00231728">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Предлагаме следните промени в СФ:</w:t>
      </w:r>
      <w:r w:rsidR="00231728">
        <w:rPr>
          <w:rFonts w:ascii="Times New Roman" w:hAnsi="Times New Roman" w:cs="Times New Roman"/>
          <w:sz w:val="24"/>
          <w:szCs w:val="24"/>
        </w:rPr>
        <w:t xml:space="preserve"> </w:t>
      </w:r>
      <w:r w:rsidRPr="00231728">
        <w:rPr>
          <w:rFonts w:ascii="Times New Roman" w:hAnsi="Times New Roman" w:cs="Times New Roman"/>
          <w:sz w:val="24"/>
          <w:szCs w:val="24"/>
        </w:rPr>
        <w:t xml:space="preserve">Промяна в минимална стойност за мигриращата популация от 16 инд., предвид Доклада </w:t>
      </w:r>
      <w:r w:rsidR="00231728">
        <w:rPr>
          <w:rFonts w:ascii="Times New Roman" w:hAnsi="Times New Roman" w:cs="Times New Roman"/>
          <w:sz w:val="24"/>
          <w:szCs w:val="24"/>
        </w:rPr>
        <w:t>за есенна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9"/>
        <w:gridCol w:w="657"/>
        <w:gridCol w:w="1226"/>
        <w:gridCol w:w="254"/>
        <w:gridCol w:w="439"/>
        <w:gridCol w:w="382"/>
        <w:gridCol w:w="409"/>
        <w:gridCol w:w="547"/>
        <w:gridCol w:w="589"/>
        <w:gridCol w:w="575"/>
        <w:gridCol w:w="554"/>
        <w:gridCol w:w="871"/>
        <w:gridCol w:w="511"/>
        <w:gridCol w:w="496"/>
        <w:gridCol w:w="607"/>
        <w:gridCol w:w="486"/>
        <w:gridCol w:w="560"/>
      </w:tblGrid>
      <w:tr w:rsidR="003F5F69" w:rsidRPr="003F5F69" w:rsidTr="00C54289">
        <w:trPr>
          <w:jc w:val="center"/>
        </w:trPr>
        <w:tc>
          <w:tcPr>
            <w:tcW w:w="1721" w:type="pct"/>
            <w:gridSpan w:val="6"/>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Species</w:t>
            </w:r>
          </w:p>
        </w:tc>
        <w:tc>
          <w:tcPr>
            <w:tcW w:w="2143" w:type="pct"/>
            <w:gridSpan w:val="7"/>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Population in the site</w:t>
            </w:r>
          </w:p>
        </w:tc>
        <w:tc>
          <w:tcPr>
            <w:tcW w:w="1136" w:type="pct"/>
            <w:gridSpan w:val="4"/>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Site assessment</w:t>
            </w:r>
          </w:p>
        </w:tc>
      </w:tr>
      <w:tr w:rsidR="003F5F69" w:rsidRPr="003F5F69" w:rsidTr="00C54289">
        <w:trPr>
          <w:jc w:val="center"/>
        </w:trPr>
        <w:tc>
          <w:tcPr>
            <w:tcW w:w="158" w:type="pct"/>
            <w:vMerge w:val="restar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G</w:t>
            </w:r>
          </w:p>
        </w:tc>
        <w:tc>
          <w:tcPr>
            <w:tcW w:w="347" w:type="pct"/>
            <w:vMerge w:val="restar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Code</w:t>
            </w:r>
          </w:p>
        </w:tc>
        <w:tc>
          <w:tcPr>
            <w:tcW w:w="648" w:type="pct"/>
            <w:vMerge w:val="restar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Scientific Name</w:t>
            </w:r>
          </w:p>
        </w:tc>
        <w:tc>
          <w:tcPr>
            <w:tcW w:w="134" w:type="pct"/>
            <w:vMerge w:val="restar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S</w:t>
            </w:r>
          </w:p>
        </w:tc>
        <w:tc>
          <w:tcPr>
            <w:tcW w:w="232" w:type="pct"/>
            <w:vMerge w:val="restar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NP</w:t>
            </w:r>
          </w:p>
        </w:tc>
        <w:tc>
          <w:tcPr>
            <w:tcW w:w="418" w:type="pct"/>
            <w:gridSpan w:val="2"/>
            <w:vMerge w:val="restar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T</w:t>
            </w:r>
          </w:p>
        </w:tc>
        <w:tc>
          <w:tcPr>
            <w:tcW w:w="600" w:type="pct"/>
            <w:gridSpan w:val="2"/>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Size</w:t>
            </w:r>
          </w:p>
        </w:tc>
        <w:tc>
          <w:tcPr>
            <w:tcW w:w="304" w:type="pct"/>
            <w:vMerge w:val="restar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Unit</w:t>
            </w:r>
          </w:p>
        </w:tc>
        <w:tc>
          <w:tcPr>
            <w:tcW w:w="293" w:type="pct"/>
            <w:vMerge w:val="restar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Cat.</w:t>
            </w:r>
          </w:p>
        </w:tc>
        <w:tc>
          <w:tcPr>
            <w:tcW w:w="460" w:type="pct"/>
            <w:vMerge w:val="restar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D.qual.</w:t>
            </w:r>
          </w:p>
        </w:tc>
        <w:tc>
          <w:tcPr>
            <w:tcW w:w="532" w:type="pct"/>
            <w:gridSpan w:val="2"/>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A/B/C/D</w:t>
            </w:r>
          </w:p>
        </w:tc>
        <w:tc>
          <w:tcPr>
            <w:tcW w:w="873" w:type="pct"/>
            <w:gridSpan w:val="3"/>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A/B/C</w:t>
            </w:r>
          </w:p>
        </w:tc>
      </w:tr>
      <w:tr w:rsidR="003F5F69" w:rsidRPr="003F5F69" w:rsidTr="00C54289">
        <w:trPr>
          <w:jc w:val="center"/>
        </w:trPr>
        <w:tc>
          <w:tcPr>
            <w:tcW w:w="158" w:type="pct"/>
            <w:vMerge/>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sz w:val="20"/>
                <w:szCs w:val="24"/>
              </w:rPr>
            </w:pPr>
          </w:p>
        </w:tc>
        <w:tc>
          <w:tcPr>
            <w:tcW w:w="347" w:type="pct"/>
            <w:vMerge/>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sz w:val="20"/>
                <w:szCs w:val="24"/>
              </w:rPr>
            </w:pPr>
          </w:p>
        </w:tc>
        <w:tc>
          <w:tcPr>
            <w:tcW w:w="648" w:type="pct"/>
            <w:vMerge/>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sz w:val="20"/>
                <w:szCs w:val="24"/>
              </w:rPr>
            </w:pPr>
          </w:p>
        </w:tc>
        <w:tc>
          <w:tcPr>
            <w:tcW w:w="134" w:type="pct"/>
            <w:vMerge/>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sz w:val="20"/>
                <w:szCs w:val="24"/>
              </w:rPr>
            </w:pPr>
          </w:p>
        </w:tc>
        <w:tc>
          <w:tcPr>
            <w:tcW w:w="232" w:type="pct"/>
            <w:vMerge/>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p>
        </w:tc>
        <w:tc>
          <w:tcPr>
            <w:tcW w:w="418" w:type="pct"/>
            <w:gridSpan w:val="2"/>
            <w:vMerge/>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p>
        </w:tc>
        <w:tc>
          <w:tcPr>
            <w:tcW w:w="289" w:type="pc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Min</w:t>
            </w:r>
          </w:p>
        </w:tc>
        <w:tc>
          <w:tcPr>
            <w:tcW w:w="311" w:type="pc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Max</w:t>
            </w:r>
          </w:p>
        </w:tc>
        <w:tc>
          <w:tcPr>
            <w:tcW w:w="304" w:type="pct"/>
            <w:vMerge/>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p>
        </w:tc>
        <w:tc>
          <w:tcPr>
            <w:tcW w:w="293" w:type="pct"/>
            <w:vMerge/>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p>
        </w:tc>
        <w:tc>
          <w:tcPr>
            <w:tcW w:w="460" w:type="pct"/>
            <w:vMerge/>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p>
        </w:tc>
        <w:tc>
          <w:tcPr>
            <w:tcW w:w="532" w:type="pct"/>
            <w:gridSpan w:val="2"/>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Pop.</w:t>
            </w:r>
          </w:p>
        </w:tc>
        <w:tc>
          <w:tcPr>
            <w:tcW w:w="321" w:type="pc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Con.</w:t>
            </w:r>
          </w:p>
        </w:tc>
        <w:tc>
          <w:tcPr>
            <w:tcW w:w="257" w:type="pc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Iso.</w:t>
            </w:r>
          </w:p>
        </w:tc>
        <w:tc>
          <w:tcPr>
            <w:tcW w:w="295" w:type="pct"/>
            <w:shd w:val="clear" w:color="auto" w:fill="D9D9D9" w:themeFill="background1" w:themeFillShade="D9"/>
            <w:vAlign w:val="center"/>
          </w:tcPr>
          <w:p w:rsidR="003F5F69" w:rsidRPr="003F5F69" w:rsidRDefault="003F5F69" w:rsidP="003F5F69">
            <w:pPr>
              <w:spacing w:after="120" w:line="240" w:lineRule="auto"/>
              <w:rPr>
                <w:rFonts w:ascii="Times New Roman" w:hAnsi="Times New Roman" w:cs="Times New Roman"/>
                <w:b/>
                <w:sz w:val="20"/>
                <w:szCs w:val="24"/>
              </w:rPr>
            </w:pPr>
            <w:r w:rsidRPr="003F5F69">
              <w:rPr>
                <w:rFonts w:ascii="Times New Roman" w:hAnsi="Times New Roman" w:cs="Times New Roman"/>
                <w:b/>
                <w:sz w:val="20"/>
                <w:szCs w:val="24"/>
              </w:rPr>
              <w:t>Glo.</w:t>
            </w:r>
          </w:p>
        </w:tc>
      </w:tr>
      <w:tr w:rsidR="003F5F69" w:rsidRPr="003F5F69" w:rsidTr="003F5F69">
        <w:trPr>
          <w:jc w:val="center"/>
        </w:trPr>
        <w:tc>
          <w:tcPr>
            <w:tcW w:w="158"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rPr>
            </w:pPr>
            <w:r w:rsidRPr="00C54289">
              <w:rPr>
                <w:rFonts w:ascii="Times New Roman" w:hAnsi="Times New Roman" w:cs="Times New Roman"/>
                <w:sz w:val="20"/>
                <w:szCs w:val="24"/>
              </w:rPr>
              <w:t>В</w:t>
            </w:r>
          </w:p>
        </w:tc>
        <w:tc>
          <w:tcPr>
            <w:tcW w:w="347"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rPr>
            </w:pPr>
            <w:r w:rsidRPr="00C54289">
              <w:rPr>
                <w:rFonts w:ascii="Times New Roman" w:hAnsi="Times New Roman" w:cs="Times New Roman"/>
                <w:sz w:val="20"/>
                <w:szCs w:val="24"/>
              </w:rPr>
              <w:t>A097</w:t>
            </w:r>
          </w:p>
        </w:tc>
        <w:tc>
          <w:tcPr>
            <w:tcW w:w="648" w:type="pct"/>
            <w:shd w:val="clear" w:color="auto" w:fill="auto"/>
            <w:vAlign w:val="center"/>
          </w:tcPr>
          <w:p w:rsidR="003F5F69" w:rsidRPr="00C54289" w:rsidRDefault="003F5F69" w:rsidP="003F5F69">
            <w:pPr>
              <w:spacing w:after="0" w:line="240" w:lineRule="auto"/>
              <w:rPr>
                <w:rFonts w:ascii="Times New Roman" w:hAnsi="Times New Roman" w:cs="Times New Roman"/>
                <w:i/>
                <w:sz w:val="20"/>
                <w:szCs w:val="24"/>
                <w:lang w:val="en-GB"/>
              </w:rPr>
            </w:pPr>
            <w:r w:rsidRPr="00C54289">
              <w:rPr>
                <w:rFonts w:ascii="Times New Roman" w:hAnsi="Times New Roman" w:cs="Times New Roman"/>
                <w:i/>
                <w:sz w:val="20"/>
                <w:szCs w:val="24"/>
                <w:lang w:val="en-GB"/>
              </w:rPr>
              <w:t>Falco vespertinus</w:t>
            </w:r>
          </w:p>
        </w:tc>
        <w:tc>
          <w:tcPr>
            <w:tcW w:w="134"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rPr>
            </w:pPr>
          </w:p>
        </w:tc>
        <w:tc>
          <w:tcPr>
            <w:tcW w:w="232"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rPr>
            </w:pPr>
          </w:p>
        </w:tc>
        <w:tc>
          <w:tcPr>
            <w:tcW w:w="418" w:type="pct"/>
            <w:gridSpan w:val="2"/>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lang w:val="en-US"/>
              </w:rPr>
            </w:pPr>
            <w:r w:rsidRPr="00C54289">
              <w:rPr>
                <w:rFonts w:ascii="Times New Roman" w:hAnsi="Times New Roman" w:cs="Times New Roman"/>
                <w:sz w:val="20"/>
                <w:szCs w:val="24"/>
                <w:lang w:val="en-US"/>
              </w:rPr>
              <w:t>c</w:t>
            </w:r>
          </w:p>
        </w:tc>
        <w:tc>
          <w:tcPr>
            <w:tcW w:w="289" w:type="pct"/>
            <w:shd w:val="clear" w:color="auto" w:fill="auto"/>
            <w:vAlign w:val="center"/>
          </w:tcPr>
          <w:p w:rsidR="003F5F69" w:rsidRPr="00C54289" w:rsidRDefault="003F5F69" w:rsidP="003F5F69">
            <w:pPr>
              <w:spacing w:after="0" w:line="240" w:lineRule="auto"/>
              <w:rPr>
                <w:rFonts w:ascii="Times New Roman" w:hAnsi="Times New Roman" w:cs="Times New Roman"/>
                <w:b/>
                <w:sz w:val="20"/>
                <w:szCs w:val="24"/>
              </w:rPr>
            </w:pPr>
            <w:r w:rsidRPr="00C54289">
              <w:rPr>
                <w:rFonts w:ascii="Times New Roman" w:hAnsi="Times New Roman" w:cs="Times New Roman"/>
                <w:b/>
                <w:color w:val="FF0000"/>
                <w:sz w:val="20"/>
                <w:szCs w:val="24"/>
              </w:rPr>
              <w:t>16</w:t>
            </w:r>
          </w:p>
        </w:tc>
        <w:tc>
          <w:tcPr>
            <w:tcW w:w="311"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lang w:val="en-US"/>
              </w:rPr>
            </w:pPr>
            <w:r w:rsidRPr="00C54289">
              <w:rPr>
                <w:rFonts w:ascii="Times New Roman" w:hAnsi="Times New Roman" w:cs="Times New Roman"/>
                <w:sz w:val="20"/>
                <w:szCs w:val="24"/>
                <w:lang w:val="en-US"/>
              </w:rPr>
              <w:t>37</w:t>
            </w:r>
          </w:p>
        </w:tc>
        <w:tc>
          <w:tcPr>
            <w:tcW w:w="304"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lang w:val="en-US"/>
              </w:rPr>
            </w:pPr>
            <w:r w:rsidRPr="00C54289">
              <w:rPr>
                <w:rFonts w:ascii="Times New Roman" w:hAnsi="Times New Roman" w:cs="Times New Roman"/>
                <w:sz w:val="20"/>
                <w:szCs w:val="24"/>
                <w:lang w:val="en-US"/>
              </w:rPr>
              <w:t>i</w:t>
            </w:r>
          </w:p>
        </w:tc>
        <w:tc>
          <w:tcPr>
            <w:tcW w:w="293"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lang w:val="en-US"/>
              </w:rPr>
            </w:pPr>
          </w:p>
        </w:tc>
        <w:tc>
          <w:tcPr>
            <w:tcW w:w="460"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lang w:val="en-US"/>
              </w:rPr>
            </w:pPr>
            <w:r w:rsidRPr="00C54289">
              <w:rPr>
                <w:rFonts w:ascii="Times New Roman" w:hAnsi="Times New Roman" w:cs="Times New Roman"/>
                <w:sz w:val="20"/>
                <w:szCs w:val="24"/>
                <w:lang w:val="en-US"/>
              </w:rPr>
              <w:t>G</w:t>
            </w:r>
          </w:p>
        </w:tc>
        <w:tc>
          <w:tcPr>
            <w:tcW w:w="532" w:type="pct"/>
            <w:gridSpan w:val="2"/>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lang w:val="en-US"/>
              </w:rPr>
            </w:pPr>
            <w:r w:rsidRPr="00C54289">
              <w:rPr>
                <w:rFonts w:ascii="Times New Roman" w:hAnsi="Times New Roman" w:cs="Times New Roman"/>
                <w:sz w:val="20"/>
                <w:szCs w:val="24"/>
                <w:lang w:val="en-US"/>
              </w:rPr>
              <w:t>C</w:t>
            </w:r>
          </w:p>
        </w:tc>
        <w:tc>
          <w:tcPr>
            <w:tcW w:w="321"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lang w:val="en-US"/>
              </w:rPr>
            </w:pPr>
            <w:r w:rsidRPr="00C54289">
              <w:rPr>
                <w:rFonts w:ascii="Times New Roman" w:hAnsi="Times New Roman" w:cs="Times New Roman"/>
                <w:sz w:val="20"/>
                <w:szCs w:val="24"/>
                <w:lang w:val="en-US"/>
              </w:rPr>
              <w:t>A</w:t>
            </w:r>
          </w:p>
        </w:tc>
        <w:tc>
          <w:tcPr>
            <w:tcW w:w="257" w:type="pct"/>
            <w:shd w:val="clear" w:color="auto" w:fill="auto"/>
            <w:vAlign w:val="center"/>
          </w:tcPr>
          <w:p w:rsidR="003F5F69" w:rsidRPr="00C54289" w:rsidRDefault="003F5F69" w:rsidP="003F5F69">
            <w:pPr>
              <w:spacing w:after="0" w:line="240" w:lineRule="auto"/>
              <w:rPr>
                <w:rFonts w:ascii="Times New Roman" w:hAnsi="Times New Roman" w:cs="Times New Roman"/>
                <w:sz w:val="20"/>
                <w:szCs w:val="24"/>
                <w:lang w:val="en-US"/>
              </w:rPr>
            </w:pPr>
            <w:r w:rsidRPr="00C54289">
              <w:rPr>
                <w:rFonts w:ascii="Times New Roman" w:hAnsi="Times New Roman" w:cs="Times New Roman"/>
                <w:sz w:val="20"/>
                <w:szCs w:val="24"/>
                <w:lang w:val="en-US"/>
              </w:rPr>
              <w:t>C</w:t>
            </w:r>
          </w:p>
        </w:tc>
        <w:tc>
          <w:tcPr>
            <w:tcW w:w="295" w:type="pct"/>
            <w:shd w:val="clear" w:color="auto" w:fill="auto"/>
            <w:vAlign w:val="center"/>
          </w:tcPr>
          <w:p w:rsidR="003F5F69" w:rsidRPr="003F5F69" w:rsidRDefault="003F5F69" w:rsidP="003F5F69">
            <w:pPr>
              <w:spacing w:after="0" w:line="240" w:lineRule="auto"/>
              <w:rPr>
                <w:rFonts w:ascii="Times New Roman" w:hAnsi="Times New Roman" w:cs="Times New Roman"/>
                <w:sz w:val="20"/>
                <w:szCs w:val="24"/>
                <w:lang w:val="en-US"/>
              </w:rPr>
            </w:pPr>
            <w:r w:rsidRPr="00C54289">
              <w:rPr>
                <w:rFonts w:ascii="Times New Roman" w:hAnsi="Times New Roman" w:cs="Times New Roman"/>
                <w:sz w:val="20"/>
                <w:szCs w:val="24"/>
                <w:lang w:val="en-US"/>
              </w:rPr>
              <w:t>C</w:t>
            </w:r>
          </w:p>
        </w:tc>
      </w:tr>
    </w:tbl>
    <w:p w:rsidR="003F5F69" w:rsidRDefault="003F5F69" w:rsidP="003F5F69">
      <w:pPr>
        <w:spacing w:after="120" w:line="240" w:lineRule="auto"/>
        <w:rPr>
          <w:rFonts w:ascii="Times New Roman" w:hAnsi="Times New Roman" w:cs="Times New Roman"/>
          <w:sz w:val="24"/>
          <w:szCs w:val="24"/>
          <w:lang w:val="en-US"/>
        </w:rPr>
      </w:pPr>
    </w:p>
    <w:p w:rsidR="006C4F11" w:rsidRPr="006C4F11" w:rsidRDefault="006C4F11" w:rsidP="00597FF5">
      <w:pPr>
        <w:pStyle w:val="Heading1"/>
        <w:rPr>
          <w:rFonts w:eastAsia="Times New Roman"/>
          <w:lang w:eastAsia="bg-BG"/>
        </w:rPr>
      </w:pPr>
      <w:bookmarkStart w:id="195" w:name="_Toc86409824"/>
      <w:bookmarkStart w:id="196" w:name="_Toc89106119"/>
      <w:bookmarkStart w:id="197" w:name="_Toc98701609"/>
      <w:bookmarkStart w:id="198" w:name="_Toc126419430"/>
      <w:r w:rsidRPr="006C4F11">
        <w:rPr>
          <w:rFonts w:eastAsia="Times New Roman"/>
          <w:lang w:eastAsia="bg-BG"/>
        </w:rPr>
        <w:t xml:space="preserve">Специфични цели за A123 </w:t>
      </w:r>
      <w:r w:rsidRPr="006C4F11">
        <w:rPr>
          <w:rFonts w:eastAsia="Times New Roman"/>
          <w:i/>
          <w:iCs/>
          <w:lang w:val="en-US" w:eastAsia="bg-BG"/>
        </w:rPr>
        <w:t>Gallinula</w:t>
      </w:r>
      <w:r w:rsidRPr="006C4F11">
        <w:rPr>
          <w:rFonts w:eastAsia="Times New Roman"/>
          <w:i/>
          <w:iCs/>
          <w:lang w:eastAsia="bg-BG"/>
        </w:rPr>
        <w:t xml:space="preserve"> </w:t>
      </w:r>
      <w:r w:rsidRPr="006C4F11">
        <w:rPr>
          <w:rFonts w:eastAsia="Times New Roman"/>
          <w:i/>
          <w:iCs/>
          <w:lang w:val="en-US" w:eastAsia="bg-BG"/>
        </w:rPr>
        <w:t>chloropus</w:t>
      </w:r>
      <w:r w:rsidRPr="006C4F11">
        <w:rPr>
          <w:rFonts w:eastAsia="Times New Roman"/>
          <w:lang w:eastAsia="bg-BG"/>
        </w:rPr>
        <w:t xml:space="preserve"> (зеленоножка)</w:t>
      </w:r>
      <w:bookmarkEnd w:id="195"/>
      <w:bookmarkEnd w:id="196"/>
      <w:bookmarkEnd w:id="197"/>
      <w:bookmarkEnd w:id="198"/>
    </w:p>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1. Кратка характеристика на вида</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lastRenderedPageBreak/>
        <w:t xml:space="preserve">Дължина на тялото: 32-35 </w:t>
      </w:r>
      <w:r w:rsidRPr="006C4F11">
        <w:rPr>
          <w:rFonts w:ascii="Times New Roman" w:eastAsia="Times New Roman" w:hAnsi="Times New Roman" w:cs="Times New Roman"/>
          <w:sz w:val="24"/>
          <w:szCs w:val="24"/>
          <w:lang w:val="en-US" w:eastAsia="bg-BG"/>
        </w:rPr>
        <w:t>cm</w:t>
      </w:r>
      <w:r w:rsidRPr="006C4F11">
        <w:rPr>
          <w:rFonts w:ascii="Times New Roman" w:eastAsia="Times New Roman" w:hAnsi="Times New Roman" w:cs="Times New Roman"/>
          <w:sz w:val="24"/>
          <w:szCs w:val="24"/>
          <w:lang w:eastAsia="bg-BG"/>
        </w:rPr>
        <w:t xml:space="preserve">., размах на крилата: 50-55 </w:t>
      </w:r>
      <w:r w:rsidRPr="006C4F11">
        <w:rPr>
          <w:rFonts w:ascii="Times New Roman" w:eastAsia="Times New Roman" w:hAnsi="Times New Roman" w:cs="Times New Roman"/>
          <w:sz w:val="24"/>
          <w:szCs w:val="24"/>
          <w:lang w:val="en-US" w:eastAsia="bg-BG"/>
        </w:rPr>
        <w:t>cm</w:t>
      </w:r>
      <w:r w:rsidRPr="006C4F11">
        <w:rPr>
          <w:rFonts w:ascii="Times New Roman" w:eastAsia="Times New Roman" w:hAnsi="Times New Roman" w:cs="Times New Roman"/>
          <w:sz w:val="24"/>
          <w:szCs w:val="24"/>
          <w:lang w:eastAsia="bg-BG"/>
        </w:rPr>
        <w:t>. Главата, вратът, шията и гърдите са черно сиви. Горната страна на тялото маслинено кафява. Коремът е тъмносив. Челната пластинка яркочервена. Краката са жълтеникаво зелени. Двата пола трудно отличими един от друг. Плува, като в такт с движението на краката си поклаща главата. Подплашена бяга по водната повърхност като си помага с крилата (Симеонов и др., 1990).</w:t>
      </w:r>
    </w:p>
    <w:p w:rsidR="006C4F11" w:rsidRPr="006C4F11" w:rsidRDefault="006C4F11" w:rsidP="006C4F11">
      <w:pPr>
        <w:spacing w:before="120" w:after="120" w:line="240" w:lineRule="auto"/>
        <w:jc w:val="both"/>
        <w:rPr>
          <w:rFonts w:ascii="Times New Roman" w:eastAsia="Times New Roman" w:hAnsi="Times New Roman" w:cs="Times New Roman"/>
          <w:i/>
          <w:iCs/>
          <w:sz w:val="24"/>
          <w:szCs w:val="24"/>
          <w:lang w:eastAsia="bg-BG"/>
        </w:rPr>
      </w:pPr>
      <w:r w:rsidRPr="006C4F11">
        <w:rPr>
          <w:rFonts w:ascii="Times New Roman" w:eastAsia="Times New Roman" w:hAnsi="Times New Roman" w:cs="Times New Roman"/>
          <w:i/>
          <w:iCs/>
          <w:sz w:val="24"/>
          <w:szCs w:val="24"/>
          <w:lang w:eastAsia="bg-BG"/>
        </w:rPr>
        <w:t>Характер на пребиваване в страната</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септември-октомври. Както в миналото, така и сега е широкоразпространена гнездяща птица във влажни зони от всякакъв размер и характер.  Размножителния период е от април до август. Гнездото е разположено сред папур или тръстика. Изградено е от сухи стъбла на тръстика и листа от папур. Снасянето на яйцата е в началото на април (Сребърна) или в края на април. Пълното мътило е от 6-11 яйца. Мътят и двете птици. Малките са гнездобегълци (Симеонов и др., 1990).</w:t>
      </w:r>
    </w:p>
    <w:p w:rsidR="006C4F11" w:rsidRPr="006C4F11" w:rsidRDefault="006C4F11" w:rsidP="006C4F11">
      <w:pPr>
        <w:spacing w:before="120" w:after="120" w:line="240" w:lineRule="auto"/>
        <w:jc w:val="both"/>
        <w:rPr>
          <w:rFonts w:ascii="Times New Roman" w:eastAsia="Times New Roman" w:hAnsi="Times New Roman" w:cs="Times New Roman"/>
          <w:i/>
          <w:iCs/>
          <w:sz w:val="24"/>
          <w:szCs w:val="24"/>
          <w:lang w:eastAsia="bg-BG"/>
        </w:rPr>
      </w:pPr>
      <w:r w:rsidRPr="006C4F11">
        <w:rPr>
          <w:rFonts w:ascii="Times New Roman" w:eastAsia="Times New Roman" w:hAnsi="Times New Roman" w:cs="Times New Roman"/>
          <w:i/>
          <w:iCs/>
          <w:sz w:val="24"/>
          <w:szCs w:val="24"/>
          <w:lang w:eastAsia="bg-BG"/>
        </w:rPr>
        <w:t>Характеристика на местообитанието</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Обитава разнообразни влажни зони както в равнините, така и в планините до към 1000 </w:t>
      </w:r>
      <w:r w:rsidRPr="006C4F11">
        <w:rPr>
          <w:rFonts w:ascii="Times New Roman" w:eastAsia="Times New Roman" w:hAnsi="Times New Roman" w:cs="Times New Roman"/>
          <w:sz w:val="24"/>
          <w:szCs w:val="24"/>
          <w:lang w:val="en-US" w:eastAsia="bg-BG"/>
        </w:rPr>
        <w:t>m</w:t>
      </w:r>
      <w:r w:rsidRPr="006C4F11">
        <w:rPr>
          <w:rFonts w:ascii="Times New Roman" w:eastAsia="Times New Roman" w:hAnsi="Times New Roman" w:cs="Times New Roman"/>
          <w:sz w:val="24"/>
          <w:szCs w:val="24"/>
          <w:lang w:eastAsia="bg-BG"/>
        </w:rPr>
        <w:t xml:space="preserve">. надморска височина (Симеонов и др., 1990). Гнезди в растителност по периферията на водоеми във влажни зони с различен характер и размери – блата, рибарници, микроязовири, водоеми в стари речни корита, малки блатисти водоеми, също в течащи води – канали, речни брегове, понякога лагуни, стоящи бракични водоеми. Обитава също и водоеми в градове и села. Заема и напълно обраснали водоеми без водно огледало (Янков, отг. ред., 2007). Гнездото е разположено сред папур или тръстика. Изградено е от сухи стъбла на тръстика и листа от папур. </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Проучване проведено в различни местообитания в Полша, установява, че всяка двойка защитава гнездова територия по протежение на водоема в размер на 60-180 </w:t>
      </w:r>
      <w:r w:rsidRPr="006C4F11">
        <w:rPr>
          <w:rFonts w:ascii="Times New Roman" w:eastAsia="Times New Roman" w:hAnsi="Times New Roman" w:cs="Times New Roman"/>
          <w:sz w:val="24"/>
          <w:szCs w:val="24"/>
          <w:lang w:val="en-US" w:eastAsia="bg-BG"/>
        </w:rPr>
        <w:t>m</w:t>
      </w:r>
      <w:r w:rsidRPr="006C4F11">
        <w:rPr>
          <w:rFonts w:ascii="Times New Roman" w:eastAsia="Times New Roman" w:hAnsi="Times New Roman" w:cs="Times New Roman"/>
          <w:sz w:val="24"/>
          <w:szCs w:val="24"/>
          <w:lang w:eastAsia="bg-BG"/>
        </w:rPr>
        <w:t xml:space="preserve">. Най-предпочитаните от зеленоножката водоеми имат следните характеристики: имат малка площ и са плитки (5-100 </w:t>
      </w:r>
      <w:r w:rsidRPr="006C4F11">
        <w:rPr>
          <w:rFonts w:ascii="Times New Roman" w:eastAsia="Times New Roman" w:hAnsi="Times New Roman" w:cs="Times New Roman"/>
          <w:sz w:val="24"/>
          <w:szCs w:val="24"/>
          <w:lang w:val="en-US" w:eastAsia="bg-BG"/>
        </w:rPr>
        <w:t>cm</w:t>
      </w:r>
      <w:r w:rsidRPr="006C4F11">
        <w:rPr>
          <w:rFonts w:ascii="Times New Roman" w:eastAsia="Times New Roman" w:hAnsi="Times New Roman" w:cs="Times New Roman"/>
          <w:sz w:val="24"/>
          <w:szCs w:val="24"/>
          <w:lang w:eastAsia="bg-BG"/>
        </w:rPr>
        <w:t>); имат широка ивица от крайбрежна растителност, като в най-голямо количество трябва да е папура (</w:t>
      </w:r>
      <w:r w:rsidRPr="006C4F11">
        <w:rPr>
          <w:rFonts w:ascii="Times New Roman" w:eastAsia="Times New Roman" w:hAnsi="Times New Roman" w:cs="Times New Roman"/>
          <w:i/>
          <w:iCs/>
          <w:sz w:val="24"/>
          <w:szCs w:val="24"/>
          <w:lang w:val="en-US" w:eastAsia="bg-BG"/>
        </w:rPr>
        <w:t>Typha</w:t>
      </w:r>
      <w:r w:rsidRPr="006C4F11">
        <w:rPr>
          <w:rFonts w:ascii="Times New Roman" w:eastAsia="Times New Roman" w:hAnsi="Times New Roman" w:cs="Times New Roman"/>
          <w:i/>
          <w:iCs/>
          <w:sz w:val="24"/>
          <w:szCs w:val="24"/>
          <w:lang w:eastAsia="bg-BG"/>
        </w:rPr>
        <w:t xml:space="preserve"> </w:t>
      </w:r>
      <w:r w:rsidRPr="006C4F11">
        <w:rPr>
          <w:rFonts w:ascii="Times New Roman" w:eastAsia="Times New Roman" w:hAnsi="Times New Roman" w:cs="Times New Roman"/>
          <w:sz w:val="24"/>
          <w:szCs w:val="24"/>
          <w:lang w:val="en-US" w:eastAsia="bg-BG"/>
        </w:rPr>
        <w:t>sp</w:t>
      </w:r>
      <w:r w:rsidRPr="006C4F11">
        <w:rPr>
          <w:rFonts w:ascii="Times New Roman" w:eastAsia="Times New Roman" w:hAnsi="Times New Roman" w:cs="Times New Roman"/>
          <w:sz w:val="24"/>
          <w:szCs w:val="24"/>
          <w:lang w:eastAsia="bg-BG"/>
        </w:rPr>
        <w:t>.). Изследването установява също, че видът има много висока плътност в промишлени водоеми – 46,1-93,3 двойки/10 ha и по-малко в рибарници (12,6-20,1 двойки/10 ha) (</w:t>
      </w:r>
      <w:r w:rsidRPr="006C4F11">
        <w:rPr>
          <w:rFonts w:ascii="Times New Roman" w:eastAsia="Times New Roman" w:hAnsi="Times New Roman" w:cs="Times New Roman"/>
          <w:sz w:val="24"/>
          <w:szCs w:val="24"/>
          <w:lang w:val="en-US" w:eastAsia="bg-BG"/>
        </w:rPr>
        <w:t>Cempulik</w:t>
      </w:r>
      <w:r w:rsidRPr="006C4F11">
        <w:rPr>
          <w:rFonts w:ascii="Times New Roman" w:eastAsia="Times New Roman" w:hAnsi="Times New Roman" w:cs="Times New Roman"/>
          <w:sz w:val="24"/>
          <w:szCs w:val="24"/>
          <w:lang w:eastAsia="bg-BG"/>
        </w:rPr>
        <w:t xml:space="preserve">, 1993). В езерото Ери в САЩ гнездовата плътност варира между 0,2 и 4,6 двойки/1 </w:t>
      </w:r>
      <w:r w:rsidRPr="006C4F11">
        <w:rPr>
          <w:rFonts w:ascii="Times New Roman" w:eastAsia="Times New Roman" w:hAnsi="Times New Roman" w:cs="Times New Roman"/>
          <w:sz w:val="24"/>
          <w:szCs w:val="24"/>
          <w:lang w:val="en-US" w:eastAsia="bg-BG"/>
        </w:rPr>
        <w:t>ha</w:t>
      </w:r>
      <w:r w:rsidRPr="006C4F11">
        <w:rPr>
          <w:rFonts w:ascii="Times New Roman" w:eastAsia="Times New Roman" w:hAnsi="Times New Roman" w:cs="Times New Roman"/>
          <w:sz w:val="24"/>
          <w:szCs w:val="24"/>
          <w:lang w:eastAsia="bg-BG"/>
        </w:rPr>
        <w:t xml:space="preserve">. Плътността на гнездящите индивиди е най-голяма в полупостоянни наводнени влажни зони с теснолистна крайбрежна растителност, с изобилие от потопета водна растителност, като съотношението между откритите водни площи и тези с растителност е 1:1 (Brackney </w:t>
      </w:r>
      <w:r w:rsidRPr="006C4F11">
        <w:rPr>
          <w:rFonts w:ascii="Times New Roman" w:eastAsia="Times New Roman" w:hAnsi="Times New Roman" w:cs="Times New Roman"/>
          <w:sz w:val="24"/>
          <w:szCs w:val="24"/>
          <w:lang w:val="en-US" w:eastAsia="bg-BG"/>
        </w:rPr>
        <w:t>and</w:t>
      </w:r>
      <w:r w:rsidRPr="006C4F11">
        <w:rPr>
          <w:rFonts w:ascii="Times New Roman" w:eastAsia="Times New Roman" w:hAnsi="Times New Roman" w:cs="Times New Roman"/>
          <w:sz w:val="24"/>
          <w:szCs w:val="24"/>
          <w:lang w:eastAsia="bg-BG"/>
        </w:rPr>
        <w:t xml:space="preserve"> Bookhout, 1982). Подходящи вероятно са местообитания с кодове 3130, 3140, 3150, 3160, 3260 и 3270 според Директивата за хабитатите (Кавръкова и др., 2009).</w:t>
      </w:r>
    </w:p>
    <w:p w:rsidR="006C4F11" w:rsidRPr="006C4F11" w:rsidRDefault="006C4F11" w:rsidP="006C4F11">
      <w:pPr>
        <w:spacing w:before="120" w:after="120" w:line="240" w:lineRule="auto"/>
        <w:jc w:val="both"/>
        <w:rPr>
          <w:rFonts w:ascii="Times New Roman" w:eastAsia="Times New Roman" w:hAnsi="Times New Roman" w:cs="Times New Roman"/>
          <w:i/>
          <w:iCs/>
          <w:sz w:val="24"/>
          <w:szCs w:val="24"/>
          <w:lang w:eastAsia="bg-BG"/>
        </w:rPr>
      </w:pPr>
      <w:r w:rsidRPr="006C4F11">
        <w:rPr>
          <w:rFonts w:ascii="Times New Roman" w:eastAsia="Times New Roman" w:hAnsi="Times New Roman" w:cs="Times New Roman"/>
          <w:i/>
          <w:iCs/>
          <w:sz w:val="24"/>
          <w:szCs w:val="24"/>
          <w:lang w:eastAsia="bg-BG"/>
        </w:rPr>
        <w:t>Хранене</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В стомасите на 14 изследвани птици през декември и януари са намерени </w:t>
      </w:r>
      <w:r w:rsidRPr="006C4F11">
        <w:rPr>
          <w:rFonts w:ascii="Times New Roman" w:eastAsia="Times New Roman" w:hAnsi="Times New Roman" w:cs="Times New Roman"/>
          <w:i/>
          <w:iCs/>
          <w:sz w:val="24"/>
          <w:szCs w:val="24"/>
          <w:lang w:val="en-US" w:eastAsia="bg-BG"/>
        </w:rPr>
        <w:t>Coleoptera</w:t>
      </w:r>
      <w:r w:rsidRPr="006C4F11">
        <w:rPr>
          <w:rFonts w:ascii="Times New Roman" w:eastAsia="Times New Roman" w:hAnsi="Times New Roman" w:cs="Times New Roman"/>
          <w:sz w:val="24"/>
          <w:szCs w:val="24"/>
          <w:lang w:eastAsia="bg-BG"/>
        </w:rPr>
        <w:t xml:space="preserve"> – ларви, </w:t>
      </w:r>
      <w:r w:rsidRPr="006C4F11">
        <w:rPr>
          <w:rFonts w:ascii="Times New Roman" w:eastAsia="Times New Roman" w:hAnsi="Times New Roman" w:cs="Times New Roman"/>
          <w:i/>
          <w:iCs/>
          <w:sz w:val="24"/>
          <w:szCs w:val="24"/>
          <w:lang w:val="en-US" w:eastAsia="bg-BG"/>
        </w:rPr>
        <w:t>Dytiscidae</w:t>
      </w:r>
      <w:r w:rsidRPr="006C4F11">
        <w:rPr>
          <w:rFonts w:ascii="Times New Roman" w:eastAsia="Times New Roman" w:hAnsi="Times New Roman" w:cs="Times New Roman"/>
          <w:sz w:val="24"/>
          <w:szCs w:val="24"/>
          <w:lang w:eastAsia="bg-BG"/>
        </w:rPr>
        <w:t xml:space="preserve"> – ларви, </w:t>
      </w:r>
      <w:r w:rsidRPr="006C4F11">
        <w:rPr>
          <w:rFonts w:ascii="Times New Roman" w:eastAsia="Times New Roman" w:hAnsi="Times New Roman" w:cs="Times New Roman"/>
          <w:i/>
          <w:iCs/>
          <w:sz w:val="24"/>
          <w:szCs w:val="24"/>
          <w:lang w:val="en-US" w:eastAsia="bg-BG"/>
        </w:rPr>
        <w:t>Hydrophilidae</w:t>
      </w:r>
      <w:r w:rsidRPr="006C4F11">
        <w:rPr>
          <w:rFonts w:ascii="Times New Roman" w:eastAsia="Times New Roman" w:hAnsi="Times New Roman" w:cs="Times New Roman"/>
          <w:i/>
          <w:iCs/>
          <w:sz w:val="24"/>
          <w:szCs w:val="24"/>
          <w:lang w:eastAsia="bg-BG"/>
        </w:rPr>
        <w:t xml:space="preserve">, </w:t>
      </w:r>
      <w:r w:rsidRPr="006C4F11">
        <w:rPr>
          <w:rFonts w:ascii="Times New Roman" w:eastAsia="Times New Roman" w:hAnsi="Times New Roman" w:cs="Times New Roman"/>
          <w:i/>
          <w:iCs/>
          <w:sz w:val="24"/>
          <w:szCs w:val="24"/>
          <w:lang w:val="en-US" w:eastAsia="bg-BG"/>
        </w:rPr>
        <w:t>Cerambicidae</w:t>
      </w:r>
      <w:r w:rsidRPr="006C4F11">
        <w:rPr>
          <w:rFonts w:ascii="Times New Roman" w:eastAsia="Times New Roman" w:hAnsi="Times New Roman" w:cs="Times New Roman"/>
          <w:i/>
          <w:iCs/>
          <w:sz w:val="24"/>
          <w:szCs w:val="24"/>
          <w:lang w:eastAsia="bg-BG"/>
        </w:rPr>
        <w:t xml:space="preserve">, </w:t>
      </w:r>
      <w:r w:rsidRPr="006C4F11">
        <w:rPr>
          <w:rFonts w:ascii="Times New Roman" w:eastAsia="Times New Roman" w:hAnsi="Times New Roman" w:cs="Times New Roman"/>
          <w:i/>
          <w:iCs/>
          <w:sz w:val="24"/>
          <w:szCs w:val="24"/>
          <w:lang w:val="en-US" w:eastAsia="bg-BG"/>
        </w:rPr>
        <w:t>Chrysomelidae</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i/>
          <w:iCs/>
          <w:sz w:val="24"/>
          <w:szCs w:val="24"/>
          <w:lang w:val="en-US" w:eastAsia="bg-BG"/>
        </w:rPr>
        <w:t>Zebrina</w:t>
      </w:r>
      <w:r w:rsidRPr="006C4F11">
        <w:rPr>
          <w:rFonts w:ascii="Times New Roman" w:eastAsia="Times New Roman" w:hAnsi="Times New Roman" w:cs="Times New Roman"/>
          <w:i/>
          <w:iCs/>
          <w:sz w:val="24"/>
          <w:szCs w:val="24"/>
          <w:lang w:eastAsia="bg-BG"/>
        </w:rPr>
        <w:t xml:space="preserve"> </w:t>
      </w:r>
      <w:r w:rsidRPr="006C4F11">
        <w:rPr>
          <w:rFonts w:ascii="Times New Roman" w:eastAsia="Times New Roman" w:hAnsi="Times New Roman" w:cs="Times New Roman"/>
          <w:i/>
          <w:iCs/>
          <w:sz w:val="24"/>
          <w:szCs w:val="24"/>
          <w:lang w:val="en-US" w:eastAsia="bg-BG"/>
        </w:rPr>
        <w:t>detrita</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i/>
          <w:iCs/>
          <w:sz w:val="24"/>
          <w:szCs w:val="24"/>
          <w:lang w:val="en-US" w:eastAsia="bg-BG"/>
        </w:rPr>
        <w:t>Cyperus</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val="en-US" w:eastAsia="bg-BG"/>
        </w:rPr>
        <w:t>sp</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i/>
          <w:iCs/>
          <w:sz w:val="24"/>
          <w:szCs w:val="24"/>
          <w:lang w:val="en-US" w:eastAsia="bg-BG"/>
        </w:rPr>
        <w:t>Bitomus</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val="en-US" w:eastAsia="bg-BG"/>
        </w:rPr>
        <w:t>sp</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i/>
          <w:iCs/>
          <w:sz w:val="24"/>
          <w:szCs w:val="24"/>
          <w:lang w:val="en-US" w:eastAsia="bg-BG"/>
        </w:rPr>
        <w:t>Ceratophilum</w:t>
      </w:r>
      <w:r w:rsidRPr="006C4F11">
        <w:rPr>
          <w:rFonts w:ascii="Times New Roman" w:eastAsia="Times New Roman" w:hAnsi="Times New Roman" w:cs="Times New Roman"/>
          <w:i/>
          <w:iCs/>
          <w:sz w:val="24"/>
          <w:szCs w:val="24"/>
          <w:lang w:eastAsia="bg-BG"/>
        </w:rPr>
        <w:t xml:space="preserve"> </w:t>
      </w:r>
      <w:r w:rsidRPr="006C4F11">
        <w:rPr>
          <w:rFonts w:ascii="Times New Roman" w:eastAsia="Times New Roman" w:hAnsi="Times New Roman" w:cs="Times New Roman"/>
          <w:sz w:val="24"/>
          <w:szCs w:val="24"/>
          <w:lang w:val="en-US" w:eastAsia="bg-BG"/>
        </w:rPr>
        <w:t>sp</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i/>
          <w:iCs/>
          <w:sz w:val="24"/>
          <w:szCs w:val="24"/>
          <w:lang w:val="en-US" w:eastAsia="bg-BG"/>
        </w:rPr>
        <w:t>Sarganium</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val="en-US" w:eastAsia="bg-BG"/>
        </w:rPr>
        <w:t>sp</w:t>
      </w:r>
      <w:r w:rsidRPr="006C4F11">
        <w:rPr>
          <w:rFonts w:ascii="Times New Roman" w:eastAsia="Times New Roman" w:hAnsi="Times New Roman" w:cs="Times New Roman"/>
          <w:sz w:val="24"/>
          <w:szCs w:val="24"/>
          <w:lang w:eastAsia="bg-BG"/>
        </w:rPr>
        <w:t>. и др. (Симеонов и др., 1990).</w:t>
      </w:r>
    </w:p>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lastRenderedPageBreak/>
        <w:t xml:space="preserve">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 отг. ред., 2007). В равнините и планините се среща до 1000 </w:t>
      </w:r>
      <w:r w:rsidRPr="006C4F11">
        <w:rPr>
          <w:rFonts w:ascii="Times New Roman" w:eastAsia="Times New Roman" w:hAnsi="Times New Roman" w:cs="Times New Roman"/>
          <w:sz w:val="24"/>
          <w:szCs w:val="24"/>
          <w:lang w:val="en-US" w:eastAsia="bg-BG"/>
        </w:rPr>
        <w:t>m</w:t>
      </w:r>
      <w:r w:rsidRPr="006C4F11">
        <w:rPr>
          <w:rFonts w:ascii="Times New Roman" w:eastAsia="Times New Roman" w:hAnsi="Times New Roman" w:cs="Times New Roman"/>
          <w:sz w:val="24"/>
          <w:szCs w:val="24"/>
          <w:lang w:eastAsia="bg-BG"/>
        </w:rPr>
        <w:t xml:space="preserve"> надморска височина (Симеонов и др., 1990).</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Включен в Приложение 3 и 4 на ЗБР. Включен в Приложение 2Б на Директивата за птиците. Според </w:t>
      </w:r>
      <w:r w:rsidRPr="006C4F11">
        <w:rPr>
          <w:rFonts w:ascii="Times New Roman" w:eastAsia="Times New Roman" w:hAnsi="Times New Roman" w:cs="Times New Roman"/>
          <w:sz w:val="24"/>
          <w:szCs w:val="24"/>
          <w:lang w:val="en-GB" w:eastAsia="bg-BG"/>
        </w:rPr>
        <w:t>IUCN</w:t>
      </w:r>
      <w:r w:rsidRPr="006C4F11">
        <w:rPr>
          <w:rFonts w:ascii="Times New Roman" w:eastAsia="Times New Roman" w:hAnsi="Times New Roman" w:cs="Times New Roman"/>
          <w:sz w:val="24"/>
          <w:szCs w:val="24"/>
          <w:lang w:eastAsia="bg-BG"/>
        </w:rPr>
        <w:t xml:space="preserve"> (2021) е слабо засегнат - </w:t>
      </w:r>
      <w:r w:rsidRPr="006C4F11">
        <w:rPr>
          <w:rFonts w:ascii="Times New Roman" w:eastAsia="Times New Roman" w:hAnsi="Times New Roman" w:cs="Times New Roman"/>
          <w:sz w:val="24"/>
          <w:szCs w:val="24"/>
          <w:lang w:val="en-GB" w:eastAsia="bg-BG"/>
        </w:rPr>
        <w:t>LC</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val="en-GB" w:eastAsia="bg-BG"/>
        </w:rPr>
        <w:t>Least</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val="en-GB" w:eastAsia="bg-BG"/>
        </w:rPr>
        <w:t>Concern</w:t>
      </w:r>
      <w:r w:rsidRPr="006C4F11">
        <w:rPr>
          <w:rFonts w:ascii="Times New Roman" w:eastAsia="Times New Roman" w:hAnsi="Times New Roman" w:cs="Times New Roman"/>
          <w:sz w:val="24"/>
          <w:szCs w:val="24"/>
          <w:lang w:eastAsia="bg-BG"/>
        </w:rPr>
        <w:t xml:space="preserve">) за територията на континентална Европа. Не е включен в </w:t>
      </w:r>
      <w:r w:rsidRPr="006C4F11">
        <w:rPr>
          <w:rFonts w:ascii="Times New Roman" w:eastAsia="Times New Roman" w:hAnsi="Times New Roman" w:cs="Times New Roman"/>
          <w:sz w:val="24"/>
          <w:szCs w:val="24"/>
          <w:lang w:val="en-GB" w:eastAsia="bg-BG"/>
        </w:rPr>
        <w:t>SPEC</w:t>
      </w:r>
      <w:r w:rsidRPr="006C4F11">
        <w:rPr>
          <w:rFonts w:ascii="Times New Roman" w:eastAsia="Times New Roman" w:hAnsi="Times New Roman" w:cs="Times New Roman"/>
          <w:sz w:val="24"/>
          <w:szCs w:val="24"/>
          <w:lang w:eastAsia="bg-BG"/>
        </w:rPr>
        <w:t xml:space="preserve"> категориите. Не е включен в Червената книга на България (2015). </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Съгласно докладването през 2019 г. (за периода 2013-2019 г.), видът се опазва като гнездящ с популация между 5000 и 12 000 двойки. Краткосрочната популационна тенденция (2000-2018 г.) и дългосрочната популационна тенденция (1980-2018 г.) са стабилни. За предходният период на докладване (2008-2013) е съобщена същата гнездова популация и тенденции. </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Зеленоножката е обикновен вида за влажните зони в страната, поради което не е включен в Червена книга на България. Не е правен анализ на заплахите за вида. Според нас следните заплахи вероятно са от най-голямо значение за вида: </w:t>
      </w:r>
      <w:r w:rsidRPr="006C4F11">
        <w:rPr>
          <w:rFonts w:ascii="Times New Roman" w:eastAsia="Times New Roman" w:hAnsi="Times New Roman" w:cs="Times New Roman"/>
          <w:sz w:val="24"/>
          <w:szCs w:val="24"/>
          <w:lang w:val="en-US" w:eastAsia="bg-BG"/>
        </w:rPr>
        <w:t>A</w:t>
      </w:r>
      <w:r w:rsidRPr="006C4F11">
        <w:rPr>
          <w:rFonts w:ascii="Times New Roman" w:eastAsia="Times New Roman" w:hAnsi="Times New Roman" w:cs="Times New Roman"/>
          <w:sz w:val="24"/>
          <w:szCs w:val="24"/>
          <w:lang w:eastAsia="bg-BG"/>
        </w:rPr>
        <w:t xml:space="preserve">25, </w:t>
      </w:r>
      <w:r w:rsidRPr="006C4F11">
        <w:rPr>
          <w:rFonts w:ascii="Times New Roman" w:eastAsia="Times New Roman" w:hAnsi="Times New Roman" w:cs="Times New Roman"/>
          <w:sz w:val="24"/>
          <w:szCs w:val="24"/>
          <w:lang w:val="en-US" w:eastAsia="bg-BG"/>
        </w:rPr>
        <w:t>A</w:t>
      </w:r>
      <w:r w:rsidRPr="006C4F11">
        <w:rPr>
          <w:rFonts w:ascii="Times New Roman" w:eastAsia="Times New Roman" w:hAnsi="Times New Roman" w:cs="Times New Roman"/>
          <w:sz w:val="24"/>
          <w:szCs w:val="24"/>
          <w:lang w:eastAsia="bg-BG"/>
        </w:rPr>
        <w:t xml:space="preserve">26, </w:t>
      </w:r>
      <w:r w:rsidRPr="006C4F11">
        <w:rPr>
          <w:rFonts w:ascii="Times New Roman" w:eastAsia="Times New Roman" w:hAnsi="Times New Roman" w:cs="Times New Roman"/>
          <w:sz w:val="24"/>
          <w:szCs w:val="24"/>
          <w:lang w:val="en-US" w:eastAsia="bg-BG"/>
        </w:rPr>
        <w:t>F</w:t>
      </w:r>
      <w:r w:rsidRPr="006C4F11">
        <w:rPr>
          <w:rFonts w:ascii="Times New Roman" w:eastAsia="Times New Roman" w:hAnsi="Times New Roman" w:cs="Times New Roman"/>
          <w:sz w:val="24"/>
          <w:szCs w:val="24"/>
          <w:lang w:eastAsia="bg-BG"/>
        </w:rPr>
        <w:t xml:space="preserve">12, </w:t>
      </w:r>
      <w:r w:rsidRPr="006C4F11">
        <w:rPr>
          <w:rFonts w:ascii="Times New Roman" w:eastAsia="Times New Roman" w:hAnsi="Times New Roman" w:cs="Times New Roman"/>
          <w:sz w:val="24"/>
          <w:szCs w:val="24"/>
          <w:lang w:val="en-US" w:eastAsia="bg-BG"/>
        </w:rPr>
        <w:t>F</w:t>
      </w:r>
      <w:r w:rsidRPr="006C4F11">
        <w:rPr>
          <w:rFonts w:ascii="Times New Roman" w:eastAsia="Times New Roman" w:hAnsi="Times New Roman" w:cs="Times New Roman"/>
          <w:sz w:val="24"/>
          <w:szCs w:val="24"/>
          <w:lang w:eastAsia="bg-BG"/>
        </w:rPr>
        <w:t xml:space="preserve">26, </w:t>
      </w:r>
      <w:r w:rsidRPr="006C4F11">
        <w:rPr>
          <w:rFonts w:ascii="Times New Roman" w:eastAsia="Times New Roman" w:hAnsi="Times New Roman" w:cs="Times New Roman"/>
          <w:sz w:val="24"/>
          <w:szCs w:val="24"/>
          <w:lang w:val="en-US" w:eastAsia="bg-BG"/>
        </w:rPr>
        <w:t>F</w:t>
      </w:r>
      <w:r w:rsidRPr="006C4F11">
        <w:rPr>
          <w:rFonts w:ascii="Times New Roman" w:eastAsia="Times New Roman" w:hAnsi="Times New Roman" w:cs="Times New Roman"/>
          <w:sz w:val="24"/>
          <w:szCs w:val="24"/>
          <w:lang w:eastAsia="bg-BG"/>
        </w:rPr>
        <w:t xml:space="preserve">31, </w:t>
      </w:r>
      <w:r w:rsidRPr="006C4F11">
        <w:rPr>
          <w:rFonts w:ascii="Times New Roman" w:eastAsia="Times New Roman" w:hAnsi="Times New Roman" w:cs="Times New Roman"/>
          <w:sz w:val="24"/>
          <w:szCs w:val="24"/>
          <w:lang w:val="en-US" w:eastAsia="bg-BG"/>
        </w:rPr>
        <w:t>K</w:t>
      </w:r>
      <w:r w:rsidRPr="006C4F11">
        <w:rPr>
          <w:rFonts w:ascii="Times New Roman" w:eastAsia="Times New Roman" w:hAnsi="Times New Roman" w:cs="Times New Roman"/>
          <w:sz w:val="24"/>
          <w:szCs w:val="24"/>
          <w:lang w:eastAsia="bg-BG"/>
        </w:rPr>
        <w:t>02.</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При докладването по чл. 12 от 2019 г. за гнездящата популация не са посочени заплахи и влияния.</w:t>
      </w:r>
    </w:p>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3. Състояние в специална защитена зона BG0002025 „Ломовете “</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Съгласно стандартния формуляр за данни на зоната видът се опазва като </w:t>
      </w:r>
      <w:r w:rsidRPr="006C4F11">
        <w:rPr>
          <w:rFonts w:ascii="Times New Roman" w:eastAsia="Times New Roman" w:hAnsi="Times New Roman" w:cs="Times New Roman"/>
          <w:b/>
          <w:sz w:val="24"/>
          <w:szCs w:val="24"/>
          <w:lang w:eastAsia="bg-BG"/>
        </w:rPr>
        <w:t>постоянен</w:t>
      </w:r>
      <w:r w:rsidR="00597FF5">
        <w:rPr>
          <w:rFonts w:ascii="Times New Roman" w:eastAsia="Times New Roman" w:hAnsi="Times New Roman" w:cs="Times New Roman"/>
          <w:sz w:val="24"/>
          <w:szCs w:val="24"/>
          <w:lang w:eastAsia="bg-BG"/>
        </w:rPr>
        <w:t xml:space="preserve"> </w:t>
      </w:r>
      <w:r w:rsidR="00597FF5" w:rsidRPr="00597FF5">
        <w:rPr>
          <w:rFonts w:ascii="Times New Roman" w:eastAsia="Times New Roman" w:hAnsi="Times New Roman" w:cs="Times New Roman"/>
          <w:sz w:val="24"/>
          <w:szCs w:val="24"/>
          <w:lang w:eastAsia="bg-BG"/>
        </w:rPr>
        <w:t>(</w:t>
      </w:r>
      <w:r w:rsidR="00597FF5">
        <w:rPr>
          <w:rFonts w:ascii="Times New Roman" w:eastAsia="Times New Roman" w:hAnsi="Times New Roman" w:cs="Times New Roman"/>
          <w:sz w:val="24"/>
          <w:szCs w:val="24"/>
          <w:lang w:eastAsia="bg-BG"/>
        </w:rPr>
        <w:t>гнездящ</w:t>
      </w:r>
      <w:r w:rsidR="00597FF5" w:rsidRPr="00597FF5">
        <w:rPr>
          <w:rFonts w:ascii="Times New Roman" w:eastAsia="Times New Roman" w:hAnsi="Times New Roman" w:cs="Times New Roman"/>
          <w:sz w:val="24"/>
          <w:szCs w:val="24"/>
          <w:lang w:eastAsia="bg-BG"/>
        </w:rPr>
        <w:t>)</w:t>
      </w:r>
      <w:r w:rsidRPr="006C4F11">
        <w:rPr>
          <w:rFonts w:ascii="Times New Roman" w:eastAsia="Times New Roman" w:hAnsi="Times New Roman" w:cs="Times New Roman"/>
          <w:sz w:val="24"/>
          <w:szCs w:val="24"/>
          <w:lang w:eastAsia="bg-BG"/>
        </w:rPr>
        <w:t xml:space="preserve">. Гнездящата популация е </w:t>
      </w:r>
      <w:r w:rsidRPr="006C4F11">
        <w:rPr>
          <w:rFonts w:ascii="Times New Roman" w:eastAsia="Times New Roman" w:hAnsi="Times New Roman" w:cs="Times New Roman"/>
          <w:b/>
          <w:sz w:val="24"/>
          <w:szCs w:val="24"/>
          <w:lang w:eastAsia="bg-BG"/>
        </w:rPr>
        <w:t>неизвестна</w:t>
      </w:r>
      <w:r w:rsidRPr="006C4F11">
        <w:rPr>
          <w:rFonts w:ascii="Times New Roman" w:eastAsia="Times New Roman" w:hAnsi="Times New Roman" w:cs="Times New Roman"/>
          <w:sz w:val="24"/>
          <w:szCs w:val="24"/>
          <w:lang w:eastAsia="bg-BG"/>
        </w:rPr>
        <w:t>, поради липса на данни („</w:t>
      </w:r>
      <w:r w:rsidRPr="006C4F11">
        <w:rPr>
          <w:rFonts w:ascii="Times New Roman" w:eastAsia="Times New Roman" w:hAnsi="Times New Roman" w:cs="Times New Roman"/>
          <w:sz w:val="24"/>
          <w:szCs w:val="24"/>
          <w:lang w:val="en-GB" w:eastAsia="bg-BG"/>
        </w:rPr>
        <w:t>DD</w:t>
      </w:r>
      <w:r w:rsidRPr="006C4F11">
        <w:rPr>
          <w:rFonts w:ascii="Times New Roman" w:eastAsia="Times New Roman" w:hAnsi="Times New Roman" w:cs="Times New Roman"/>
          <w:sz w:val="24"/>
          <w:szCs w:val="24"/>
          <w:lang w:eastAsia="bg-BG"/>
        </w:rPr>
        <w:t>”), но се среща в зоната (</w:t>
      </w:r>
      <w:r w:rsidRPr="006C4F11">
        <w:rPr>
          <w:rFonts w:ascii="Times New Roman" w:eastAsia="Times New Roman" w:hAnsi="Times New Roman" w:cs="Times New Roman"/>
          <w:sz w:val="24"/>
          <w:szCs w:val="24"/>
          <w:lang w:val="en-GB" w:eastAsia="bg-BG"/>
        </w:rPr>
        <w:t>Category</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val="en-GB" w:eastAsia="bg-BG"/>
        </w:rPr>
        <w:t>present</w:t>
      </w:r>
      <w:r w:rsidRPr="006C4F11">
        <w:rPr>
          <w:rFonts w:ascii="Times New Roman" w:eastAsia="Times New Roman" w:hAnsi="Times New Roman" w:cs="Times New Roman"/>
          <w:sz w:val="24"/>
          <w:szCs w:val="24"/>
          <w:lang w:eastAsia="bg-BG"/>
        </w:rPr>
        <w:t xml:space="preserve"> - </w:t>
      </w:r>
      <w:r w:rsidRPr="006C4F11">
        <w:rPr>
          <w:rFonts w:ascii="Times New Roman" w:eastAsia="Times New Roman" w:hAnsi="Times New Roman" w:cs="Times New Roman"/>
          <w:sz w:val="24"/>
          <w:szCs w:val="24"/>
          <w:lang w:val="en-GB" w:eastAsia="bg-BG"/>
        </w:rPr>
        <w:t>P</w:t>
      </w:r>
      <w:r w:rsidRPr="006C4F11">
        <w:rPr>
          <w:rFonts w:ascii="Times New Roman" w:eastAsia="Times New Roman" w:hAnsi="Times New Roman" w:cs="Times New Roman"/>
          <w:sz w:val="24"/>
          <w:szCs w:val="24"/>
          <w:lang w:eastAsia="bg-BG"/>
        </w:rPr>
        <w:t>), (оценка „С”).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4. Анализ на наличната информация</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В Костадинова и Граматиков, (2007) не са посочени гнездящи и мигриращи индивиди в зоната.</w:t>
      </w:r>
      <w:r w:rsidR="00597FF5">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eastAsia="bg-BG"/>
        </w:rPr>
        <w:t xml:space="preserve">По данни на БДЗП </w:t>
      </w:r>
      <w:r w:rsidR="00597FF5" w:rsidRPr="00597FF5">
        <w:rPr>
          <w:rFonts w:ascii="Times New Roman" w:eastAsia="Times New Roman" w:hAnsi="Times New Roman" w:cs="Times New Roman"/>
          <w:sz w:val="24"/>
          <w:szCs w:val="24"/>
          <w:lang w:eastAsia="bg-BG"/>
        </w:rPr>
        <w:t>(</w:t>
      </w:r>
      <w:r w:rsidR="00597FF5">
        <w:rPr>
          <w:rFonts w:ascii="Times New Roman" w:eastAsia="Times New Roman" w:hAnsi="Times New Roman" w:cs="Times New Roman"/>
          <w:sz w:val="24"/>
          <w:szCs w:val="24"/>
          <w:lang w:val="en-US" w:eastAsia="bg-BG"/>
        </w:rPr>
        <w:t>SmartBirds</w:t>
      </w:r>
      <w:r w:rsidR="00597FF5" w:rsidRPr="00597FF5">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eastAsia="bg-BG"/>
        </w:rPr>
        <w:t xml:space="preserve">през размножителния период на 2020 г., са наблюдавани </w:t>
      </w:r>
      <w:r w:rsidR="00597FF5" w:rsidRPr="00597FF5">
        <w:rPr>
          <w:rFonts w:ascii="Times New Roman" w:eastAsia="Times New Roman" w:hAnsi="Times New Roman" w:cs="Times New Roman"/>
          <w:sz w:val="24"/>
          <w:szCs w:val="24"/>
          <w:lang w:eastAsia="bg-BG"/>
        </w:rPr>
        <w:t>2</w:t>
      </w:r>
      <w:r w:rsidRPr="006C4F11">
        <w:rPr>
          <w:rFonts w:ascii="Times New Roman" w:eastAsia="Times New Roman" w:hAnsi="Times New Roman" w:cs="Times New Roman"/>
          <w:sz w:val="24"/>
          <w:szCs w:val="24"/>
          <w:lang w:eastAsia="bg-BG"/>
        </w:rPr>
        <w:t xml:space="preserve"> индивида.</w:t>
      </w:r>
      <w:r w:rsidR="00597FF5" w:rsidRPr="00597FF5">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eastAsia="bg-BG"/>
        </w:rPr>
        <w:t xml:space="preserve">По данни на ИАОС при извършване на Мониторинг на видове птици в НАТУРА 2000 за периода 2020 г. по време на размножаване са наблюдавани </w:t>
      </w:r>
      <w:r w:rsidR="00597FF5">
        <w:rPr>
          <w:rFonts w:ascii="Times New Roman" w:eastAsia="Times New Roman" w:hAnsi="Times New Roman" w:cs="Times New Roman"/>
          <w:sz w:val="24"/>
          <w:szCs w:val="24"/>
          <w:lang w:eastAsia="bg-BG"/>
        </w:rPr>
        <w:t>20 двойки</w:t>
      </w:r>
      <w:r w:rsidRPr="006C4F11">
        <w:rPr>
          <w:rFonts w:ascii="Times New Roman" w:eastAsia="Times New Roman" w:hAnsi="Times New Roman" w:cs="Times New Roman"/>
          <w:sz w:val="24"/>
          <w:szCs w:val="24"/>
          <w:lang w:eastAsia="bg-BG"/>
        </w:rPr>
        <w:t>. По данни от https://ebird.org/ по време на размножителен сезон за периода 2018 – 2022 г. е отчетен 1 индивид в зоната.</w:t>
      </w:r>
      <w:bookmarkStart w:id="199" w:name="_Hlk125561670"/>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color w:val="000000"/>
          <w:sz w:val="24"/>
          <w:szCs w:val="24"/>
          <w:lang w:val="en-US" w:eastAsia="bg-BG"/>
        </w:rPr>
        <w:t>Shurulinkov</w:t>
      </w:r>
      <w:r w:rsidRPr="006C4F11">
        <w:rPr>
          <w:rFonts w:ascii="Times New Roman" w:eastAsia="Times New Roman" w:hAnsi="Times New Roman" w:cs="Times New Roman"/>
          <w:color w:val="000000"/>
          <w:sz w:val="24"/>
          <w:szCs w:val="24"/>
          <w:lang w:eastAsia="bg-BG"/>
        </w:rPr>
        <w:t xml:space="preserve">, </w:t>
      </w:r>
      <w:r w:rsidRPr="006C4F11">
        <w:rPr>
          <w:rFonts w:ascii="Times New Roman" w:eastAsia="Times New Roman" w:hAnsi="Times New Roman" w:cs="Times New Roman"/>
          <w:color w:val="000000"/>
          <w:sz w:val="24"/>
          <w:szCs w:val="24"/>
          <w:lang w:val="en-US" w:eastAsia="bg-BG"/>
        </w:rPr>
        <w:t>Nikolov</w:t>
      </w:r>
      <w:r w:rsidRPr="006C4F11">
        <w:rPr>
          <w:rFonts w:ascii="Times New Roman" w:eastAsia="Times New Roman" w:hAnsi="Times New Roman" w:cs="Times New Roman"/>
          <w:color w:val="000000"/>
          <w:sz w:val="24"/>
          <w:szCs w:val="24"/>
          <w:lang w:eastAsia="bg-BG"/>
        </w:rPr>
        <w:t xml:space="preserve"> (2005) дават информация общо за 11 до 15 двойки зеленоножки по поречието на реките в комплекс „Ломовете“.</w:t>
      </w:r>
      <w:r w:rsidR="00597FF5" w:rsidRPr="00597FF5">
        <w:rPr>
          <w:rFonts w:ascii="Times New Roman" w:eastAsia="Times New Roman" w:hAnsi="Times New Roman" w:cs="Times New Roman"/>
          <w:color w:val="000000"/>
          <w:sz w:val="24"/>
          <w:szCs w:val="24"/>
          <w:lang w:eastAsia="bg-BG"/>
        </w:rPr>
        <w:t xml:space="preserve"> </w:t>
      </w:r>
      <w:r w:rsidRPr="006C4F11">
        <w:rPr>
          <w:rFonts w:ascii="Times New Roman" w:eastAsia="Times New Roman" w:hAnsi="Times New Roman" w:cs="Times New Roman"/>
          <w:sz w:val="24"/>
          <w:szCs w:val="24"/>
          <w:lang w:eastAsia="bg-BG"/>
        </w:rPr>
        <w:t>В резултат на извършени теренни проучвания през 2022 г. са наблюдавани птици през март, април и септември, общо 19 птици в зоната.</w:t>
      </w:r>
    </w:p>
    <w:bookmarkEnd w:id="199"/>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1162"/>
        <w:gridCol w:w="1160"/>
        <w:gridCol w:w="3146"/>
        <w:gridCol w:w="1836"/>
      </w:tblGrid>
      <w:tr w:rsidR="00AF05B1" w:rsidRPr="006C4F11" w:rsidTr="00C54289">
        <w:trPr>
          <w:tblHeader/>
          <w:jc w:val="center"/>
        </w:trPr>
        <w:tc>
          <w:tcPr>
            <w:tcW w:w="1204"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Параметър</w:t>
            </w:r>
          </w:p>
        </w:tc>
        <w:tc>
          <w:tcPr>
            <w:tcW w:w="604"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Мерна единица</w:t>
            </w:r>
          </w:p>
        </w:tc>
        <w:tc>
          <w:tcPr>
            <w:tcW w:w="603"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Целева стойност</w:t>
            </w:r>
          </w:p>
        </w:tc>
        <w:tc>
          <w:tcPr>
            <w:tcW w:w="1635"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Допълнителна информация</w:t>
            </w:r>
          </w:p>
        </w:tc>
        <w:tc>
          <w:tcPr>
            <w:tcW w:w="954"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Специфични за зоната цели</w:t>
            </w:r>
          </w:p>
        </w:tc>
      </w:tr>
      <w:tr w:rsidR="00AF05B1" w:rsidRPr="006C4F11" w:rsidTr="00AF05B1">
        <w:trPr>
          <w:jc w:val="center"/>
        </w:trPr>
        <w:tc>
          <w:tcPr>
            <w:tcW w:w="1204"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b/>
                <w:szCs w:val="20"/>
                <w:lang w:eastAsia="bg-BG"/>
              </w:rPr>
            </w:pPr>
            <w:r w:rsidRPr="006C4F11">
              <w:rPr>
                <w:rFonts w:ascii="Times New Roman" w:eastAsia="Times New Roman" w:hAnsi="Times New Roman" w:cs="Times New Roman"/>
                <w:b/>
                <w:szCs w:val="20"/>
                <w:lang w:eastAsia="bg-BG"/>
              </w:rPr>
              <w:t xml:space="preserve">Популация: </w:t>
            </w:r>
            <w:r w:rsidRPr="006C4F11">
              <w:rPr>
                <w:rFonts w:ascii="Times New Roman" w:eastAsia="Times New Roman" w:hAnsi="Times New Roman" w:cs="Times New Roman"/>
                <w:bCs/>
                <w:szCs w:val="20"/>
                <w:lang w:eastAsia="bg-BG"/>
              </w:rPr>
              <w:t>Размер на гнездовата популация</w:t>
            </w:r>
          </w:p>
        </w:tc>
        <w:tc>
          <w:tcPr>
            <w:tcW w:w="604"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Брой гнездящи двойки</w:t>
            </w:r>
          </w:p>
        </w:tc>
        <w:tc>
          <w:tcPr>
            <w:tcW w:w="603"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Най-малко 10 дв.</w:t>
            </w:r>
          </w:p>
        </w:tc>
        <w:tc>
          <w:tcPr>
            <w:tcW w:w="1635" w:type="pct"/>
            <w:shd w:val="clear" w:color="auto" w:fill="auto"/>
          </w:tcPr>
          <w:p w:rsidR="006C4F11" w:rsidRPr="006C4F11" w:rsidRDefault="006C4F11" w:rsidP="00597FF5">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 xml:space="preserve">Поради липса на данни в СФД видът е с оценка DD.  Числеността е определена на </w:t>
            </w:r>
            <w:r w:rsidRPr="006C4F11">
              <w:rPr>
                <w:rFonts w:ascii="Times New Roman" w:eastAsia="Times New Roman" w:hAnsi="Times New Roman" w:cs="Times New Roman"/>
                <w:szCs w:val="20"/>
                <w:lang w:eastAsia="bg-BG"/>
              </w:rPr>
              <w:lastRenderedPageBreak/>
              <w:t xml:space="preserve">база литературни данни и теренни наблюдения. </w:t>
            </w:r>
            <w:r w:rsidR="00597FF5">
              <w:rPr>
                <w:rFonts w:ascii="Times New Roman" w:eastAsia="Times New Roman" w:hAnsi="Times New Roman" w:cs="Times New Roman"/>
                <w:szCs w:val="20"/>
                <w:lang w:eastAsia="bg-BG"/>
              </w:rPr>
              <w:t>Предлагаме максималната численост да е 20 дв.</w:t>
            </w:r>
          </w:p>
        </w:tc>
        <w:tc>
          <w:tcPr>
            <w:tcW w:w="954" w:type="pct"/>
          </w:tcPr>
          <w:p w:rsidR="006C4F11" w:rsidRPr="006C4F11" w:rsidRDefault="00597FF5" w:rsidP="006C4F11">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lastRenderedPageBreak/>
              <w:t xml:space="preserve">Поддържане на гнездовата популация на </w:t>
            </w:r>
            <w:r>
              <w:rPr>
                <w:rFonts w:ascii="Times New Roman" w:eastAsia="Times New Roman" w:hAnsi="Times New Roman" w:cs="Times New Roman"/>
                <w:szCs w:val="20"/>
                <w:lang w:eastAsia="bg-BG"/>
              </w:rPr>
              <w:lastRenderedPageBreak/>
              <w:t>вида в зоната в размер от най-малко 10 дв.</w:t>
            </w:r>
          </w:p>
        </w:tc>
      </w:tr>
      <w:tr w:rsidR="00AF05B1" w:rsidRPr="006C4F11" w:rsidTr="00AF05B1">
        <w:trPr>
          <w:jc w:val="center"/>
        </w:trPr>
        <w:tc>
          <w:tcPr>
            <w:tcW w:w="1204"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b/>
                <w:szCs w:val="20"/>
                <w:lang w:eastAsia="bg-BG"/>
              </w:rPr>
            </w:pPr>
            <w:r w:rsidRPr="006C4F11">
              <w:rPr>
                <w:rFonts w:ascii="Times New Roman" w:eastAsia="Times New Roman" w:hAnsi="Times New Roman" w:cs="Times New Roman"/>
                <w:b/>
                <w:szCs w:val="20"/>
                <w:lang w:eastAsia="bg-BG"/>
              </w:rPr>
              <w:lastRenderedPageBreak/>
              <w:t xml:space="preserve">Местообитание на вида: </w:t>
            </w:r>
            <w:r w:rsidRPr="006C4F11">
              <w:rPr>
                <w:rFonts w:ascii="Times New Roman" w:eastAsia="Times New Roman" w:hAnsi="Times New Roman" w:cs="Times New Roman"/>
                <w:bCs/>
                <w:szCs w:val="20"/>
                <w:lang w:eastAsia="bg-BG"/>
              </w:rPr>
              <w:t>Площ на подходящото местообитание за вида</w:t>
            </w:r>
          </w:p>
        </w:tc>
        <w:tc>
          <w:tcPr>
            <w:tcW w:w="604"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ha</w:t>
            </w:r>
          </w:p>
        </w:tc>
        <w:tc>
          <w:tcPr>
            <w:tcW w:w="603" w:type="pct"/>
            <w:shd w:val="clear" w:color="auto" w:fill="auto"/>
          </w:tcPr>
          <w:p w:rsidR="006C4F11" w:rsidRPr="006C4F11" w:rsidRDefault="006C4F11" w:rsidP="00AF05B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Най-малко 33</w:t>
            </w:r>
            <w:r w:rsidR="00AF05B1">
              <w:rPr>
                <w:rFonts w:ascii="Times New Roman" w:eastAsia="Times New Roman" w:hAnsi="Times New Roman" w:cs="Times New Roman"/>
                <w:szCs w:val="20"/>
                <w:lang w:eastAsia="bg-BG"/>
              </w:rPr>
              <w:t>4</w:t>
            </w:r>
            <w:r w:rsidRPr="006C4F11">
              <w:rPr>
                <w:rFonts w:ascii="Times New Roman" w:eastAsia="Times New Roman" w:hAnsi="Times New Roman" w:cs="Times New Roman"/>
                <w:szCs w:val="20"/>
                <w:lang w:eastAsia="bg-BG"/>
              </w:rPr>
              <w:t xml:space="preserve"> ha</w:t>
            </w:r>
          </w:p>
        </w:tc>
        <w:tc>
          <w:tcPr>
            <w:tcW w:w="1635"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Гнезди в растителност по периферията на водоеми във влажни зони с различен характер и размери – блата, рибарници, микроязовири, водоеми в стари речни корита, малки блатисти водоеми, също в течащи води – канали, речни брегове, понякога лагуни, стоящи бракични водоеми. Гнездото е разположено сред папур или тръстика. Необходими са допълнителни изследвания, които да установят площта на подходящите местообитания за вида в зоната. Ето защо е формулирана междинна цел</w:t>
            </w:r>
            <w:r w:rsidR="00AF05B1">
              <w:rPr>
                <w:rFonts w:ascii="Times New Roman" w:eastAsia="Times New Roman" w:hAnsi="Times New Roman" w:cs="Times New Roman"/>
                <w:szCs w:val="20"/>
                <w:lang w:eastAsia="bg-BG"/>
              </w:rPr>
              <w:t>.</w:t>
            </w:r>
          </w:p>
        </w:tc>
        <w:tc>
          <w:tcPr>
            <w:tcW w:w="954" w:type="pct"/>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b/>
                <w:bCs/>
                <w:szCs w:val="20"/>
                <w:lang w:eastAsia="bg-BG"/>
              </w:rPr>
              <w:t>Междинна цел:</w:t>
            </w:r>
            <w:r w:rsidRPr="006C4F11">
              <w:rPr>
                <w:rFonts w:ascii="Times New Roman" w:eastAsia="Times New Roman" w:hAnsi="Times New Roman" w:cs="Times New Roman"/>
                <w:szCs w:val="20"/>
                <w:lang w:eastAsia="bg-BG"/>
              </w:rPr>
              <w:t xml:space="preserve"> установяване площта на наличните подходящи гнездови местообитания на вида в зоната – влажни зони с водолюбива крайбрежна растителност.</w:t>
            </w:r>
          </w:p>
        </w:tc>
      </w:tr>
      <w:tr w:rsidR="00AF05B1" w:rsidRPr="006C4F11" w:rsidTr="00AF05B1">
        <w:trPr>
          <w:jc w:val="center"/>
        </w:trPr>
        <w:tc>
          <w:tcPr>
            <w:tcW w:w="1204" w:type="pct"/>
            <w:shd w:val="clear" w:color="auto" w:fill="auto"/>
          </w:tcPr>
          <w:p w:rsidR="00AF05B1" w:rsidRPr="00EE1581" w:rsidRDefault="00AF05B1" w:rsidP="00AF05B1">
            <w:pPr>
              <w:spacing w:after="120" w:line="240" w:lineRule="auto"/>
              <w:rPr>
                <w:rFonts w:ascii="Times New Roman" w:hAnsi="Times New Roman" w:cs="Times New Roman"/>
                <w:b/>
                <w:szCs w:val="24"/>
              </w:rPr>
            </w:pPr>
            <w:r w:rsidRPr="00EE1581">
              <w:rPr>
                <w:rFonts w:ascii="Times New Roman" w:hAnsi="Times New Roman" w:cs="Times New Roman"/>
                <w:b/>
                <w:szCs w:val="24"/>
              </w:rPr>
              <w:t xml:space="preserve">Местообитание на вида: </w:t>
            </w:r>
            <w:r w:rsidRPr="00EE1581">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04" w:type="pct"/>
            <w:shd w:val="clear" w:color="auto" w:fill="auto"/>
          </w:tcPr>
          <w:p w:rsidR="00AF05B1" w:rsidRPr="00EE1581" w:rsidRDefault="00AF05B1" w:rsidP="00AF05B1">
            <w:pPr>
              <w:spacing w:after="120" w:line="240" w:lineRule="auto"/>
              <w:rPr>
                <w:rFonts w:ascii="Times New Roman" w:hAnsi="Times New Roman" w:cs="Times New Roman"/>
                <w:szCs w:val="24"/>
              </w:rPr>
            </w:pPr>
            <w:r w:rsidRPr="00EE1581">
              <w:rPr>
                <w:rFonts w:ascii="Times New Roman" w:hAnsi="Times New Roman" w:cs="Times New Roman"/>
                <w:szCs w:val="24"/>
              </w:rPr>
              <w:t>5 степенна скала</w:t>
            </w:r>
          </w:p>
        </w:tc>
        <w:tc>
          <w:tcPr>
            <w:tcW w:w="603" w:type="pct"/>
            <w:shd w:val="clear" w:color="auto" w:fill="auto"/>
          </w:tcPr>
          <w:p w:rsidR="00AF05B1" w:rsidRPr="00EE1581" w:rsidRDefault="00AF05B1" w:rsidP="00AF05B1">
            <w:pPr>
              <w:spacing w:after="120" w:line="240" w:lineRule="auto"/>
              <w:rPr>
                <w:rFonts w:ascii="Times New Roman" w:hAnsi="Times New Roman" w:cs="Times New Roman"/>
                <w:szCs w:val="24"/>
              </w:rPr>
            </w:pPr>
            <w:r w:rsidRPr="00EE1581">
              <w:rPr>
                <w:rFonts w:ascii="Times New Roman" w:hAnsi="Times New Roman" w:cs="Times New Roman"/>
                <w:szCs w:val="24"/>
              </w:rPr>
              <w:t>2-Добро или 1-Отлично</w:t>
            </w:r>
          </w:p>
        </w:tc>
        <w:tc>
          <w:tcPr>
            <w:tcW w:w="1635" w:type="pct"/>
            <w:shd w:val="clear" w:color="auto" w:fill="auto"/>
          </w:tcPr>
          <w:tbl>
            <w:tblPr>
              <w:tblpPr w:leftFromText="180" w:rightFromText="180" w:vertAnchor="text" w:horzAnchor="margin" w:tblpY="-82"/>
              <w:tblOverlap w:val="never"/>
              <w:tblW w:w="2528" w:type="dxa"/>
              <w:tblCellMar>
                <w:left w:w="70" w:type="dxa"/>
                <w:right w:w="70" w:type="dxa"/>
              </w:tblCellMar>
              <w:tblLook w:val="04A0" w:firstRow="1" w:lastRow="0" w:firstColumn="1" w:lastColumn="0" w:noHBand="0" w:noVBand="1"/>
            </w:tblPr>
            <w:tblGrid>
              <w:gridCol w:w="2528"/>
            </w:tblGrid>
            <w:tr w:rsidR="00AF05B1" w:rsidRPr="00EE1581" w:rsidTr="00AF05B1">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AF05B1" w:rsidRPr="00EE1581" w:rsidRDefault="00AF05B1" w:rsidP="00AF05B1">
                  <w:pPr>
                    <w:spacing w:after="120" w:line="240" w:lineRule="auto"/>
                    <w:rPr>
                      <w:rFonts w:ascii="Times New Roman" w:hAnsi="Times New Roman" w:cs="Times New Roman"/>
                      <w:b/>
                      <w:bCs/>
                      <w:szCs w:val="24"/>
                    </w:rPr>
                  </w:pPr>
                  <w:r w:rsidRPr="00EE1581">
                    <w:rPr>
                      <w:rFonts w:ascii="Times New Roman" w:hAnsi="Times New Roman" w:cs="Times New Roman"/>
                      <w:b/>
                      <w:bCs/>
                      <w:szCs w:val="24"/>
                    </w:rPr>
                    <w:t>Екологично състояние</w:t>
                  </w:r>
                </w:p>
              </w:tc>
            </w:tr>
            <w:tr w:rsidR="00AF05B1" w:rsidRPr="00EE1581"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F05B1" w:rsidRPr="00EE1581" w:rsidRDefault="00AF05B1" w:rsidP="00AF05B1">
                  <w:pPr>
                    <w:spacing w:after="120" w:line="240" w:lineRule="auto"/>
                    <w:rPr>
                      <w:rFonts w:ascii="Times New Roman" w:hAnsi="Times New Roman" w:cs="Times New Roman"/>
                      <w:szCs w:val="24"/>
                    </w:rPr>
                  </w:pPr>
                  <w:r w:rsidRPr="00EE1581">
                    <w:rPr>
                      <w:rFonts w:ascii="Times New Roman" w:hAnsi="Times New Roman" w:cs="Times New Roman"/>
                      <w:szCs w:val="24"/>
                    </w:rPr>
                    <w:t>1-Отлично - High</w:t>
                  </w:r>
                </w:p>
              </w:tc>
            </w:tr>
            <w:tr w:rsidR="00AF05B1" w:rsidRPr="00EE1581"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AF05B1" w:rsidRPr="00EE1581" w:rsidRDefault="00AF05B1" w:rsidP="00AF05B1">
                  <w:pPr>
                    <w:spacing w:after="120" w:line="240" w:lineRule="auto"/>
                    <w:rPr>
                      <w:rFonts w:ascii="Times New Roman" w:hAnsi="Times New Roman" w:cs="Times New Roman"/>
                      <w:szCs w:val="24"/>
                    </w:rPr>
                  </w:pPr>
                  <w:r w:rsidRPr="00EE1581">
                    <w:rPr>
                      <w:rFonts w:ascii="Times New Roman" w:hAnsi="Times New Roman" w:cs="Times New Roman"/>
                      <w:szCs w:val="24"/>
                    </w:rPr>
                    <w:t>2-Добро - Good</w:t>
                  </w:r>
                </w:p>
              </w:tc>
            </w:tr>
            <w:tr w:rsidR="00AF05B1" w:rsidRPr="00EE1581"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F05B1" w:rsidRPr="00EE1581" w:rsidRDefault="00AF05B1" w:rsidP="00AF05B1">
                  <w:pPr>
                    <w:spacing w:after="120" w:line="240" w:lineRule="auto"/>
                    <w:rPr>
                      <w:rFonts w:ascii="Times New Roman" w:hAnsi="Times New Roman" w:cs="Times New Roman"/>
                      <w:szCs w:val="24"/>
                    </w:rPr>
                  </w:pPr>
                  <w:r w:rsidRPr="00EE1581">
                    <w:rPr>
                      <w:rFonts w:ascii="Times New Roman" w:hAnsi="Times New Roman" w:cs="Times New Roman"/>
                      <w:szCs w:val="24"/>
                    </w:rPr>
                    <w:t>3-Умерено - Moderate</w:t>
                  </w:r>
                </w:p>
              </w:tc>
            </w:tr>
            <w:tr w:rsidR="00AF05B1" w:rsidRPr="00EE1581"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AF05B1" w:rsidRPr="00EE1581" w:rsidRDefault="00AF05B1" w:rsidP="00AF05B1">
                  <w:pPr>
                    <w:spacing w:after="120" w:line="240" w:lineRule="auto"/>
                    <w:rPr>
                      <w:rFonts w:ascii="Times New Roman" w:hAnsi="Times New Roman" w:cs="Times New Roman"/>
                      <w:szCs w:val="24"/>
                    </w:rPr>
                  </w:pPr>
                  <w:r w:rsidRPr="00EE1581">
                    <w:rPr>
                      <w:rFonts w:ascii="Times New Roman" w:hAnsi="Times New Roman" w:cs="Times New Roman"/>
                      <w:szCs w:val="24"/>
                    </w:rPr>
                    <w:t>4-Лошо - Poor</w:t>
                  </w:r>
                </w:p>
              </w:tc>
            </w:tr>
            <w:tr w:rsidR="00AF05B1" w:rsidRPr="00EE1581"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F05B1" w:rsidRPr="00EE1581" w:rsidRDefault="00AF05B1" w:rsidP="00AF05B1">
                  <w:pPr>
                    <w:spacing w:after="120" w:line="240" w:lineRule="auto"/>
                    <w:rPr>
                      <w:rFonts w:ascii="Times New Roman" w:hAnsi="Times New Roman" w:cs="Times New Roman"/>
                      <w:szCs w:val="24"/>
                    </w:rPr>
                  </w:pPr>
                  <w:r w:rsidRPr="00EE1581">
                    <w:rPr>
                      <w:rFonts w:ascii="Times New Roman" w:hAnsi="Times New Roman" w:cs="Times New Roman"/>
                      <w:szCs w:val="24"/>
                    </w:rPr>
                    <w:t>5-Много лошо - Bad</w:t>
                  </w:r>
                </w:p>
              </w:tc>
            </w:tr>
          </w:tbl>
          <w:p w:rsidR="00AF05B1" w:rsidRPr="00EE1581" w:rsidRDefault="00AF05B1" w:rsidP="00AF05B1">
            <w:pPr>
              <w:spacing w:after="120" w:line="240" w:lineRule="auto"/>
              <w:rPr>
                <w:rFonts w:ascii="Times New Roman" w:hAnsi="Times New Roman" w:cs="Times New Roman"/>
                <w:szCs w:val="24"/>
              </w:rPr>
            </w:pPr>
            <w:r w:rsidRPr="00EE1581">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EE1581">
              <w:rPr>
                <w:rFonts w:ascii="Times New Roman" w:hAnsi="Times New Roman" w:cs="Times New Roman"/>
                <w:b/>
                <w:szCs w:val="24"/>
              </w:rPr>
              <w:t>умерено (3).</w:t>
            </w:r>
          </w:p>
        </w:tc>
        <w:tc>
          <w:tcPr>
            <w:tcW w:w="954" w:type="pct"/>
          </w:tcPr>
          <w:p w:rsidR="00AF05B1" w:rsidRPr="00EE1581" w:rsidRDefault="00AF05B1" w:rsidP="00AF05B1">
            <w:pPr>
              <w:spacing w:after="120" w:line="240" w:lineRule="auto"/>
              <w:rPr>
                <w:rFonts w:ascii="Times New Roman" w:hAnsi="Times New Roman" w:cs="Times New Roman"/>
                <w:szCs w:val="24"/>
              </w:rPr>
            </w:pPr>
            <w:r w:rsidRPr="00EE1581">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6C4F11" w:rsidRPr="006C4F11" w:rsidRDefault="006C4F11" w:rsidP="006C4F11">
      <w:pPr>
        <w:spacing w:before="120" w:after="120" w:line="240" w:lineRule="auto"/>
        <w:jc w:val="both"/>
        <w:rPr>
          <w:rFonts w:ascii="Times New Roman" w:eastAsia="Times New Roman" w:hAnsi="Times New Roman" w:cs="Times New Roman"/>
          <w:b/>
          <w:sz w:val="24"/>
          <w:szCs w:val="24"/>
          <w:lang w:eastAsia="bg-BG"/>
        </w:rPr>
      </w:pPr>
      <w:bookmarkStart w:id="200" w:name="_Hlk125451996"/>
      <w:r w:rsidRPr="006C4F11">
        <w:rPr>
          <w:rFonts w:ascii="Times New Roman" w:eastAsia="Times New Roman" w:hAnsi="Times New Roman" w:cs="Times New Roman"/>
          <w:b/>
          <w:bCs/>
          <w:sz w:val="24"/>
          <w:szCs w:val="24"/>
          <w:lang w:eastAsia="bg-BG"/>
        </w:rPr>
        <w:t xml:space="preserve">6. </w:t>
      </w:r>
      <w:bookmarkEnd w:id="200"/>
      <w:r w:rsidRPr="006C4F11">
        <w:rPr>
          <w:rFonts w:ascii="Times New Roman" w:eastAsia="Times New Roman" w:hAnsi="Times New Roman" w:cs="Times New Roman"/>
          <w:b/>
          <w:sz w:val="24"/>
          <w:szCs w:val="24"/>
          <w:lang w:eastAsia="bg-BG"/>
        </w:rPr>
        <w:t>Необходимост от актуализация на СФ на СЗЗ BG0002025 „Ломовете“</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Предвид наличната информация за настоящата численост на вида в защитената зона е необходима актуализация на числеността на гнездящата популация в СФ – 10 - 20 дв.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668"/>
        <w:gridCol w:w="1182"/>
        <w:gridCol w:w="331"/>
        <w:gridCol w:w="487"/>
        <w:gridCol w:w="352"/>
        <w:gridCol w:w="577"/>
        <w:gridCol w:w="697"/>
        <w:gridCol w:w="598"/>
        <w:gridCol w:w="697"/>
        <w:gridCol w:w="849"/>
        <w:gridCol w:w="958"/>
        <w:gridCol w:w="627"/>
        <w:gridCol w:w="527"/>
        <w:gridCol w:w="697"/>
      </w:tblGrid>
      <w:tr w:rsidR="006C4F11" w:rsidRPr="006C4F11" w:rsidTr="00C54289">
        <w:trPr>
          <w:jc w:val="center"/>
        </w:trPr>
        <w:tc>
          <w:tcPr>
            <w:tcW w:w="1328" w:type="pct"/>
            <w:gridSpan w:val="4"/>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Species</w:t>
            </w:r>
          </w:p>
        </w:tc>
        <w:tc>
          <w:tcPr>
            <w:tcW w:w="2212" w:type="pct"/>
            <w:gridSpan w:val="7"/>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Population in the site</w:t>
            </w:r>
          </w:p>
        </w:tc>
        <w:tc>
          <w:tcPr>
            <w:tcW w:w="1461" w:type="pct"/>
            <w:gridSpan w:val="4"/>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Site assessment</w:t>
            </w:r>
          </w:p>
        </w:tc>
      </w:tr>
      <w:tr w:rsidR="006C4F11" w:rsidRPr="006C4F11" w:rsidTr="00C54289">
        <w:trPr>
          <w:jc w:val="center"/>
        </w:trPr>
        <w:tc>
          <w:tcPr>
            <w:tcW w:w="195" w:type="pct"/>
            <w:vMerge w:val="restar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G</w:t>
            </w:r>
          </w:p>
        </w:tc>
        <w:tc>
          <w:tcPr>
            <w:tcW w:w="347" w:type="pct"/>
            <w:vMerge w:val="restar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Code</w:t>
            </w:r>
          </w:p>
        </w:tc>
        <w:tc>
          <w:tcPr>
            <w:tcW w:w="614" w:type="pct"/>
            <w:vMerge w:val="restar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 xml:space="preserve">Scientific </w:t>
            </w:r>
            <w:r w:rsidRPr="006C4F11">
              <w:rPr>
                <w:rFonts w:ascii="Times New Roman" w:eastAsia="Times New Roman" w:hAnsi="Times New Roman" w:cs="Times New Roman"/>
                <w:b/>
                <w:sz w:val="20"/>
                <w:szCs w:val="20"/>
                <w:lang w:eastAsia="en-GB"/>
              </w:rPr>
              <w:lastRenderedPageBreak/>
              <w:t>Name</w:t>
            </w:r>
          </w:p>
        </w:tc>
        <w:tc>
          <w:tcPr>
            <w:tcW w:w="172" w:type="pct"/>
            <w:vMerge w:val="restar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lastRenderedPageBreak/>
              <w:t>S</w:t>
            </w:r>
          </w:p>
        </w:tc>
        <w:tc>
          <w:tcPr>
            <w:tcW w:w="253" w:type="pct"/>
            <w:vMerge w:val="restar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NP</w:t>
            </w:r>
          </w:p>
        </w:tc>
        <w:tc>
          <w:tcPr>
            <w:tcW w:w="183" w:type="pct"/>
            <w:vMerge w:val="restar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T</w:t>
            </w:r>
          </w:p>
        </w:tc>
        <w:tc>
          <w:tcPr>
            <w:tcW w:w="662" w:type="pct"/>
            <w:gridSpan w:val="2"/>
            <w:shd w:val="clear" w:color="auto" w:fill="D9D9D9" w:themeFill="background1" w:themeFillShade="D9"/>
            <w:vAlign w:val="center"/>
          </w:tcPr>
          <w:p w:rsidR="006C4F11" w:rsidRPr="006C4F11" w:rsidRDefault="006C4F11" w:rsidP="006C4F11">
            <w:pPr>
              <w:spacing w:after="0" w:line="240" w:lineRule="auto"/>
              <w:jc w:val="center"/>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Size</w:t>
            </w:r>
          </w:p>
        </w:tc>
        <w:tc>
          <w:tcPr>
            <w:tcW w:w="311" w:type="pct"/>
            <w:vMerge w:val="restar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Unit</w:t>
            </w:r>
          </w:p>
        </w:tc>
        <w:tc>
          <w:tcPr>
            <w:tcW w:w="362" w:type="pct"/>
            <w:vMerge w:val="restar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Cat.</w:t>
            </w:r>
          </w:p>
        </w:tc>
        <w:tc>
          <w:tcPr>
            <w:tcW w:w="440" w:type="pct"/>
            <w:vMerge w:val="restar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D.qual</w:t>
            </w:r>
          </w:p>
        </w:tc>
        <w:tc>
          <w:tcPr>
            <w:tcW w:w="498" w:type="pc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A/B/C/D</w:t>
            </w:r>
          </w:p>
        </w:tc>
        <w:tc>
          <w:tcPr>
            <w:tcW w:w="963" w:type="pct"/>
            <w:gridSpan w:val="3"/>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A/B/C</w:t>
            </w:r>
          </w:p>
        </w:tc>
      </w:tr>
      <w:tr w:rsidR="006C4F11" w:rsidRPr="006C4F11" w:rsidTr="00C54289">
        <w:trPr>
          <w:jc w:val="center"/>
        </w:trPr>
        <w:tc>
          <w:tcPr>
            <w:tcW w:w="195" w:type="pct"/>
            <w:vMerge/>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sz w:val="20"/>
                <w:szCs w:val="20"/>
                <w:lang w:eastAsia="en-GB"/>
              </w:rPr>
            </w:pPr>
          </w:p>
        </w:tc>
        <w:tc>
          <w:tcPr>
            <w:tcW w:w="347" w:type="pct"/>
            <w:vMerge/>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sz w:val="20"/>
                <w:szCs w:val="20"/>
                <w:lang w:eastAsia="en-GB"/>
              </w:rPr>
            </w:pPr>
          </w:p>
        </w:tc>
        <w:tc>
          <w:tcPr>
            <w:tcW w:w="614" w:type="pct"/>
            <w:vMerge/>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sz w:val="20"/>
                <w:szCs w:val="20"/>
                <w:lang w:eastAsia="en-GB"/>
              </w:rPr>
            </w:pPr>
          </w:p>
        </w:tc>
        <w:tc>
          <w:tcPr>
            <w:tcW w:w="172" w:type="pct"/>
            <w:vMerge/>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sz w:val="20"/>
                <w:szCs w:val="20"/>
                <w:lang w:eastAsia="en-GB"/>
              </w:rPr>
            </w:pPr>
          </w:p>
        </w:tc>
        <w:tc>
          <w:tcPr>
            <w:tcW w:w="253" w:type="pct"/>
            <w:vMerge/>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p>
        </w:tc>
        <w:tc>
          <w:tcPr>
            <w:tcW w:w="183" w:type="pct"/>
            <w:vMerge/>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p>
        </w:tc>
        <w:tc>
          <w:tcPr>
            <w:tcW w:w="300" w:type="pc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Min</w:t>
            </w:r>
          </w:p>
        </w:tc>
        <w:tc>
          <w:tcPr>
            <w:tcW w:w="362" w:type="pc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Max</w:t>
            </w:r>
          </w:p>
        </w:tc>
        <w:tc>
          <w:tcPr>
            <w:tcW w:w="311" w:type="pct"/>
            <w:vMerge/>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p>
        </w:tc>
        <w:tc>
          <w:tcPr>
            <w:tcW w:w="362" w:type="pct"/>
            <w:vMerge/>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p>
        </w:tc>
        <w:tc>
          <w:tcPr>
            <w:tcW w:w="440" w:type="pct"/>
            <w:vMerge/>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p>
        </w:tc>
        <w:tc>
          <w:tcPr>
            <w:tcW w:w="498" w:type="pc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Pop.</w:t>
            </w:r>
          </w:p>
        </w:tc>
        <w:tc>
          <w:tcPr>
            <w:tcW w:w="326" w:type="pc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Con</w:t>
            </w:r>
          </w:p>
        </w:tc>
        <w:tc>
          <w:tcPr>
            <w:tcW w:w="274" w:type="pc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Iso.</w:t>
            </w:r>
          </w:p>
        </w:tc>
        <w:tc>
          <w:tcPr>
            <w:tcW w:w="363" w:type="pct"/>
            <w:shd w:val="clear" w:color="auto" w:fill="D9D9D9" w:themeFill="background1" w:themeFillShade="D9"/>
            <w:vAlign w:val="center"/>
          </w:tcPr>
          <w:p w:rsidR="006C4F11" w:rsidRPr="006C4F11" w:rsidRDefault="006C4F11" w:rsidP="006C4F11">
            <w:pPr>
              <w:spacing w:after="0" w:line="240" w:lineRule="auto"/>
              <w:jc w:val="both"/>
              <w:rPr>
                <w:rFonts w:ascii="Times New Roman" w:eastAsia="Times New Roman" w:hAnsi="Times New Roman" w:cs="Times New Roman"/>
                <w:b/>
                <w:sz w:val="20"/>
                <w:szCs w:val="20"/>
                <w:lang w:eastAsia="en-GB"/>
              </w:rPr>
            </w:pPr>
            <w:r w:rsidRPr="006C4F11">
              <w:rPr>
                <w:rFonts w:ascii="Times New Roman" w:eastAsia="Times New Roman" w:hAnsi="Times New Roman" w:cs="Times New Roman"/>
                <w:b/>
                <w:sz w:val="20"/>
                <w:szCs w:val="20"/>
                <w:lang w:eastAsia="en-GB"/>
              </w:rPr>
              <w:t>Glo.</w:t>
            </w:r>
          </w:p>
        </w:tc>
      </w:tr>
      <w:tr w:rsidR="006C4F11" w:rsidRPr="006C4F11" w:rsidTr="006C4F11">
        <w:trPr>
          <w:trHeight w:val="295"/>
          <w:jc w:val="center"/>
        </w:trPr>
        <w:tc>
          <w:tcPr>
            <w:tcW w:w="195"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sz w:val="20"/>
                <w:szCs w:val="20"/>
                <w:lang w:eastAsia="en-GB"/>
              </w:rPr>
            </w:pPr>
            <w:r w:rsidRPr="00C54289">
              <w:rPr>
                <w:rFonts w:ascii="Times New Roman" w:eastAsia="Times New Roman" w:hAnsi="Times New Roman" w:cs="Times New Roman"/>
                <w:sz w:val="20"/>
                <w:szCs w:val="20"/>
                <w:lang w:eastAsia="en-GB"/>
              </w:rPr>
              <w:lastRenderedPageBreak/>
              <w:t>В</w:t>
            </w:r>
          </w:p>
        </w:tc>
        <w:tc>
          <w:tcPr>
            <w:tcW w:w="347"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sz w:val="20"/>
                <w:szCs w:val="20"/>
                <w:lang w:eastAsia="bg-BG"/>
              </w:rPr>
            </w:pPr>
            <w:r w:rsidRPr="00C54289">
              <w:rPr>
                <w:rFonts w:ascii="Times New Roman" w:eastAsia="Times New Roman" w:hAnsi="Times New Roman" w:cs="Times New Roman"/>
                <w:sz w:val="20"/>
                <w:szCs w:val="20"/>
                <w:lang w:eastAsia="bg-BG"/>
              </w:rPr>
              <w:t>A123</w:t>
            </w:r>
          </w:p>
        </w:tc>
        <w:tc>
          <w:tcPr>
            <w:tcW w:w="614" w:type="pct"/>
            <w:shd w:val="clear" w:color="auto" w:fill="auto"/>
            <w:vAlign w:val="center"/>
          </w:tcPr>
          <w:p w:rsidR="006C4F11" w:rsidRPr="00C54289" w:rsidRDefault="006C4F11" w:rsidP="006C4F11">
            <w:pPr>
              <w:autoSpaceDE w:val="0"/>
              <w:autoSpaceDN w:val="0"/>
              <w:adjustRightInd w:val="0"/>
              <w:spacing w:after="0" w:line="240" w:lineRule="auto"/>
              <w:rPr>
                <w:rFonts w:ascii="Times New Roman" w:eastAsia="Times New Roman" w:hAnsi="Times New Roman" w:cs="Times New Roman"/>
                <w:i/>
                <w:iCs/>
                <w:color w:val="000000"/>
                <w:sz w:val="20"/>
                <w:szCs w:val="20"/>
                <w:lang w:val="en-US" w:eastAsia="bg-BG"/>
              </w:rPr>
            </w:pPr>
            <w:r w:rsidRPr="00C54289">
              <w:rPr>
                <w:rFonts w:ascii="Times New Roman" w:eastAsia="Times New Roman" w:hAnsi="Times New Roman" w:cs="Times New Roman"/>
                <w:i/>
                <w:iCs/>
                <w:color w:val="000000"/>
                <w:sz w:val="20"/>
                <w:szCs w:val="20"/>
                <w:lang w:val="en-US" w:eastAsia="bg-BG"/>
              </w:rPr>
              <w:t>Gallinula chloropus</w:t>
            </w:r>
          </w:p>
        </w:tc>
        <w:tc>
          <w:tcPr>
            <w:tcW w:w="172"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sz w:val="20"/>
                <w:szCs w:val="20"/>
                <w:lang w:eastAsia="en-GB"/>
              </w:rPr>
            </w:pPr>
          </w:p>
        </w:tc>
        <w:tc>
          <w:tcPr>
            <w:tcW w:w="253"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b/>
                <w:sz w:val="20"/>
                <w:szCs w:val="20"/>
                <w:lang w:eastAsia="en-GB"/>
              </w:rPr>
            </w:pPr>
          </w:p>
        </w:tc>
        <w:tc>
          <w:tcPr>
            <w:tcW w:w="183"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color w:val="000000"/>
                <w:sz w:val="20"/>
                <w:szCs w:val="20"/>
                <w:lang w:val="en-US" w:eastAsia="bg-BG"/>
              </w:rPr>
            </w:pPr>
            <w:r w:rsidRPr="00C54289">
              <w:rPr>
                <w:rFonts w:ascii="Times New Roman" w:eastAsia="Times New Roman" w:hAnsi="Times New Roman" w:cs="Times New Roman"/>
                <w:color w:val="000000"/>
                <w:sz w:val="20"/>
                <w:szCs w:val="20"/>
                <w:lang w:val="en-US" w:eastAsia="bg-BG"/>
              </w:rPr>
              <w:t>p</w:t>
            </w:r>
          </w:p>
        </w:tc>
        <w:tc>
          <w:tcPr>
            <w:tcW w:w="300"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b/>
                <w:color w:val="FF0000"/>
                <w:sz w:val="20"/>
                <w:szCs w:val="20"/>
                <w:lang w:val="en-US" w:eastAsia="en-GB"/>
              </w:rPr>
            </w:pPr>
            <w:r w:rsidRPr="00C54289">
              <w:rPr>
                <w:rFonts w:ascii="Times New Roman" w:eastAsia="Times New Roman" w:hAnsi="Times New Roman" w:cs="Times New Roman"/>
                <w:b/>
                <w:color w:val="FF0000"/>
                <w:sz w:val="20"/>
                <w:szCs w:val="20"/>
                <w:lang w:val="en-US" w:eastAsia="en-GB"/>
              </w:rPr>
              <w:t>10</w:t>
            </w:r>
          </w:p>
        </w:tc>
        <w:tc>
          <w:tcPr>
            <w:tcW w:w="362"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b/>
                <w:color w:val="FF0000"/>
                <w:sz w:val="20"/>
                <w:szCs w:val="20"/>
                <w:lang w:val="en-US" w:eastAsia="bg-BG"/>
              </w:rPr>
            </w:pPr>
            <w:r w:rsidRPr="00C54289">
              <w:rPr>
                <w:rFonts w:ascii="Times New Roman" w:eastAsia="Times New Roman" w:hAnsi="Times New Roman" w:cs="Times New Roman"/>
                <w:b/>
                <w:color w:val="FF0000"/>
                <w:sz w:val="20"/>
                <w:szCs w:val="20"/>
                <w:lang w:val="en-US" w:eastAsia="bg-BG"/>
              </w:rPr>
              <w:t>20</w:t>
            </w:r>
          </w:p>
        </w:tc>
        <w:tc>
          <w:tcPr>
            <w:tcW w:w="311"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color w:val="000000"/>
                <w:sz w:val="20"/>
                <w:szCs w:val="20"/>
                <w:lang w:val="en-US" w:eastAsia="bg-BG"/>
              </w:rPr>
            </w:pPr>
            <w:r w:rsidRPr="00C54289">
              <w:rPr>
                <w:rFonts w:ascii="Times New Roman" w:eastAsia="Times New Roman" w:hAnsi="Times New Roman" w:cs="Times New Roman"/>
                <w:color w:val="000000"/>
                <w:sz w:val="20"/>
                <w:szCs w:val="20"/>
                <w:lang w:val="en-US" w:eastAsia="bg-BG"/>
              </w:rPr>
              <w:t>p</w:t>
            </w:r>
          </w:p>
        </w:tc>
        <w:tc>
          <w:tcPr>
            <w:tcW w:w="362"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b/>
                <w:sz w:val="20"/>
                <w:szCs w:val="20"/>
                <w:lang w:eastAsia="en-GB"/>
              </w:rPr>
            </w:pPr>
          </w:p>
        </w:tc>
        <w:tc>
          <w:tcPr>
            <w:tcW w:w="440" w:type="pct"/>
            <w:shd w:val="clear" w:color="auto" w:fill="auto"/>
            <w:vAlign w:val="center"/>
          </w:tcPr>
          <w:p w:rsidR="006C4F11" w:rsidRPr="00C54289" w:rsidRDefault="00AF05B1" w:rsidP="006C4F11">
            <w:pPr>
              <w:spacing w:after="0" w:line="240" w:lineRule="auto"/>
              <w:rPr>
                <w:rFonts w:ascii="Times New Roman" w:eastAsia="Times New Roman" w:hAnsi="Times New Roman" w:cs="Times New Roman"/>
                <w:b/>
                <w:bCs/>
                <w:color w:val="FF0000"/>
                <w:sz w:val="20"/>
                <w:szCs w:val="20"/>
                <w:lang w:val="en-US" w:eastAsia="bg-BG"/>
              </w:rPr>
            </w:pPr>
            <w:r w:rsidRPr="00C54289">
              <w:rPr>
                <w:rFonts w:ascii="Times New Roman" w:eastAsia="Times New Roman" w:hAnsi="Times New Roman" w:cs="Times New Roman"/>
                <w:b/>
                <w:bCs/>
                <w:color w:val="FF0000"/>
                <w:sz w:val="20"/>
                <w:szCs w:val="20"/>
                <w:lang w:val="en-US" w:eastAsia="bg-BG"/>
              </w:rPr>
              <w:t>G</w:t>
            </w:r>
          </w:p>
        </w:tc>
        <w:tc>
          <w:tcPr>
            <w:tcW w:w="498"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sz w:val="20"/>
                <w:szCs w:val="20"/>
                <w:lang w:eastAsia="en-GB"/>
              </w:rPr>
            </w:pPr>
            <w:r w:rsidRPr="00C54289">
              <w:rPr>
                <w:rFonts w:ascii="Times New Roman" w:eastAsia="Times New Roman" w:hAnsi="Times New Roman" w:cs="Times New Roman"/>
                <w:sz w:val="20"/>
                <w:szCs w:val="20"/>
                <w:lang w:eastAsia="en-GB"/>
              </w:rPr>
              <w:t>С</w:t>
            </w:r>
          </w:p>
        </w:tc>
        <w:tc>
          <w:tcPr>
            <w:tcW w:w="326"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color w:val="000000"/>
                <w:sz w:val="20"/>
                <w:szCs w:val="20"/>
                <w:lang w:val="en-US" w:eastAsia="bg-BG"/>
              </w:rPr>
            </w:pPr>
            <w:r w:rsidRPr="00C54289">
              <w:rPr>
                <w:rFonts w:ascii="Times New Roman" w:eastAsia="Times New Roman" w:hAnsi="Times New Roman" w:cs="Times New Roman"/>
                <w:color w:val="000000"/>
                <w:sz w:val="20"/>
                <w:szCs w:val="20"/>
                <w:lang w:val="en-US" w:eastAsia="bg-BG"/>
              </w:rPr>
              <w:t>B</w:t>
            </w:r>
          </w:p>
        </w:tc>
        <w:tc>
          <w:tcPr>
            <w:tcW w:w="274" w:type="pct"/>
            <w:shd w:val="clear" w:color="auto" w:fill="auto"/>
            <w:vAlign w:val="center"/>
          </w:tcPr>
          <w:p w:rsidR="006C4F11" w:rsidRPr="00C54289" w:rsidRDefault="006C4F11" w:rsidP="006C4F11">
            <w:pPr>
              <w:spacing w:after="0" w:line="240" w:lineRule="auto"/>
              <w:rPr>
                <w:rFonts w:ascii="Times New Roman" w:eastAsia="Times New Roman" w:hAnsi="Times New Roman" w:cs="Times New Roman"/>
                <w:color w:val="000000"/>
                <w:sz w:val="20"/>
                <w:szCs w:val="20"/>
                <w:lang w:eastAsia="bg-BG"/>
              </w:rPr>
            </w:pPr>
            <w:r w:rsidRPr="00C54289">
              <w:rPr>
                <w:rFonts w:ascii="Times New Roman" w:eastAsia="Times New Roman" w:hAnsi="Times New Roman" w:cs="Times New Roman"/>
                <w:color w:val="000000"/>
                <w:sz w:val="20"/>
                <w:szCs w:val="20"/>
                <w:lang w:eastAsia="bg-BG"/>
              </w:rPr>
              <w:t>C</w:t>
            </w:r>
          </w:p>
        </w:tc>
        <w:tc>
          <w:tcPr>
            <w:tcW w:w="363" w:type="pct"/>
            <w:shd w:val="clear" w:color="auto" w:fill="auto"/>
            <w:vAlign w:val="center"/>
          </w:tcPr>
          <w:p w:rsidR="006C4F11" w:rsidRPr="006C4F11" w:rsidRDefault="006C4F11" w:rsidP="006C4F11">
            <w:pPr>
              <w:spacing w:after="0" w:line="240" w:lineRule="auto"/>
              <w:rPr>
                <w:rFonts w:ascii="Times New Roman" w:eastAsia="Times New Roman" w:hAnsi="Times New Roman" w:cs="Times New Roman"/>
                <w:bCs/>
                <w:sz w:val="20"/>
                <w:szCs w:val="20"/>
                <w:lang w:eastAsia="bg-BG"/>
              </w:rPr>
            </w:pPr>
            <w:r w:rsidRPr="00C54289">
              <w:rPr>
                <w:rFonts w:ascii="Times New Roman" w:eastAsia="Times New Roman" w:hAnsi="Times New Roman" w:cs="Times New Roman"/>
                <w:bCs/>
                <w:sz w:val="20"/>
                <w:szCs w:val="20"/>
                <w:lang w:eastAsia="bg-BG"/>
              </w:rPr>
              <w:t>С</w:t>
            </w:r>
          </w:p>
        </w:tc>
      </w:tr>
    </w:tbl>
    <w:p w:rsidR="00A420C4" w:rsidRPr="00A420C4" w:rsidRDefault="00A420C4" w:rsidP="00A420C4">
      <w:pPr>
        <w:pStyle w:val="Heading1"/>
      </w:pPr>
      <w:bookmarkStart w:id="201" w:name="_Toc126419431"/>
      <w:bookmarkStart w:id="202" w:name="_Toc115853774"/>
      <w:bookmarkStart w:id="203" w:name="_Toc120454284"/>
      <w:bookmarkStart w:id="204" w:name="_Toc121042411"/>
      <w:bookmarkStart w:id="205" w:name="_Toc88865735"/>
      <w:bookmarkStart w:id="206" w:name="_Toc89106142"/>
      <w:bookmarkStart w:id="207" w:name="_Toc98741981"/>
      <w:bookmarkEnd w:id="126"/>
      <w:bookmarkEnd w:id="127"/>
      <w:bookmarkEnd w:id="128"/>
      <w:r w:rsidRPr="00A420C4">
        <w:t xml:space="preserve">Специфични цели за A092 </w:t>
      </w:r>
      <w:r w:rsidRPr="00A420C4">
        <w:rPr>
          <w:i/>
        </w:rPr>
        <w:t>Hieraaetus pennatus</w:t>
      </w:r>
      <w:r w:rsidRPr="00A420C4">
        <w:t xml:space="preserve"> (малък орел)</w:t>
      </w:r>
      <w:bookmarkEnd w:id="201"/>
    </w:p>
    <w:p w:rsidR="00A420C4" w:rsidRPr="00A420C4" w:rsidRDefault="00A420C4" w:rsidP="00A420C4">
      <w:pPr>
        <w:spacing w:before="120" w:after="120" w:line="240" w:lineRule="auto"/>
        <w:rPr>
          <w:rFonts w:ascii="Times New Roman" w:hAnsi="Times New Roman" w:cs="Times New Roman"/>
          <w:b/>
          <w:bCs/>
          <w:sz w:val="24"/>
          <w:szCs w:val="24"/>
        </w:rPr>
      </w:pPr>
      <w:r w:rsidRPr="00A420C4">
        <w:rPr>
          <w:rFonts w:ascii="Times New Roman" w:hAnsi="Times New Roman" w:cs="Times New Roman"/>
          <w:b/>
          <w:bCs/>
          <w:sz w:val="24"/>
          <w:szCs w:val="24"/>
        </w:rPr>
        <w:t>1. Кратка характеристика на вида</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 xml:space="preserve">Дължината на тялото 47 - 55 см., размах на крилата: 110 - 120 см. Възрастните имат две 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 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Мичев и др., 2012). </w:t>
      </w:r>
    </w:p>
    <w:p w:rsidR="00A420C4" w:rsidRPr="00A420C4" w:rsidRDefault="00A420C4" w:rsidP="00A420C4">
      <w:pPr>
        <w:spacing w:before="120" w:after="120" w:line="240" w:lineRule="auto"/>
        <w:rPr>
          <w:rFonts w:ascii="Times New Roman" w:hAnsi="Times New Roman" w:cs="Times New Roman"/>
          <w:i/>
          <w:iCs/>
          <w:sz w:val="24"/>
          <w:szCs w:val="24"/>
        </w:rPr>
      </w:pPr>
      <w:r w:rsidRPr="00A420C4">
        <w:rPr>
          <w:rFonts w:ascii="Times New Roman" w:hAnsi="Times New Roman" w:cs="Times New Roman"/>
          <w:i/>
          <w:iCs/>
          <w:sz w:val="24"/>
          <w:szCs w:val="24"/>
        </w:rPr>
        <w:t>Характер на пребиваване в страната</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Гнездещо-прелетен и преминаващ вид. Гнездото е разположено в стари широколистни или смесени гори, рядко гнезди на скали. Снася 2 яйца.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 1990; Домусчиев и Шурулинков в Червена книга на Р България 2015).</w:t>
      </w:r>
    </w:p>
    <w:p w:rsidR="00A420C4" w:rsidRPr="00A420C4" w:rsidRDefault="00A420C4" w:rsidP="00A420C4">
      <w:pPr>
        <w:spacing w:before="120" w:after="120" w:line="240" w:lineRule="auto"/>
        <w:jc w:val="both"/>
        <w:rPr>
          <w:rFonts w:ascii="Times New Roman" w:eastAsiaTheme="majorEastAsia" w:hAnsi="Times New Roman" w:cs="Times New Roman"/>
          <w:bCs/>
          <w:i/>
          <w:sz w:val="24"/>
          <w:szCs w:val="24"/>
        </w:rPr>
      </w:pPr>
      <w:r w:rsidRPr="00A420C4">
        <w:rPr>
          <w:rFonts w:ascii="Times New Roman" w:eastAsiaTheme="majorEastAsia" w:hAnsi="Times New Roman" w:cs="Times New Roman"/>
          <w:bCs/>
          <w:i/>
          <w:sz w:val="24"/>
          <w:szCs w:val="24"/>
        </w:rPr>
        <w:t>Характерно местообитание</w:t>
      </w:r>
    </w:p>
    <w:p w:rsidR="00A420C4" w:rsidRPr="00A420C4" w:rsidRDefault="00A420C4" w:rsidP="00A420C4">
      <w:pPr>
        <w:spacing w:before="120" w:after="120" w:line="240" w:lineRule="auto"/>
        <w:jc w:val="both"/>
        <w:rPr>
          <w:rFonts w:ascii="Times New Roman" w:hAnsi="Times New Roman" w:cs="Times New Roman"/>
          <w:color w:val="000000" w:themeColor="text1"/>
          <w:sz w:val="24"/>
          <w:szCs w:val="24"/>
        </w:rPr>
      </w:pPr>
      <w:r w:rsidRPr="00A420C4">
        <w:rPr>
          <w:rFonts w:ascii="Times New Roman" w:hAnsi="Times New Roman" w:cs="Times New Roman"/>
          <w:color w:val="000000" w:themeColor="text1"/>
          <w:sz w:val="24"/>
          <w:szCs w:val="24"/>
        </w:rPr>
        <w:t>Гнезди основно в широколистни листопадни гори в полупланинските и хълмисти райони до около 2000 м н. в. и ниските части на по-високите планини и по-рядко в смесени гори или в алувиални и много влажни гори и храсталаци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грабливи птици (Симеонов и др., 1990; Домусчиев и Шурулинков в Червена книга на Р България 2015; Янков, ред., 2007).</w:t>
      </w:r>
    </w:p>
    <w:p w:rsidR="00A420C4" w:rsidRPr="00A420C4" w:rsidRDefault="00A420C4" w:rsidP="00A420C4">
      <w:pPr>
        <w:spacing w:before="120" w:after="120" w:line="240" w:lineRule="auto"/>
        <w:jc w:val="both"/>
        <w:rPr>
          <w:rFonts w:ascii="Times New Roman" w:hAnsi="Times New Roman" w:cs="Times New Roman"/>
          <w:sz w:val="24"/>
          <w:szCs w:val="24"/>
          <w:lang w:val="en-US"/>
        </w:rPr>
      </w:pPr>
      <w:r w:rsidRPr="00A420C4">
        <w:rPr>
          <w:rFonts w:ascii="Times New Roman" w:hAnsi="Times New Roman" w:cs="Times New Roman"/>
          <w:sz w:val="24"/>
          <w:szCs w:val="24"/>
        </w:rPr>
        <w:t>Изследване в Испания (Lopez et al., 2016) показва, че малкият орел използва горските местообитания (широколистни, иглолистни и смесени гори в зависимост от географския регион) за гнездене. Интересното е, че моделите на използване на местообитанията се променят през размножителния сезон. Храсталаците са били използвани основно през периодите „преди яйцеснасянето“ и „инкубация и изхранване на малки“. С напредването на размножителния сезон започва да използва повече гори и агролесовъдни площи. В същото изследване една двойка обитава територия около 486 км</w:t>
      </w:r>
      <w:r w:rsidRPr="00A420C4">
        <w:rPr>
          <w:rFonts w:ascii="Times New Roman" w:hAnsi="Times New Roman" w:cs="Times New Roman"/>
          <w:sz w:val="24"/>
          <w:szCs w:val="24"/>
          <w:vertAlign w:val="superscript"/>
        </w:rPr>
        <w:t>2</w:t>
      </w:r>
      <w:r w:rsidRPr="00A420C4">
        <w:rPr>
          <w:rFonts w:ascii="Times New Roman" w:hAnsi="Times New Roman" w:cs="Times New Roman"/>
          <w:sz w:val="24"/>
          <w:szCs w:val="24"/>
        </w:rPr>
        <w:t xml:space="preserve">. Според Martínez </w:t>
      </w:r>
      <w:r w:rsidRPr="00A420C4">
        <w:rPr>
          <w:rFonts w:ascii="Times New Roman" w:hAnsi="Times New Roman" w:cs="Times New Roman"/>
          <w:sz w:val="24"/>
          <w:szCs w:val="24"/>
          <w:lang w:val="en-US"/>
        </w:rPr>
        <w:t>et</w:t>
      </w:r>
      <w:r w:rsidRPr="00A420C4">
        <w:rPr>
          <w:rFonts w:ascii="Times New Roman" w:hAnsi="Times New Roman" w:cs="Times New Roman"/>
          <w:sz w:val="24"/>
          <w:szCs w:val="24"/>
        </w:rPr>
        <w:t xml:space="preserve"> </w:t>
      </w:r>
      <w:r w:rsidRPr="00A420C4">
        <w:rPr>
          <w:rFonts w:ascii="Times New Roman" w:hAnsi="Times New Roman" w:cs="Times New Roman"/>
          <w:sz w:val="24"/>
          <w:szCs w:val="24"/>
          <w:lang w:val="en-US"/>
        </w:rPr>
        <w:t>al</w:t>
      </w:r>
      <w:r w:rsidRPr="00A420C4">
        <w:rPr>
          <w:rFonts w:ascii="Times New Roman" w:hAnsi="Times New Roman" w:cs="Times New Roman"/>
          <w:sz w:val="24"/>
          <w:szCs w:val="24"/>
        </w:rPr>
        <w:t>. (2007) средните размери на обитаваната територия е 146 км</w:t>
      </w:r>
      <w:r w:rsidRPr="00A420C4">
        <w:rPr>
          <w:rFonts w:ascii="Times New Roman" w:hAnsi="Times New Roman" w:cs="Times New Roman"/>
          <w:sz w:val="24"/>
          <w:szCs w:val="24"/>
          <w:vertAlign w:val="superscript"/>
        </w:rPr>
        <w:t>2</w:t>
      </w:r>
      <w:r w:rsidRPr="00A420C4">
        <w:rPr>
          <w:rFonts w:ascii="Times New Roman" w:hAnsi="Times New Roman" w:cs="Times New Roman"/>
          <w:sz w:val="24"/>
          <w:szCs w:val="24"/>
        </w:rPr>
        <w:t>. Според Aghababyan and Stepanyan (2020) в Армения една двойка обитава територия около 240 км</w:t>
      </w:r>
      <w:r w:rsidRPr="00A420C4">
        <w:rPr>
          <w:rFonts w:ascii="Times New Roman" w:hAnsi="Times New Roman" w:cs="Times New Roman"/>
          <w:sz w:val="24"/>
          <w:szCs w:val="24"/>
          <w:vertAlign w:val="superscript"/>
        </w:rPr>
        <w:t>2</w:t>
      </w:r>
      <w:r w:rsidRPr="00A420C4">
        <w:rPr>
          <w:rFonts w:ascii="Times New Roman" w:hAnsi="Times New Roman" w:cs="Times New Roman"/>
          <w:sz w:val="24"/>
          <w:szCs w:val="24"/>
        </w:rPr>
        <w:t xml:space="preserve">. </w:t>
      </w:r>
      <w:r w:rsidRPr="00A420C4">
        <w:rPr>
          <w:rFonts w:ascii="Times New Roman" w:hAnsi="Times New Roman" w:cs="Times New Roman"/>
          <w:sz w:val="24"/>
          <w:szCs w:val="24"/>
          <w:lang w:val="en-US"/>
        </w:rPr>
        <w:t>The distance between neighboring nests was measured from 9.1 to 11.2 km.</w:t>
      </w:r>
      <w:r w:rsidRPr="00A420C4">
        <w:rPr>
          <w:sz w:val="24"/>
          <w:szCs w:val="24"/>
        </w:rPr>
        <w:t xml:space="preserve"> </w:t>
      </w:r>
      <w:r w:rsidRPr="00A420C4">
        <w:rPr>
          <w:rFonts w:ascii="Times New Roman" w:hAnsi="Times New Roman" w:cs="Times New Roman"/>
          <w:sz w:val="24"/>
          <w:szCs w:val="24"/>
          <w:lang w:val="en-US"/>
        </w:rPr>
        <w:t>The smallest woodland patch occupied by the species has an area of 5.4 km</w:t>
      </w:r>
      <w:r w:rsidRPr="00A420C4">
        <w:rPr>
          <w:rFonts w:ascii="Times New Roman" w:hAnsi="Times New Roman" w:cs="Times New Roman"/>
          <w:sz w:val="24"/>
          <w:szCs w:val="24"/>
          <w:vertAlign w:val="superscript"/>
          <w:lang w:val="en-US"/>
        </w:rPr>
        <w:t>2</w:t>
      </w:r>
      <w:r w:rsidRPr="00A420C4">
        <w:rPr>
          <w:rFonts w:ascii="Times New Roman" w:hAnsi="Times New Roman" w:cs="Times New Roman"/>
          <w:sz w:val="24"/>
          <w:szCs w:val="24"/>
          <w:lang w:val="en-US"/>
        </w:rPr>
        <w:t>.</w:t>
      </w:r>
    </w:p>
    <w:p w:rsidR="00A420C4" w:rsidRPr="00A420C4" w:rsidRDefault="00A420C4" w:rsidP="00A420C4">
      <w:pPr>
        <w:spacing w:before="120" w:after="120" w:line="240" w:lineRule="auto"/>
        <w:jc w:val="both"/>
        <w:rPr>
          <w:rFonts w:ascii="Times New Roman" w:hAnsi="Times New Roman" w:cs="Times New Roman"/>
          <w:i/>
          <w:iCs/>
          <w:sz w:val="24"/>
          <w:szCs w:val="24"/>
        </w:rPr>
      </w:pPr>
      <w:r w:rsidRPr="00A420C4">
        <w:rPr>
          <w:rFonts w:ascii="Times New Roman" w:hAnsi="Times New Roman" w:cs="Times New Roman"/>
          <w:i/>
          <w:iCs/>
          <w:sz w:val="24"/>
          <w:szCs w:val="24"/>
        </w:rPr>
        <w:t>Хранене</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lastRenderedPageBreak/>
        <w:t>Храни се с лалугери и други гризачи, птици (гълъби, дроздове, чучулиги, синигери), влечуги и др., които лови в гори и открити пространства (Симеонов и др., 1990, Червена книга на Р България 2015).</w:t>
      </w:r>
      <w:r w:rsidRPr="00A420C4">
        <w:rPr>
          <w:rFonts w:ascii="Times New Roman" w:hAnsi="Times New Roman" w:cs="Times New Roman"/>
          <w:sz w:val="24"/>
          <w:szCs w:val="24"/>
          <w:lang w:val="en-US"/>
        </w:rPr>
        <w:t xml:space="preserve"> </w:t>
      </w:r>
      <w:r w:rsidRPr="00A420C4">
        <w:rPr>
          <w:rFonts w:ascii="Times New Roman" w:hAnsi="Times New Roman" w:cs="Times New Roman"/>
          <w:sz w:val="24"/>
          <w:szCs w:val="24"/>
        </w:rPr>
        <w:t>Ловува предимно в полет и улавя плячката си, птици, бозайници, гущери и насекоми, на или в близост до земята или над дървета, обикновено след грандиозно гмуркане (William, 1999).</w:t>
      </w:r>
    </w:p>
    <w:p w:rsidR="00A420C4" w:rsidRPr="00A420C4" w:rsidRDefault="00A420C4" w:rsidP="00A420C4">
      <w:pPr>
        <w:spacing w:before="120" w:after="120" w:line="240" w:lineRule="auto"/>
        <w:jc w:val="both"/>
        <w:rPr>
          <w:rFonts w:ascii="Times New Roman" w:hAnsi="Times New Roman" w:cs="Times New Roman"/>
          <w:b/>
          <w:bCs/>
          <w:sz w:val="24"/>
          <w:szCs w:val="24"/>
        </w:rPr>
      </w:pPr>
      <w:r w:rsidRPr="00A420C4">
        <w:rPr>
          <w:rFonts w:ascii="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A420C4" w:rsidRPr="00A420C4" w:rsidRDefault="00A420C4" w:rsidP="00A420C4">
      <w:pPr>
        <w:autoSpaceDE w:val="0"/>
        <w:autoSpaceDN w:val="0"/>
        <w:adjustRightInd w:val="0"/>
        <w:spacing w:before="120" w:after="120" w:line="240" w:lineRule="auto"/>
        <w:jc w:val="both"/>
        <w:rPr>
          <w:rFonts w:ascii="Times New Roman" w:eastAsia="GroteskHSBg-Light" w:hAnsi="Times New Roman" w:cs="Times New Roman"/>
          <w:sz w:val="24"/>
          <w:szCs w:val="24"/>
        </w:rPr>
      </w:pPr>
      <w:r w:rsidRPr="00A420C4">
        <w:rPr>
          <w:rFonts w:ascii="Times New Roman" w:eastAsia="GroteskHSBg-Light" w:hAnsi="Times New Roman" w:cs="Times New Roman"/>
          <w:sz w:val="24"/>
          <w:szCs w:val="24"/>
        </w:rPr>
        <w:t xml:space="preserve">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В Западна България предимно с разпръснати единични находища. В Дунавската равнина и Тракийската низина е по-рядък </w:t>
      </w:r>
      <w:r w:rsidRPr="00A420C4">
        <w:rPr>
          <w:rFonts w:ascii="Times New Roman" w:hAnsi="Times New Roman" w:cs="Times New Roman"/>
          <w:sz w:val="24"/>
          <w:szCs w:val="24"/>
        </w:rPr>
        <w:t>(Янков отг. ред., 2007).</w:t>
      </w:r>
      <w:r w:rsidRPr="00A420C4">
        <w:rPr>
          <w:sz w:val="24"/>
          <w:szCs w:val="24"/>
        </w:rPr>
        <w:t xml:space="preserve"> </w:t>
      </w:r>
      <w:r w:rsidRPr="00A420C4">
        <w:rPr>
          <w:rFonts w:ascii="Times New Roman" w:hAnsi="Times New Roman" w:cs="Times New Roman"/>
          <w:sz w:val="24"/>
          <w:szCs w:val="24"/>
        </w:rPr>
        <w:t>В края на XIX в. е повсеместно разпространен, но не много често срещан. По време на прелет е често срещан, особено по Черноморското крайбрежие (Домусчиев и Шурулинков в Червена книга на Р България 2015).</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Включен в Приложение 1 на Директивата за птиците и Приложение 2 и 3 на ЗБР. Няма SPEC категория, популацията му е флуктуираща (</w:t>
      </w:r>
      <w:r w:rsidRPr="00A420C4">
        <w:rPr>
          <w:rFonts w:ascii="Times New Roman" w:hAnsi="Times New Roman" w:cs="Times New Roman"/>
          <w:sz w:val="24"/>
          <w:szCs w:val="24"/>
          <w:lang w:val="en-US"/>
        </w:rPr>
        <w:t>BirdLife</w:t>
      </w:r>
      <w:r w:rsidRPr="00A420C4">
        <w:rPr>
          <w:rFonts w:ascii="Times New Roman" w:hAnsi="Times New Roman" w:cs="Times New Roman"/>
          <w:sz w:val="24"/>
          <w:szCs w:val="24"/>
        </w:rPr>
        <w:t xml:space="preserve"> </w:t>
      </w:r>
      <w:r w:rsidRPr="00A420C4">
        <w:rPr>
          <w:rFonts w:ascii="Times New Roman" w:hAnsi="Times New Roman" w:cs="Times New Roman"/>
          <w:sz w:val="24"/>
          <w:szCs w:val="24"/>
          <w:lang w:val="en-US"/>
        </w:rPr>
        <w:t>International</w:t>
      </w:r>
      <w:r w:rsidRPr="00A420C4">
        <w:rPr>
          <w:rFonts w:ascii="Times New Roman" w:hAnsi="Times New Roman" w:cs="Times New Roman"/>
          <w:sz w:val="24"/>
          <w:szCs w:val="24"/>
        </w:rPr>
        <w:t xml:space="preserve">, </w:t>
      </w:r>
      <w:r w:rsidRPr="00A420C4">
        <w:rPr>
          <w:rFonts w:ascii="Times New Roman" w:hAnsi="Times New Roman" w:cs="Times New Roman"/>
          <w:bCs/>
          <w:sz w:val="24"/>
          <w:szCs w:val="24"/>
          <w:lang w:val="en-US"/>
        </w:rPr>
        <w:t>Staneva</w:t>
      </w:r>
      <w:r w:rsidRPr="00A420C4">
        <w:rPr>
          <w:rFonts w:ascii="Times New Roman" w:hAnsi="Times New Roman" w:cs="Times New Roman"/>
          <w:bCs/>
          <w:sz w:val="24"/>
          <w:szCs w:val="24"/>
        </w:rPr>
        <w:t xml:space="preserve"> </w:t>
      </w:r>
      <w:r w:rsidRPr="00A420C4">
        <w:rPr>
          <w:rFonts w:ascii="Times New Roman" w:hAnsi="Times New Roman" w:cs="Times New Roman"/>
          <w:bCs/>
          <w:sz w:val="24"/>
          <w:szCs w:val="24"/>
          <w:lang w:val="en-US"/>
        </w:rPr>
        <w:t>and</w:t>
      </w:r>
      <w:r w:rsidRPr="00A420C4">
        <w:rPr>
          <w:rFonts w:ascii="Times New Roman" w:hAnsi="Times New Roman" w:cs="Times New Roman"/>
          <w:bCs/>
          <w:sz w:val="24"/>
          <w:szCs w:val="24"/>
        </w:rPr>
        <w:t xml:space="preserve"> </w:t>
      </w:r>
      <w:r w:rsidRPr="00A420C4">
        <w:rPr>
          <w:rFonts w:ascii="Times New Roman" w:hAnsi="Times New Roman" w:cs="Times New Roman"/>
          <w:bCs/>
          <w:sz w:val="24"/>
          <w:szCs w:val="24"/>
          <w:lang w:val="en-US"/>
        </w:rPr>
        <w:t>Burfield</w:t>
      </w:r>
      <w:r w:rsidRPr="00A420C4">
        <w:rPr>
          <w:rFonts w:ascii="Times New Roman" w:hAnsi="Times New Roman" w:cs="Times New Roman"/>
          <w:bCs/>
          <w:sz w:val="24"/>
          <w:szCs w:val="24"/>
        </w:rPr>
        <w:t>, 2017)</w:t>
      </w:r>
      <w:r w:rsidRPr="00A420C4">
        <w:rPr>
          <w:rFonts w:ascii="Times New Roman" w:hAnsi="Times New Roman" w:cs="Times New Roman"/>
          <w:sz w:val="24"/>
          <w:szCs w:val="24"/>
        </w:rPr>
        <w:t>. Включен е в Червената книга на България със статус уязвим (VU). Според IUCN (2021) е LC (Least Concern) за територията на континентална Европа и за света.</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 xml:space="preserve">на вида се оценява на 240 и 250 двойки. Краткосрочната популационна тенденция (2000-2018) е нарастваща и дългосрочна (1980-2018) популационна тенденция е нарастваща. За предходният период на докладване (2008-2013) гнездовата популация в страната е била със същата оценка и тенденции. За гнездящата популация са посочени следните заплахи и влияния: А02, A04, B01, B02, B03, B06, C03, D02, E01,F03. </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 xml:space="preserve">Съгласно Докладването от 2019 г. (за периода 2005 – 2018 г.) националната мигрираща популация на вида се оценява на 200 и 2000 индивида. Краткосрочната популационна тенденция (2000-2018) и дългосрочна (1980-2018) популационна тенденция не е посочена. За мигриращата популация са посочени следните заплахи и влияния: А02, A04, D06, F03. </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В Червена книга на България (Домусчиев и Шурулинков, 2015) са посочени следните отрицателно действащи фактори: масовото изсичане на старите гори (</w:t>
      </w:r>
      <w:r w:rsidRPr="00A420C4">
        <w:rPr>
          <w:rFonts w:ascii="Times New Roman" w:hAnsi="Times New Roman" w:cs="Times New Roman"/>
          <w:sz w:val="24"/>
          <w:szCs w:val="24"/>
          <w:lang w:val="en-US"/>
        </w:rPr>
        <w:t>B</w:t>
      </w:r>
      <w:r w:rsidRPr="00A420C4">
        <w:rPr>
          <w:rFonts w:ascii="Times New Roman" w:hAnsi="Times New Roman" w:cs="Times New Roman"/>
          <w:sz w:val="24"/>
          <w:szCs w:val="24"/>
        </w:rPr>
        <w:t xml:space="preserve">09, </w:t>
      </w:r>
      <w:r w:rsidRPr="00A420C4">
        <w:rPr>
          <w:rFonts w:ascii="Times New Roman" w:hAnsi="Times New Roman" w:cs="Times New Roman"/>
          <w:sz w:val="24"/>
          <w:szCs w:val="24"/>
          <w:lang w:val="en-US"/>
        </w:rPr>
        <w:t>B</w:t>
      </w:r>
      <w:r w:rsidRPr="00A420C4">
        <w:rPr>
          <w:rFonts w:ascii="Times New Roman" w:hAnsi="Times New Roman" w:cs="Times New Roman"/>
          <w:sz w:val="24"/>
          <w:szCs w:val="24"/>
        </w:rPr>
        <w:t xml:space="preserve">10, </w:t>
      </w:r>
      <w:r w:rsidRPr="00A420C4">
        <w:rPr>
          <w:rFonts w:ascii="Times New Roman" w:hAnsi="Times New Roman" w:cs="Times New Roman"/>
          <w:sz w:val="24"/>
          <w:szCs w:val="24"/>
          <w:lang w:val="en-US"/>
        </w:rPr>
        <w:t>B</w:t>
      </w:r>
      <w:r w:rsidRPr="00A420C4">
        <w:rPr>
          <w:rFonts w:ascii="Times New Roman" w:hAnsi="Times New Roman" w:cs="Times New Roman"/>
          <w:sz w:val="24"/>
          <w:szCs w:val="24"/>
        </w:rPr>
        <w:t xml:space="preserve">05, </w:t>
      </w:r>
      <w:r w:rsidRPr="00A420C4">
        <w:rPr>
          <w:rFonts w:ascii="Times New Roman" w:hAnsi="Times New Roman" w:cs="Times New Roman"/>
          <w:sz w:val="24"/>
          <w:szCs w:val="24"/>
          <w:lang w:val="en-US"/>
        </w:rPr>
        <w:t>B</w:t>
      </w:r>
      <w:r w:rsidRPr="00A420C4">
        <w:rPr>
          <w:rFonts w:ascii="Times New Roman" w:hAnsi="Times New Roman" w:cs="Times New Roman"/>
          <w:sz w:val="24"/>
          <w:szCs w:val="24"/>
        </w:rPr>
        <w:t xml:space="preserve">06, </w:t>
      </w:r>
      <w:r w:rsidRPr="00A420C4">
        <w:rPr>
          <w:rFonts w:ascii="Times New Roman" w:hAnsi="Times New Roman" w:cs="Times New Roman"/>
          <w:sz w:val="24"/>
          <w:szCs w:val="24"/>
          <w:lang w:val="en-US"/>
        </w:rPr>
        <w:t>B</w:t>
      </w:r>
      <w:r w:rsidRPr="00A420C4">
        <w:rPr>
          <w:rFonts w:ascii="Times New Roman" w:hAnsi="Times New Roman" w:cs="Times New Roman"/>
          <w:sz w:val="24"/>
          <w:szCs w:val="24"/>
        </w:rPr>
        <w:t>02) и безпокойство (</w:t>
      </w:r>
      <w:r w:rsidRPr="00A420C4">
        <w:rPr>
          <w:rFonts w:ascii="Times New Roman" w:hAnsi="Times New Roman" w:cs="Times New Roman"/>
          <w:sz w:val="24"/>
          <w:szCs w:val="24"/>
          <w:lang w:val="en-US"/>
        </w:rPr>
        <w:t>H</w:t>
      </w:r>
      <w:r w:rsidRPr="00A420C4">
        <w:rPr>
          <w:rFonts w:ascii="Times New Roman" w:hAnsi="Times New Roman" w:cs="Times New Roman"/>
          <w:sz w:val="24"/>
          <w:szCs w:val="24"/>
        </w:rPr>
        <w:t>08); унищожаване на ценни местообитания от пожарите в Югоизточна България в началото на XXI в. (</w:t>
      </w:r>
      <w:r w:rsidRPr="00A420C4">
        <w:rPr>
          <w:rFonts w:ascii="Times New Roman" w:hAnsi="Times New Roman" w:cs="Times New Roman"/>
          <w:sz w:val="24"/>
          <w:szCs w:val="24"/>
          <w:lang w:val="en-US"/>
        </w:rPr>
        <w:t>M</w:t>
      </w:r>
      <w:r w:rsidRPr="00A420C4">
        <w:rPr>
          <w:rFonts w:ascii="Times New Roman" w:hAnsi="Times New Roman" w:cs="Times New Roman"/>
          <w:sz w:val="24"/>
          <w:szCs w:val="24"/>
        </w:rPr>
        <w:t>09); пряко преследване от бракониери (</w:t>
      </w:r>
      <w:r w:rsidRPr="00A420C4">
        <w:rPr>
          <w:rFonts w:ascii="Times New Roman" w:hAnsi="Times New Roman" w:cs="Times New Roman"/>
          <w:sz w:val="24"/>
          <w:szCs w:val="24"/>
          <w:lang w:val="en-US"/>
        </w:rPr>
        <w:t>G</w:t>
      </w:r>
      <w:r w:rsidRPr="00A420C4">
        <w:rPr>
          <w:rFonts w:ascii="Times New Roman" w:hAnsi="Times New Roman" w:cs="Times New Roman"/>
          <w:sz w:val="24"/>
          <w:szCs w:val="24"/>
        </w:rPr>
        <w:t>10).</w:t>
      </w:r>
    </w:p>
    <w:p w:rsidR="00A420C4" w:rsidRPr="00A420C4" w:rsidRDefault="00A420C4" w:rsidP="00A420C4">
      <w:pPr>
        <w:spacing w:before="120" w:after="120" w:line="240" w:lineRule="auto"/>
        <w:jc w:val="both"/>
        <w:rPr>
          <w:rFonts w:ascii="Times New Roman" w:hAnsi="Times New Roman" w:cs="Times New Roman"/>
          <w:b/>
          <w:bCs/>
          <w:sz w:val="24"/>
          <w:szCs w:val="24"/>
        </w:rPr>
      </w:pPr>
      <w:r w:rsidRPr="00A420C4">
        <w:rPr>
          <w:rFonts w:ascii="Times New Roman" w:hAnsi="Times New Roman" w:cs="Times New Roman"/>
          <w:b/>
          <w:bCs/>
          <w:sz w:val="24"/>
          <w:szCs w:val="24"/>
        </w:rPr>
        <w:t>3. Състояние в СЗЗ BG0002025 „Ломовете“</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Съгласно стандартния формуляр за данни на зоната видът се опазва като гнездящ. Гнездящата популация на вида се оценява на 2 - 2 двойки, което е 0,8 – 0,83 %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 xml:space="preserve">Съгласно стандартния формуляр за данни на зоната видът се опазва </w:t>
      </w:r>
      <w:r w:rsidR="003411A2">
        <w:rPr>
          <w:rFonts w:ascii="Times New Roman" w:hAnsi="Times New Roman" w:cs="Times New Roman"/>
          <w:sz w:val="24"/>
          <w:szCs w:val="24"/>
        </w:rPr>
        <w:t xml:space="preserve">и </w:t>
      </w:r>
      <w:r w:rsidRPr="00A420C4">
        <w:rPr>
          <w:rFonts w:ascii="Times New Roman" w:hAnsi="Times New Roman" w:cs="Times New Roman"/>
          <w:sz w:val="24"/>
          <w:szCs w:val="24"/>
        </w:rPr>
        <w:t xml:space="preserve">като мигриращ. Мигриращата популация на вида се оценява на </w:t>
      </w:r>
      <w:r w:rsidR="003411A2">
        <w:rPr>
          <w:rFonts w:ascii="Times New Roman" w:hAnsi="Times New Roman" w:cs="Times New Roman"/>
          <w:sz w:val="24"/>
          <w:szCs w:val="24"/>
        </w:rPr>
        <w:t>до</w:t>
      </w:r>
      <w:r w:rsidRPr="00A420C4">
        <w:rPr>
          <w:rFonts w:ascii="Times New Roman" w:hAnsi="Times New Roman" w:cs="Times New Roman"/>
          <w:sz w:val="24"/>
          <w:szCs w:val="24"/>
        </w:rPr>
        <w:t xml:space="preserve"> 14 индивиди, което е 0,7 % от националната мигрираща популация (оценка „С“). Опазването на вида е отлично (оценка </w:t>
      </w:r>
      <w:r w:rsidRPr="00A420C4">
        <w:rPr>
          <w:rFonts w:ascii="Times New Roman" w:hAnsi="Times New Roman" w:cs="Times New Roman"/>
          <w:sz w:val="24"/>
          <w:szCs w:val="24"/>
        </w:rPr>
        <w:lastRenderedPageBreak/>
        <w:t>„А“),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A420C4" w:rsidRPr="00A420C4" w:rsidRDefault="00A420C4" w:rsidP="00A420C4">
      <w:pPr>
        <w:spacing w:before="120" w:after="120" w:line="240" w:lineRule="auto"/>
        <w:jc w:val="both"/>
        <w:rPr>
          <w:rFonts w:ascii="Times New Roman" w:hAnsi="Times New Roman" w:cs="Times New Roman"/>
          <w:b/>
          <w:bCs/>
          <w:sz w:val="24"/>
          <w:szCs w:val="24"/>
        </w:rPr>
      </w:pPr>
      <w:r w:rsidRPr="00A420C4">
        <w:rPr>
          <w:rFonts w:ascii="Times New Roman" w:hAnsi="Times New Roman" w:cs="Times New Roman"/>
          <w:b/>
          <w:bCs/>
          <w:sz w:val="24"/>
          <w:szCs w:val="24"/>
        </w:rPr>
        <w:t>4. Анализ на наличната информация</w:t>
      </w:r>
    </w:p>
    <w:p w:rsidR="00A420C4" w:rsidRPr="00A420C4" w:rsidRDefault="00A420C4" w:rsidP="00A420C4">
      <w:pPr>
        <w:spacing w:before="120" w:after="120" w:line="240" w:lineRule="auto"/>
        <w:jc w:val="both"/>
        <w:rPr>
          <w:rFonts w:ascii="Times New Roman" w:hAnsi="Times New Roman" w:cs="Times New Roman"/>
          <w:i/>
          <w:iCs/>
          <w:sz w:val="24"/>
          <w:szCs w:val="24"/>
        </w:rPr>
      </w:pPr>
      <w:r w:rsidRPr="00A420C4">
        <w:rPr>
          <w:rFonts w:ascii="Times New Roman" w:hAnsi="Times New Roman" w:cs="Times New Roman"/>
          <w:i/>
          <w:iCs/>
          <w:sz w:val="24"/>
          <w:szCs w:val="24"/>
        </w:rPr>
        <w:t>Размножителен сезон</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По данни на Shurulinkov, Nikolov (2005) за периода 2000 – 2004 г. на територията на зоната са отчетени размножаващи се 3-4 двойки. В Костадинова и Граматиков, (2007) са посочени 2 гнездящи двойки и присъствие по време на миграция.</w:t>
      </w:r>
      <w:r>
        <w:rPr>
          <w:rFonts w:ascii="Times New Roman" w:hAnsi="Times New Roman" w:cs="Times New Roman"/>
          <w:sz w:val="24"/>
          <w:szCs w:val="24"/>
        </w:rPr>
        <w:t xml:space="preserve"> </w:t>
      </w:r>
      <w:r w:rsidRPr="00A420C4">
        <w:rPr>
          <w:rFonts w:ascii="Times New Roman" w:hAnsi="Times New Roman" w:cs="Times New Roman"/>
          <w:sz w:val="24"/>
          <w:szCs w:val="24"/>
        </w:rPr>
        <w:t>По данни на ИАОС през размножителния период на 2020 г., наблюдаваните числености варират между 0 - 1 индивид (4 инд. общо за периода) наблюдаван в подходящо гнездово местообитание.</w:t>
      </w:r>
      <w:r>
        <w:rPr>
          <w:rFonts w:ascii="Times New Roman" w:hAnsi="Times New Roman" w:cs="Times New Roman"/>
          <w:sz w:val="24"/>
          <w:szCs w:val="24"/>
        </w:rPr>
        <w:t xml:space="preserve"> </w:t>
      </w:r>
      <w:r w:rsidRPr="00A420C4">
        <w:rPr>
          <w:rFonts w:ascii="Times New Roman" w:hAnsi="Times New Roman" w:cs="Times New Roman"/>
          <w:sz w:val="24"/>
          <w:szCs w:val="24"/>
        </w:rPr>
        <w:t>По данни на БДЗП (SmartBirds) през размножителния период между 2018 – 2022 г., наблюдаваните числености варират между 1 - 2 индивиди в гнездови местообитания (14 инд. общо за периода).</w:t>
      </w:r>
      <w:r>
        <w:rPr>
          <w:rFonts w:ascii="Times New Roman" w:hAnsi="Times New Roman" w:cs="Times New Roman"/>
          <w:sz w:val="24"/>
          <w:szCs w:val="24"/>
        </w:rPr>
        <w:t xml:space="preserve"> </w:t>
      </w:r>
      <w:r w:rsidRPr="00A420C4">
        <w:rPr>
          <w:rFonts w:ascii="Times New Roman" w:hAnsi="Times New Roman" w:cs="Times New Roman"/>
          <w:sz w:val="24"/>
          <w:szCs w:val="24"/>
        </w:rPr>
        <w:t>В резултат на извършени трикратни теренни проучвания по време на размножителен сезон през 2022 г</w:t>
      </w:r>
      <w:r w:rsidRPr="00A420C4">
        <w:rPr>
          <w:sz w:val="24"/>
          <w:szCs w:val="24"/>
        </w:rPr>
        <w:t xml:space="preserve"> </w:t>
      </w:r>
      <w:r w:rsidRPr="00A420C4">
        <w:rPr>
          <w:rFonts w:ascii="Times New Roman" w:hAnsi="Times New Roman" w:cs="Times New Roman"/>
          <w:sz w:val="24"/>
          <w:szCs w:val="24"/>
        </w:rPr>
        <w:t>не са отчетени индивиди в зоната.</w:t>
      </w:r>
      <w:r>
        <w:rPr>
          <w:rFonts w:ascii="Times New Roman" w:hAnsi="Times New Roman" w:cs="Times New Roman"/>
          <w:sz w:val="24"/>
          <w:szCs w:val="24"/>
        </w:rPr>
        <w:t xml:space="preserve"> </w:t>
      </w:r>
      <w:r w:rsidRPr="00A420C4">
        <w:rPr>
          <w:rFonts w:ascii="Times New Roman" w:hAnsi="Times New Roman" w:cs="Times New Roman"/>
          <w:sz w:val="24"/>
          <w:szCs w:val="24"/>
        </w:rPr>
        <w:t xml:space="preserve">По данни от https://ebird.org/ по време на размножителен сезон за периода 2018 – 2022 г. наблюдаваните числености варират </w:t>
      </w:r>
      <w:bookmarkStart w:id="208" w:name="_Hlk124940541"/>
      <w:r w:rsidRPr="00A420C4">
        <w:rPr>
          <w:rFonts w:ascii="Times New Roman" w:hAnsi="Times New Roman" w:cs="Times New Roman"/>
          <w:sz w:val="24"/>
          <w:szCs w:val="24"/>
        </w:rPr>
        <w:t>между 1 - 2 индивиди (3 инд. общо за периода)</w:t>
      </w:r>
      <w:bookmarkEnd w:id="208"/>
      <w:r w:rsidRPr="00A420C4">
        <w:rPr>
          <w:rFonts w:ascii="Times New Roman" w:hAnsi="Times New Roman" w:cs="Times New Roman"/>
          <w:sz w:val="24"/>
          <w:szCs w:val="24"/>
        </w:rPr>
        <w:t>.</w:t>
      </w:r>
    </w:p>
    <w:p w:rsidR="00A420C4" w:rsidRPr="00A420C4" w:rsidRDefault="00A420C4" w:rsidP="00A420C4">
      <w:pPr>
        <w:spacing w:before="120" w:after="120" w:line="240" w:lineRule="auto"/>
        <w:jc w:val="both"/>
        <w:rPr>
          <w:rFonts w:ascii="Times New Roman" w:hAnsi="Times New Roman" w:cs="Times New Roman"/>
          <w:i/>
          <w:iCs/>
          <w:sz w:val="24"/>
          <w:szCs w:val="24"/>
        </w:rPr>
      </w:pPr>
      <w:r w:rsidRPr="00A420C4">
        <w:rPr>
          <w:rFonts w:ascii="Times New Roman" w:hAnsi="Times New Roman" w:cs="Times New Roman"/>
          <w:i/>
          <w:iCs/>
          <w:sz w:val="24"/>
          <w:szCs w:val="24"/>
        </w:rPr>
        <w:t>Миграционен сезон</w:t>
      </w:r>
    </w:p>
    <w:p w:rsidR="00A420C4" w:rsidRPr="00A420C4" w:rsidRDefault="00A420C4" w:rsidP="00A420C4">
      <w:pPr>
        <w:spacing w:before="120" w:after="120" w:line="240" w:lineRule="auto"/>
        <w:jc w:val="both"/>
        <w:rPr>
          <w:rFonts w:ascii="Times New Roman" w:hAnsi="Times New Roman" w:cs="Times New Roman"/>
          <w:sz w:val="24"/>
          <w:szCs w:val="24"/>
        </w:rPr>
      </w:pPr>
      <w:r w:rsidRPr="00A420C4">
        <w:rPr>
          <w:rFonts w:ascii="Times New Roman" w:hAnsi="Times New Roman" w:cs="Times New Roman"/>
          <w:sz w:val="24"/>
          <w:szCs w:val="24"/>
        </w:rPr>
        <w:t>По данни на Cheshmedjiev et al. (2019) в района на с. Иваново между Август-Октомври 2009 г. са наблюдавани 7 мигриращи инд. в зоната.</w:t>
      </w:r>
      <w:r>
        <w:rPr>
          <w:rFonts w:ascii="Times New Roman" w:hAnsi="Times New Roman" w:cs="Times New Roman"/>
          <w:sz w:val="24"/>
          <w:szCs w:val="24"/>
        </w:rPr>
        <w:t xml:space="preserve"> </w:t>
      </w:r>
      <w:r w:rsidRPr="00A420C4">
        <w:rPr>
          <w:rFonts w:ascii="Times New Roman" w:hAnsi="Times New Roman" w:cs="Times New Roman"/>
          <w:sz w:val="24"/>
          <w:szCs w:val="24"/>
        </w:rPr>
        <w:t>По данни на Матеева, Янков (2013) по време на есенна миграция за периода 2008 – 2009 г. над територията на зоната са установени 7 индивиди.</w:t>
      </w:r>
      <w:r>
        <w:rPr>
          <w:rFonts w:ascii="Times New Roman" w:hAnsi="Times New Roman" w:cs="Times New Roman"/>
          <w:sz w:val="24"/>
          <w:szCs w:val="24"/>
        </w:rPr>
        <w:t xml:space="preserve"> </w:t>
      </w:r>
      <w:r w:rsidRPr="00A420C4">
        <w:rPr>
          <w:rFonts w:ascii="Times New Roman" w:hAnsi="Times New Roman" w:cs="Times New Roman"/>
          <w:sz w:val="24"/>
          <w:szCs w:val="24"/>
        </w:rPr>
        <w:t>По данни на Матеева и др. (2012) по време на есенна миграция на 2011 г. над територията на зоната са установени 14 индивиди.</w:t>
      </w:r>
      <w:r>
        <w:rPr>
          <w:rFonts w:ascii="Times New Roman" w:hAnsi="Times New Roman" w:cs="Times New Roman"/>
          <w:sz w:val="24"/>
          <w:szCs w:val="24"/>
        </w:rPr>
        <w:t xml:space="preserve"> </w:t>
      </w:r>
      <w:r w:rsidRPr="00A420C4">
        <w:rPr>
          <w:rFonts w:ascii="Times New Roman" w:hAnsi="Times New Roman" w:cs="Times New Roman"/>
          <w:sz w:val="24"/>
          <w:szCs w:val="24"/>
        </w:rPr>
        <w:t>По данни на БДЗП (SmartBirds) за периода 2019 – 2021 г. по време на пролетна и есенна миграция над територията на зоната са установени между 1 - 2 индивиди (6 инд. общо за периода).</w:t>
      </w:r>
      <w:r>
        <w:rPr>
          <w:rFonts w:ascii="Times New Roman" w:hAnsi="Times New Roman" w:cs="Times New Roman"/>
          <w:sz w:val="24"/>
          <w:szCs w:val="24"/>
        </w:rPr>
        <w:t xml:space="preserve"> </w:t>
      </w:r>
      <w:r w:rsidRPr="00A420C4">
        <w:rPr>
          <w:rFonts w:ascii="Times New Roman" w:hAnsi="Times New Roman" w:cs="Times New Roman"/>
          <w:sz w:val="24"/>
          <w:szCs w:val="24"/>
        </w:rPr>
        <w:t>В резултат на извършено теренно проучване по време на есенна миграция през 2022 г. е отчетен 1 индивид в зоната.</w:t>
      </w:r>
      <w:r>
        <w:rPr>
          <w:rFonts w:ascii="Times New Roman" w:hAnsi="Times New Roman" w:cs="Times New Roman"/>
          <w:sz w:val="24"/>
          <w:szCs w:val="24"/>
        </w:rPr>
        <w:t xml:space="preserve"> </w:t>
      </w:r>
      <w:r w:rsidRPr="00A420C4">
        <w:rPr>
          <w:rFonts w:ascii="Times New Roman" w:hAnsi="Times New Roman" w:cs="Times New Roman"/>
          <w:sz w:val="24"/>
          <w:szCs w:val="24"/>
        </w:rPr>
        <w:t>По данни от https://ebird.org/ за периода 2018 – 2022 г., по време пролетна и есенна миграция, не са отчетени индивиди в зоната.</w:t>
      </w:r>
    </w:p>
    <w:p w:rsidR="00A420C4" w:rsidRPr="00A420C4" w:rsidRDefault="00A420C4" w:rsidP="00A420C4">
      <w:pPr>
        <w:spacing w:before="120" w:after="120" w:line="240" w:lineRule="auto"/>
        <w:jc w:val="both"/>
        <w:rPr>
          <w:rFonts w:ascii="Times New Roman" w:hAnsi="Times New Roman" w:cs="Times New Roman"/>
          <w:b/>
          <w:bCs/>
          <w:sz w:val="24"/>
          <w:szCs w:val="24"/>
        </w:rPr>
      </w:pPr>
      <w:r w:rsidRPr="00A420C4">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559"/>
        <w:gridCol w:w="1559"/>
        <w:gridCol w:w="2552"/>
        <w:gridCol w:w="2153"/>
      </w:tblGrid>
      <w:tr w:rsidR="00A420C4" w:rsidRPr="003411A2" w:rsidTr="00C54289">
        <w:trPr>
          <w:tblHeader/>
          <w:jc w:val="center"/>
        </w:trPr>
        <w:tc>
          <w:tcPr>
            <w:tcW w:w="1555" w:type="dxa"/>
            <w:shd w:val="clear" w:color="auto" w:fill="DEEAF6" w:themeFill="accent1" w:themeFillTint="33"/>
            <w:vAlign w:val="center"/>
          </w:tcPr>
          <w:p w:rsidR="00A420C4" w:rsidRPr="003411A2" w:rsidRDefault="00A420C4" w:rsidP="00A420C4">
            <w:pPr>
              <w:spacing w:after="0" w:line="240" w:lineRule="auto"/>
              <w:rPr>
                <w:rFonts w:ascii="Times New Roman" w:hAnsi="Times New Roman" w:cs="Times New Roman"/>
                <w:b/>
                <w:bCs/>
              </w:rPr>
            </w:pPr>
            <w:r w:rsidRPr="003411A2">
              <w:rPr>
                <w:rFonts w:ascii="Times New Roman" w:hAnsi="Times New Roman" w:cs="Times New Roman"/>
                <w:b/>
                <w:bCs/>
              </w:rPr>
              <w:t>Параметър</w:t>
            </w:r>
          </w:p>
        </w:tc>
        <w:tc>
          <w:tcPr>
            <w:tcW w:w="1559" w:type="dxa"/>
            <w:shd w:val="clear" w:color="auto" w:fill="DEEAF6" w:themeFill="accent1" w:themeFillTint="33"/>
            <w:vAlign w:val="center"/>
          </w:tcPr>
          <w:p w:rsidR="00A420C4" w:rsidRPr="003411A2" w:rsidRDefault="00A420C4" w:rsidP="00A420C4">
            <w:pPr>
              <w:spacing w:after="0" w:line="240" w:lineRule="auto"/>
              <w:rPr>
                <w:rFonts w:ascii="Times New Roman" w:hAnsi="Times New Roman" w:cs="Times New Roman"/>
                <w:b/>
                <w:bCs/>
              </w:rPr>
            </w:pPr>
            <w:r w:rsidRPr="003411A2">
              <w:rPr>
                <w:rFonts w:ascii="Times New Roman" w:hAnsi="Times New Roman" w:cs="Times New Roman"/>
                <w:b/>
                <w:bCs/>
              </w:rPr>
              <w:t xml:space="preserve">Мерна единица </w:t>
            </w:r>
          </w:p>
        </w:tc>
        <w:tc>
          <w:tcPr>
            <w:tcW w:w="1559" w:type="dxa"/>
            <w:shd w:val="clear" w:color="auto" w:fill="DEEAF6" w:themeFill="accent1" w:themeFillTint="33"/>
            <w:vAlign w:val="center"/>
          </w:tcPr>
          <w:p w:rsidR="00A420C4" w:rsidRPr="003411A2" w:rsidRDefault="00A420C4" w:rsidP="00A420C4">
            <w:pPr>
              <w:spacing w:after="0" w:line="240" w:lineRule="auto"/>
              <w:rPr>
                <w:rFonts w:ascii="Times New Roman" w:hAnsi="Times New Roman" w:cs="Times New Roman"/>
                <w:b/>
                <w:bCs/>
              </w:rPr>
            </w:pPr>
            <w:r w:rsidRPr="003411A2">
              <w:rPr>
                <w:rFonts w:ascii="Times New Roman" w:hAnsi="Times New Roman" w:cs="Times New Roman"/>
                <w:b/>
                <w:bCs/>
              </w:rPr>
              <w:t xml:space="preserve">Целева стойност </w:t>
            </w:r>
          </w:p>
        </w:tc>
        <w:tc>
          <w:tcPr>
            <w:tcW w:w="2552" w:type="dxa"/>
            <w:shd w:val="clear" w:color="auto" w:fill="DEEAF6" w:themeFill="accent1" w:themeFillTint="33"/>
            <w:vAlign w:val="center"/>
          </w:tcPr>
          <w:p w:rsidR="00A420C4" w:rsidRPr="003411A2" w:rsidRDefault="00A420C4" w:rsidP="00A420C4">
            <w:pPr>
              <w:spacing w:after="0" w:line="240" w:lineRule="auto"/>
              <w:rPr>
                <w:rFonts w:ascii="Times New Roman" w:hAnsi="Times New Roman" w:cs="Times New Roman"/>
                <w:b/>
                <w:bCs/>
              </w:rPr>
            </w:pPr>
            <w:r w:rsidRPr="003411A2">
              <w:rPr>
                <w:rFonts w:ascii="Times New Roman" w:hAnsi="Times New Roman" w:cs="Times New Roman"/>
                <w:b/>
                <w:bCs/>
              </w:rPr>
              <w:t xml:space="preserve">Допълнителна информация </w:t>
            </w:r>
          </w:p>
        </w:tc>
        <w:tc>
          <w:tcPr>
            <w:tcW w:w="2153" w:type="dxa"/>
            <w:shd w:val="clear" w:color="auto" w:fill="DEEAF6" w:themeFill="accent1" w:themeFillTint="33"/>
            <w:vAlign w:val="center"/>
          </w:tcPr>
          <w:p w:rsidR="00A420C4" w:rsidRPr="003411A2" w:rsidRDefault="00A420C4" w:rsidP="00A420C4">
            <w:pPr>
              <w:spacing w:after="0" w:line="240" w:lineRule="auto"/>
              <w:rPr>
                <w:rFonts w:ascii="Times New Roman" w:hAnsi="Times New Roman" w:cs="Times New Roman"/>
                <w:b/>
                <w:bCs/>
              </w:rPr>
            </w:pPr>
            <w:r w:rsidRPr="003411A2">
              <w:rPr>
                <w:rFonts w:ascii="Times New Roman" w:hAnsi="Times New Roman" w:cs="Times New Roman"/>
                <w:b/>
                <w:bCs/>
              </w:rPr>
              <w:t xml:space="preserve">Специфични за зоната цели за опазване </w:t>
            </w:r>
          </w:p>
        </w:tc>
      </w:tr>
      <w:tr w:rsidR="00A420C4" w:rsidRPr="003411A2" w:rsidTr="00515D79">
        <w:trPr>
          <w:trHeight w:val="2211"/>
          <w:jc w:val="center"/>
        </w:trPr>
        <w:tc>
          <w:tcPr>
            <w:tcW w:w="1555" w:type="dxa"/>
          </w:tcPr>
          <w:p w:rsidR="00A420C4" w:rsidRPr="003411A2" w:rsidRDefault="00A420C4" w:rsidP="00A420C4">
            <w:pPr>
              <w:spacing w:after="0" w:line="240" w:lineRule="auto"/>
              <w:rPr>
                <w:rFonts w:ascii="Times New Roman" w:hAnsi="Times New Roman" w:cs="Times New Roman"/>
                <w:b/>
                <w:bCs/>
              </w:rPr>
            </w:pPr>
            <w:r w:rsidRPr="003411A2">
              <w:rPr>
                <w:rFonts w:ascii="Times New Roman" w:hAnsi="Times New Roman" w:cs="Times New Roman"/>
                <w:b/>
                <w:szCs w:val="24"/>
              </w:rPr>
              <w:t>Популация</w:t>
            </w:r>
            <w:r w:rsidRPr="003411A2">
              <w:rPr>
                <w:rFonts w:ascii="Times New Roman" w:hAnsi="Times New Roman" w:cs="Times New Roman"/>
                <w:szCs w:val="24"/>
              </w:rPr>
              <w:t>: Размер гнездовата популацията</w:t>
            </w:r>
          </w:p>
        </w:tc>
        <w:tc>
          <w:tcPr>
            <w:tcW w:w="1559" w:type="dxa"/>
          </w:tcPr>
          <w:p w:rsidR="00A420C4" w:rsidRPr="003411A2" w:rsidRDefault="00A420C4" w:rsidP="00A420C4">
            <w:pPr>
              <w:spacing w:after="0" w:line="240" w:lineRule="auto"/>
              <w:rPr>
                <w:rFonts w:ascii="Times New Roman" w:hAnsi="Times New Roman" w:cs="Times New Roman"/>
              </w:rPr>
            </w:pPr>
            <w:r w:rsidRPr="003411A2">
              <w:rPr>
                <w:rFonts w:ascii="Times New Roman" w:hAnsi="Times New Roman" w:cs="Times New Roman"/>
                <w:szCs w:val="24"/>
              </w:rPr>
              <w:t>Брой гнездящи двойки</w:t>
            </w:r>
          </w:p>
        </w:tc>
        <w:tc>
          <w:tcPr>
            <w:tcW w:w="1559" w:type="dxa"/>
          </w:tcPr>
          <w:p w:rsidR="00A420C4" w:rsidRPr="003411A2" w:rsidRDefault="00A420C4" w:rsidP="00A420C4">
            <w:pPr>
              <w:spacing w:after="0" w:line="240" w:lineRule="auto"/>
              <w:rPr>
                <w:rFonts w:ascii="Times New Roman" w:hAnsi="Times New Roman" w:cs="Times New Roman"/>
              </w:rPr>
            </w:pPr>
            <w:r w:rsidRPr="003411A2">
              <w:rPr>
                <w:rFonts w:ascii="Times New Roman" w:hAnsi="Times New Roman" w:cs="Times New Roman"/>
                <w:szCs w:val="24"/>
              </w:rPr>
              <w:t xml:space="preserve">Най-малко 2 двойки </w:t>
            </w:r>
          </w:p>
        </w:tc>
        <w:tc>
          <w:tcPr>
            <w:tcW w:w="2552" w:type="dxa"/>
          </w:tcPr>
          <w:p w:rsidR="00A420C4" w:rsidRPr="003411A2" w:rsidRDefault="00A420C4" w:rsidP="003411A2">
            <w:pPr>
              <w:spacing w:after="0" w:line="240" w:lineRule="auto"/>
              <w:jc w:val="both"/>
              <w:rPr>
                <w:rFonts w:ascii="Times New Roman" w:hAnsi="Times New Roman" w:cs="Times New Roman"/>
              </w:rPr>
            </w:pPr>
            <w:r w:rsidRPr="003411A2">
              <w:rPr>
                <w:rFonts w:ascii="Times New Roman" w:hAnsi="Times New Roman" w:cs="Times New Roman"/>
              </w:rPr>
              <w:t>Целевата стойност е определена на база на S</w:t>
            </w:r>
            <w:r w:rsidRPr="003411A2">
              <w:rPr>
                <w:rFonts w:ascii="Times New Roman" w:hAnsi="Times New Roman" w:cs="Times New Roman"/>
                <w:lang w:val="en-US"/>
              </w:rPr>
              <w:t>DF</w:t>
            </w:r>
            <w:r w:rsidRPr="003411A2">
              <w:rPr>
                <w:rFonts w:ascii="Times New Roman" w:hAnsi="Times New Roman" w:cs="Times New Roman"/>
              </w:rPr>
              <w:t>.</w:t>
            </w:r>
            <w:r w:rsidRPr="003411A2">
              <w:rPr>
                <w:rFonts w:ascii="Times New Roman" w:hAnsi="Times New Roman" w:cs="Times New Roman"/>
                <w:szCs w:val="20"/>
              </w:rPr>
              <w:t xml:space="preserve"> </w:t>
            </w:r>
            <w:r w:rsidR="003411A2">
              <w:rPr>
                <w:rFonts w:ascii="Times New Roman" w:hAnsi="Times New Roman" w:cs="Times New Roman"/>
                <w:szCs w:val="20"/>
              </w:rPr>
              <w:t xml:space="preserve">Предлагаме максималната стойност да бъде промеменена на 4 дв. на база на данни от публикацията на </w:t>
            </w:r>
            <w:r w:rsidR="003411A2" w:rsidRPr="003411A2">
              <w:rPr>
                <w:rFonts w:ascii="Times New Roman" w:hAnsi="Times New Roman" w:cs="Times New Roman"/>
                <w:szCs w:val="20"/>
              </w:rPr>
              <w:t>Shurulinkov, Nikolov (2005)</w:t>
            </w:r>
            <w:r w:rsidR="003411A2">
              <w:rPr>
                <w:rFonts w:ascii="Times New Roman" w:hAnsi="Times New Roman" w:cs="Times New Roman"/>
                <w:szCs w:val="20"/>
              </w:rPr>
              <w:t>.</w:t>
            </w:r>
          </w:p>
        </w:tc>
        <w:tc>
          <w:tcPr>
            <w:tcW w:w="2153" w:type="dxa"/>
          </w:tcPr>
          <w:p w:rsidR="00A420C4" w:rsidRPr="003411A2" w:rsidRDefault="00A420C4" w:rsidP="00A420C4">
            <w:pPr>
              <w:spacing w:after="0" w:line="240" w:lineRule="auto"/>
              <w:rPr>
                <w:rFonts w:ascii="Times New Roman" w:hAnsi="Times New Roman" w:cs="Times New Roman"/>
              </w:rPr>
            </w:pPr>
            <w:r w:rsidRPr="003411A2">
              <w:rPr>
                <w:rFonts w:ascii="Times New Roman" w:hAnsi="Times New Roman" w:cs="Times New Roman"/>
                <w:szCs w:val="24"/>
              </w:rPr>
              <w:t>Поддържане на популацията на вида в зоната в размер от най-малко 2 гнездящи двойка чрез поддържане на подходящите местообитания за гнездене.</w:t>
            </w:r>
          </w:p>
        </w:tc>
      </w:tr>
      <w:tr w:rsidR="00A420C4" w:rsidRPr="003411A2" w:rsidTr="00515D79">
        <w:trPr>
          <w:trHeight w:val="606"/>
          <w:jc w:val="center"/>
        </w:trPr>
        <w:tc>
          <w:tcPr>
            <w:tcW w:w="1555" w:type="dxa"/>
          </w:tcPr>
          <w:p w:rsidR="00A420C4" w:rsidRPr="003411A2" w:rsidRDefault="00A420C4" w:rsidP="00A420C4">
            <w:pPr>
              <w:spacing w:after="0" w:line="240" w:lineRule="auto"/>
              <w:rPr>
                <w:rFonts w:ascii="Times New Roman" w:hAnsi="Times New Roman" w:cs="Times New Roman"/>
              </w:rPr>
            </w:pPr>
            <w:r w:rsidRPr="003411A2">
              <w:rPr>
                <w:rFonts w:ascii="Times New Roman" w:hAnsi="Times New Roman" w:cs="Times New Roman"/>
                <w:b/>
                <w:bCs/>
              </w:rPr>
              <w:t>Популация</w:t>
            </w:r>
            <w:r w:rsidRPr="003411A2">
              <w:rPr>
                <w:rFonts w:ascii="Times New Roman" w:hAnsi="Times New Roman" w:cs="Times New Roman"/>
              </w:rPr>
              <w:t>: Размер на мигриращата популация</w:t>
            </w:r>
          </w:p>
        </w:tc>
        <w:tc>
          <w:tcPr>
            <w:tcW w:w="1559" w:type="dxa"/>
          </w:tcPr>
          <w:p w:rsidR="00A420C4" w:rsidRPr="003411A2" w:rsidRDefault="00A420C4" w:rsidP="00A420C4">
            <w:pPr>
              <w:spacing w:after="0" w:line="240" w:lineRule="auto"/>
              <w:rPr>
                <w:rFonts w:ascii="Times New Roman" w:hAnsi="Times New Roman" w:cs="Times New Roman"/>
              </w:rPr>
            </w:pPr>
            <w:r w:rsidRPr="003411A2">
              <w:rPr>
                <w:rFonts w:ascii="Times New Roman" w:hAnsi="Times New Roman" w:cs="Times New Roman"/>
              </w:rPr>
              <w:t>Брой индивиди</w:t>
            </w:r>
          </w:p>
        </w:tc>
        <w:tc>
          <w:tcPr>
            <w:tcW w:w="1559" w:type="dxa"/>
          </w:tcPr>
          <w:p w:rsidR="00A420C4" w:rsidRPr="003411A2" w:rsidRDefault="003411A2" w:rsidP="00A420C4">
            <w:pPr>
              <w:spacing w:after="0" w:line="240" w:lineRule="auto"/>
              <w:rPr>
                <w:rFonts w:ascii="Times New Roman" w:hAnsi="Times New Roman" w:cs="Times New Roman"/>
              </w:rPr>
            </w:pPr>
            <w:r>
              <w:rPr>
                <w:rFonts w:ascii="Times New Roman" w:hAnsi="Times New Roman" w:cs="Times New Roman"/>
              </w:rPr>
              <w:t>до</w:t>
            </w:r>
            <w:r w:rsidR="00A420C4" w:rsidRPr="003411A2">
              <w:rPr>
                <w:rFonts w:ascii="Times New Roman" w:hAnsi="Times New Roman" w:cs="Times New Roman"/>
              </w:rPr>
              <w:t xml:space="preserve"> 14 инд. за един миграционен сезон</w:t>
            </w:r>
          </w:p>
        </w:tc>
        <w:tc>
          <w:tcPr>
            <w:tcW w:w="2552" w:type="dxa"/>
          </w:tcPr>
          <w:p w:rsidR="00A420C4" w:rsidRPr="003411A2" w:rsidRDefault="00A420C4" w:rsidP="003411A2">
            <w:pPr>
              <w:spacing w:after="0" w:line="240" w:lineRule="auto"/>
              <w:rPr>
                <w:rFonts w:ascii="Times New Roman" w:hAnsi="Times New Roman" w:cs="Times New Roman"/>
              </w:rPr>
            </w:pPr>
            <w:r w:rsidRPr="003411A2">
              <w:rPr>
                <w:rFonts w:ascii="Times New Roman" w:hAnsi="Times New Roman" w:cs="Times New Roman"/>
              </w:rPr>
              <w:t xml:space="preserve">Целевата стойност е определена на база на </w:t>
            </w:r>
            <w:r w:rsidRPr="003411A2">
              <w:rPr>
                <w:rFonts w:ascii="Times New Roman" w:hAnsi="Times New Roman" w:cs="Times New Roman"/>
                <w:lang w:val="en-US"/>
              </w:rPr>
              <w:t>S</w:t>
            </w:r>
            <w:r w:rsidR="003411A2">
              <w:rPr>
                <w:rFonts w:ascii="Times New Roman" w:hAnsi="Times New Roman" w:cs="Times New Roman"/>
                <w:lang w:val="en-US"/>
              </w:rPr>
              <w:t>DF</w:t>
            </w:r>
            <w:r w:rsidR="003411A2">
              <w:rPr>
                <w:rFonts w:ascii="Times New Roman" w:hAnsi="Times New Roman" w:cs="Times New Roman"/>
              </w:rPr>
              <w:t>.</w:t>
            </w:r>
          </w:p>
        </w:tc>
        <w:tc>
          <w:tcPr>
            <w:tcW w:w="2153" w:type="dxa"/>
          </w:tcPr>
          <w:p w:rsidR="00A420C4" w:rsidRPr="003411A2" w:rsidRDefault="00A420C4" w:rsidP="003411A2">
            <w:pPr>
              <w:spacing w:after="0" w:line="240" w:lineRule="auto"/>
              <w:rPr>
                <w:rFonts w:ascii="Times New Roman" w:hAnsi="Times New Roman" w:cs="Times New Roman"/>
              </w:rPr>
            </w:pPr>
            <w:r w:rsidRPr="003411A2">
              <w:rPr>
                <w:rFonts w:ascii="Times New Roman" w:hAnsi="Times New Roman" w:cs="Times New Roman"/>
              </w:rPr>
              <w:t xml:space="preserve">Поддържане на броя на мигриращите индивиди в зоната в размер от </w:t>
            </w:r>
            <w:r w:rsidR="003411A2">
              <w:rPr>
                <w:rFonts w:ascii="Times New Roman" w:hAnsi="Times New Roman" w:cs="Times New Roman"/>
              </w:rPr>
              <w:t>до</w:t>
            </w:r>
            <w:r w:rsidRPr="003411A2">
              <w:rPr>
                <w:rFonts w:ascii="Times New Roman" w:hAnsi="Times New Roman" w:cs="Times New Roman"/>
              </w:rPr>
              <w:t xml:space="preserve"> 14 индивида чрез </w:t>
            </w:r>
            <w:r w:rsidRPr="003411A2">
              <w:rPr>
                <w:rFonts w:ascii="Times New Roman" w:hAnsi="Times New Roman" w:cs="Times New Roman"/>
              </w:rPr>
              <w:lastRenderedPageBreak/>
              <w:t>поддържане на местообитанията за търсене на храна.</w:t>
            </w:r>
          </w:p>
        </w:tc>
      </w:tr>
      <w:tr w:rsidR="00A420C4" w:rsidRPr="003411A2" w:rsidTr="00515D79">
        <w:trPr>
          <w:trHeight w:val="748"/>
          <w:jc w:val="center"/>
        </w:trPr>
        <w:tc>
          <w:tcPr>
            <w:tcW w:w="1555" w:type="dxa"/>
          </w:tcPr>
          <w:p w:rsidR="00A420C4" w:rsidRPr="003411A2" w:rsidRDefault="00A420C4" w:rsidP="00A420C4">
            <w:pPr>
              <w:spacing w:after="0" w:line="240" w:lineRule="auto"/>
              <w:rPr>
                <w:rFonts w:ascii="Times New Roman" w:hAnsi="Times New Roman" w:cs="Times New Roman"/>
                <w:b/>
                <w:bCs/>
              </w:rPr>
            </w:pPr>
            <w:r w:rsidRPr="003411A2">
              <w:rPr>
                <w:rFonts w:ascii="Times New Roman" w:hAnsi="Times New Roman" w:cs="Times New Roman"/>
                <w:b/>
                <w:szCs w:val="24"/>
              </w:rPr>
              <w:lastRenderedPageBreak/>
              <w:t>Местообитание на вида</w:t>
            </w:r>
            <w:r w:rsidRPr="003411A2">
              <w:rPr>
                <w:rFonts w:ascii="Times New Roman" w:hAnsi="Times New Roman" w:cs="Times New Roman"/>
                <w:szCs w:val="24"/>
              </w:rPr>
              <w:t>: Площ на подходящите гнездови местообитания на вида</w:t>
            </w:r>
          </w:p>
        </w:tc>
        <w:tc>
          <w:tcPr>
            <w:tcW w:w="1559" w:type="dxa"/>
          </w:tcPr>
          <w:p w:rsidR="00A420C4" w:rsidRPr="003411A2" w:rsidRDefault="00A420C4" w:rsidP="00A420C4">
            <w:pPr>
              <w:spacing w:after="0" w:line="240" w:lineRule="auto"/>
              <w:rPr>
                <w:rFonts w:ascii="Times New Roman" w:hAnsi="Times New Roman" w:cs="Times New Roman"/>
              </w:rPr>
            </w:pPr>
            <w:r w:rsidRPr="003411A2">
              <w:rPr>
                <w:rFonts w:ascii="Times New Roman" w:hAnsi="Times New Roman" w:cs="Times New Roman"/>
                <w:szCs w:val="24"/>
              </w:rPr>
              <w:t>ha</w:t>
            </w:r>
          </w:p>
        </w:tc>
        <w:tc>
          <w:tcPr>
            <w:tcW w:w="1559" w:type="dxa"/>
          </w:tcPr>
          <w:p w:rsidR="00A420C4" w:rsidRPr="003411A2" w:rsidRDefault="00A420C4" w:rsidP="003411A2">
            <w:pPr>
              <w:spacing w:after="0" w:line="240" w:lineRule="auto"/>
              <w:rPr>
                <w:rFonts w:ascii="Times New Roman" w:hAnsi="Times New Roman" w:cs="Times New Roman"/>
              </w:rPr>
            </w:pPr>
            <w:r w:rsidRPr="003411A2">
              <w:rPr>
                <w:rFonts w:ascii="Times New Roman" w:hAnsi="Times New Roman" w:cs="Times New Roman"/>
              </w:rPr>
              <w:t xml:space="preserve">Най-малко </w:t>
            </w:r>
            <w:r w:rsidRPr="003411A2">
              <w:rPr>
                <w:rFonts w:ascii="Times New Roman" w:hAnsi="Times New Roman" w:cs="Times New Roman"/>
                <w:szCs w:val="24"/>
              </w:rPr>
              <w:t>13380 ha</w:t>
            </w:r>
          </w:p>
        </w:tc>
        <w:tc>
          <w:tcPr>
            <w:tcW w:w="2552" w:type="dxa"/>
          </w:tcPr>
          <w:p w:rsidR="00A420C4" w:rsidRPr="003411A2" w:rsidRDefault="00A420C4" w:rsidP="00A420C4">
            <w:pPr>
              <w:spacing w:after="0" w:line="240" w:lineRule="auto"/>
              <w:jc w:val="both"/>
              <w:rPr>
                <w:rFonts w:ascii="Times New Roman" w:hAnsi="Times New Roman" w:cs="Times New Roman"/>
                <w:szCs w:val="20"/>
              </w:rPr>
            </w:pPr>
            <w:r w:rsidRPr="003411A2">
              <w:rPr>
                <w:rFonts w:ascii="Times New Roman" w:hAnsi="Times New Roman" w:cs="Times New Roman"/>
                <w:szCs w:val="20"/>
              </w:rPr>
              <w:t xml:space="preserve">Гнезди основно в широколистни гори в </w:t>
            </w:r>
          </w:p>
          <w:p w:rsidR="00A420C4" w:rsidRPr="003411A2" w:rsidRDefault="00A420C4" w:rsidP="00A420C4">
            <w:pPr>
              <w:spacing w:after="0" w:line="240" w:lineRule="auto"/>
              <w:jc w:val="both"/>
              <w:rPr>
                <w:rFonts w:ascii="Times New Roman" w:hAnsi="Times New Roman" w:cs="Times New Roman"/>
                <w:szCs w:val="20"/>
              </w:rPr>
            </w:pPr>
            <w:r w:rsidRPr="003411A2">
              <w:rPr>
                <w:rFonts w:ascii="Times New Roman" w:hAnsi="Times New Roman" w:cs="Times New Roman"/>
                <w:szCs w:val="20"/>
              </w:rPr>
              <w:t xml:space="preserve">полупланински и хълмисти райони.  Гнездовото му </w:t>
            </w:r>
          </w:p>
          <w:p w:rsidR="00A420C4" w:rsidRPr="003411A2" w:rsidRDefault="00A420C4" w:rsidP="00A420C4">
            <w:pPr>
              <w:spacing w:after="0" w:line="240" w:lineRule="auto"/>
              <w:jc w:val="both"/>
              <w:rPr>
                <w:rFonts w:ascii="Times New Roman" w:hAnsi="Times New Roman" w:cs="Times New Roman"/>
                <w:szCs w:val="20"/>
              </w:rPr>
            </w:pPr>
            <w:r w:rsidRPr="003411A2">
              <w:rPr>
                <w:rFonts w:ascii="Times New Roman" w:hAnsi="Times New Roman" w:cs="Times New Roman"/>
                <w:szCs w:val="20"/>
              </w:rPr>
              <w:t xml:space="preserve">разпространение в голяма степен зависи от </w:t>
            </w:r>
          </w:p>
          <w:p w:rsidR="00A420C4" w:rsidRPr="003411A2" w:rsidRDefault="00A420C4" w:rsidP="00A420C4">
            <w:pPr>
              <w:spacing w:after="0" w:line="240" w:lineRule="auto"/>
              <w:jc w:val="both"/>
              <w:rPr>
                <w:rFonts w:ascii="Times New Roman" w:hAnsi="Times New Roman" w:cs="Times New Roman"/>
                <w:szCs w:val="20"/>
              </w:rPr>
            </w:pPr>
            <w:r w:rsidRPr="003411A2">
              <w:rPr>
                <w:rFonts w:ascii="Times New Roman" w:hAnsi="Times New Roman" w:cs="Times New Roman"/>
                <w:szCs w:val="20"/>
              </w:rPr>
              <w:t>наличието на стари гори или запазени групи стари дървета.</w:t>
            </w:r>
          </w:p>
          <w:p w:rsidR="00A420C4" w:rsidRPr="003411A2" w:rsidRDefault="00A420C4" w:rsidP="00A420C4">
            <w:pPr>
              <w:spacing w:after="0" w:line="240" w:lineRule="auto"/>
              <w:rPr>
                <w:rFonts w:ascii="Times New Roman" w:hAnsi="Times New Roman" w:cs="Times New Roman"/>
              </w:rPr>
            </w:pPr>
            <w:r w:rsidRPr="003411A2">
              <w:rPr>
                <w:rFonts w:ascii="Times New Roman" w:hAnsi="Times New Roman" w:cs="Times New Roman"/>
                <w:szCs w:val="24"/>
              </w:rPr>
              <w:t xml:space="preserve">Данните са взети от СФ като % на местообитание N16 – Широколистни листопадни гори, N19- Смесени гори. </w:t>
            </w:r>
          </w:p>
        </w:tc>
        <w:tc>
          <w:tcPr>
            <w:tcW w:w="2153" w:type="dxa"/>
          </w:tcPr>
          <w:p w:rsidR="00A420C4" w:rsidRPr="003411A2" w:rsidRDefault="00A420C4" w:rsidP="00A420C4">
            <w:pPr>
              <w:spacing w:after="0" w:line="240" w:lineRule="auto"/>
              <w:jc w:val="both"/>
              <w:rPr>
                <w:rFonts w:ascii="Times New Roman" w:hAnsi="Times New Roman" w:cs="Times New Roman"/>
                <w:szCs w:val="24"/>
              </w:rPr>
            </w:pPr>
            <w:r w:rsidRPr="003411A2">
              <w:rPr>
                <w:rFonts w:ascii="Times New Roman" w:hAnsi="Times New Roman" w:cs="Times New Roman"/>
                <w:szCs w:val="24"/>
              </w:rPr>
              <w:t>Поддържане на площта на подходящите гнездови местообитания на вида в защитената зона, в размер на най-малко 13380 ha.</w:t>
            </w:r>
            <w:r w:rsidR="003411A2">
              <w:rPr>
                <w:rFonts w:ascii="Times New Roman" w:hAnsi="Times New Roman" w:cs="Times New Roman"/>
                <w:szCs w:val="24"/>
              </w:rPr>
              <w:t xml:space="preserve"> Запазване на старите широколистни гори в зоната.</w:t>
            </w:r>
          </w:p>
          <w:p w:rsidR="00A420C4" w:rsidRPr="003411A2" w:rsidRDefault="00A420C4" w:rsidP="00A420C4">
            <w:pPr>
              <w:spacing w:after="0" w:line="240" w:lineRule="auto"/>
              <w:rPr>
                <w:rFonts w:ascii="Times New Roman" w:hAnsi="Times New Roman" w:cs="Times New Roman"/>
              </w:rPr>
            </w:pPr>
          </w:p>
        </w:tc>
      </w:tr>
      <w:tr w:rsidR="00515D79" w:rsidRPr="003411A2" w:rsidTr="00515D79">
        <w:trPr>
          <w:trHeight w:val="748"/>
          <w:jc w:val="center"/>
        </w:trPr>
        <w:tc>
          <w:tcPr>
            <w:tcW w:w="1555" w:type="dxa"/>
          </w:tcPr>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b/>
                <w:szCs w:val="24"/>
              </w:rPr>
              <w:t xml:space="preserve">Местообитание на вида: </w:t>
            </w:r>
            <w:r w:rsidRPr="00515D79">
              <w:rPr>
                <w:rFonts w:ascii="Times New Roman" w:eastAsia="Times New Roman" w:hAnsi="Times New Roman" w:cs="Times New Roman"/>
                <w:szCs w:val="24"/>
              </w:rPr>
              <w:t xml:space="preserve">Качество на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подходящите</w:t>
            </w:r>
            <w:r>
              <w:rPr>
                <w:rFonts w:ascii="Times New Roman" w:eastAsia="Times New Roman" w:hAnsi="Times New Roman" w:cs="Times New Roman"/>
                <w:szCs w:val="24"/>
              </w:rPr>
              <w:t xml:space="preserve"> гнездови </w:t>
            </w:r>
            <w:r w:rsidRPr="00515D79">
              <w:rPr>
                <w:rFonts w:ascii="Times New Roman" w:eastAsia="Times New Roman" w:hAnsi="Times New Roman" w:cs="Times New Roman"/>
                <w:szCs w:val="24"/>
              </w:rPr>
              <w:t xml:space="preserve">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местообитания на вида в зоната –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наличие на </w:t>
            </w:r>
          </w:p>
          <w:p w:rsidR="00515D79" w:rsidRPr="00515D79" w:rsidRDefault="00515D79" w:rsidP="00515D79">
            <w:pPr>
              <w:spacing w:after="0" w:line="240" w:lineRule="auto"/>
              <w:rPr>
                <w:rFonts w:ascii="Times New Roman" w:eastAsia="Times New Roman" w:hAnsi="Times New Roman" w:cs="Times New Roman"/>
                <w:b/>
                <w:szCs w:val="24"/>
              </w:rPr>
            </w:pPr>
            <w:r w:rsidRPr="00515D79">
              <w:rPr>
                <w:rFonts w:ascii="Times New Roman" w:eastAsia="Times New Roman" w:hAnsi="Times New Roman" w:cs="Times New Roman"/>
                <w:szCs w:val="24"/>
              </w:rPr>
              <w:t>биотопни дървета</w:t>
            </w:r>
          </w:p>
        </w:tc>
        <w:tc>
          <w:tcPr>
            <w:tcW w:w="1559" w:type="dxa"/>
          </w:tcPr>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Брой на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биотопни </w:t>
            </w:r>
          </w:p>
          <w:p w:rsidR="00515D79" w:rsidRPr="00515D79" w:rsidRDefault="00515D79" w:rsidP="00515D79">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дървета на ha</w:t>
            </w:r>
          </w:p>
        </w:tc>
        <w:tc>
          <w:tcPr>
            <w:tcW w:w="1559" w:type="dxa"/>
          </w:tcPr>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Най-малко 10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биотопни дървета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на ha на възраст повече от 120 г.</w:t>
            </w:r>
          </w:p>
        </w:tc>
        <w:tc>
          <w:tcPr>
            <w:tcW w:w="2552" w:type="dxa"/>
          </w:tcPr>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Гнездовото му разпространение в голяма степен зависи от наличието на стари гори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или запазени групи стари дървета.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Биотопното дърво трябва да е на възраст над 120 години. За да се осигури добро състояние на вида в зоната, е важно да има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поне 10 дървета, подходящи за гнездене на ha. Най -добре е биотопните дървета да бъдат в групи, а не като единични дървета.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Инвентаризацията на горите не предвижда</w:t>
            </w:r>
            <w:r>
              <w:t xml:space="preserve"> </w:t>
            </w:r>
            <w:r w:rsidRPr="00515D79">
              <w:rPr>
                <w:rFonts w:ascii="Times New Roman" w:eastAsia="Times New Roman" w:hAnsi="Times New Roman" w:cs="Times New Roman"/>
                <w:szCs w:val="24"/>
              </w:rPr>
              <w:t xml:space="preserve">събиране на данни за този параметър и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такива данни не са налични в плановете за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управление на горите.</w:t>
            </w:r>
          </w:p>
        </w:tc>
        <w:tc>
          <w:tcPr>
            <w:tcW w:w="2153" w:type="dxa"/>
          </w:tcPr>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b/>
                <w:szCs w:val="24"/>
              </w:rPr>
              <w:t>Междинна цел:</w:t>
            </w:r>
            <w:r w:rsidRPr="00515D79">
              <w:rPr>
                <w:rFonts w:ascii="Times New Roman" w:eastAsia="Times New Roman" w:hAnsi="Times New Roman" w:cs="Times New Roman"/>
                <w:szCs w:val="24"/>
              </w:rPr>
              <w:t xml:space="preserve"> Да се установи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 xml:space="preserve">броят на биотопните дървета в територии със смесено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земеползване в зоната, чрез</w:t>
            </w:r>
            <w:r>
              <w:t xml:space="preserve"> </w:t>
            </w:r>
            <w:r w:rsidRPr="00515D79">
              <w:rPr>
                <w:rFonts w:ascii="Times New Roman" w:eastAsia="Times New Roman" w:hAnsi="Times New Roman" w:cs="Times New Roman"/>
                <w:szCs w:val="24"/>
              </w:rPr>
              <w:t xml:space="preserve">провеждане на теренни </w:t>
            </w:r>
          </w:p>
          <w:p w:rsidR="00515D79" w:rsidRPr="00515D79" w:rsidRDefault="00515D79" w:rsidP="00515D79">
            <w:pPr>
              <w:spacing w:after="0" w:line="240" w:lineRule="auto"/>
              <w:rPr>
                <w:rFonts w:ascii="Times New Roman" w:eastAsia="Times New Roman" w:hAnsi="Times New Roman" w:cs="Times New Roman"/>
                <w:szCs w:val="24"/>
              </w:rPr>
            </w:pPr>
            <w:r w:rsidRPr="00515D79">
              <w:rPr>
                <w:rFonts w:ascii="Times New Roman" w:eastAsia="Times New Roman" w:hAnsi="Times New Roman" w:cs="Times New Roman"/>
                <w:szCs w:val="24"/>
              </w:rPr>
              <w:t>проучвания до 2025 г.</w:t>
            </w:r>
          </w:p>
        </w:tc>
      </w:tr>
      <w:tr w:rsidR="00A420C4" w:rsidRPr="003411A2" w:rsidTr="00515D79">
        <w:trPr>
          <w:trHeight w:val="748"/>
          <w:jc w:val="center"/>
        </w:trPr>
        <w:tc>
          <w:tcPr>
            <w:tcW w:w="1555" w:type="dxa"/>
          </w:tcPr>
          <w:p w:rsidR="00A420C4" w:rsidRPr="003411A2" w:rsidRDefault="00A420C4" w:rsidP="00A420C4">
            <w:pPr>
              <w:spacing w:after="0" w:line="240" w:lineRule="auto"/>
              <w:rPr>
                <w:rFonts w:ascii="Times New Roman" w:hAnsi="Times New Roman" w:cs="Times New Roman"/>
              </w:rPr>
            </w:pPr>
            <w:r w:rsidRPr="003411A2">
              <w:rPr>
                <w:rFonts w:ascii="Times New Roman" w:hAnsi="Times New Roman" w:cs="Times New Roman"/>
                <w:b/>
                <w:bCs/>
              </w:rPr>
              <w:t>Местообитание на вида</w:t>
            </w:r>
            <w:r w:rsidRPr="003411A2">
              <w:rPr>
                <w:rFonts w:ascii="Times New Roman" w:hAnsi="Times New Roman" w:cs="Times New Roman"/>
              </w:rPr>
              <w:t xml:space="preserve">: площ на подходящи </w:t>
            </w:r>
            <w:r w:rsidRPr="003411A2">
              <w:rPr>
                <w:rFonts w:ascii="Times New Roman" w:hAnsi="Times New Roman" w:cs="Times New Roman"/>
              </w:rPr>
              <w:lastRenderedPageBreak/>
              <w:t>местообитания за търсене на храна</w:t>
            </w:r>
          </w:p>
        </w:tc>
        <w:tc>
          <w:tcPr>
            <w:tcW w:w="1559" w:type="dxa"/>
          </w:tcPr>
          <w:p w:rsidR="00A420C4" w:rsidRPr="003411A2" w:rsidRDefault="00A420C4" w:rsidP="00A420C4">
            <w:pPr>
              <w:spacing w:after="0" w:line="240" w:lineRule="auto"/>
              <w:rPr>
                <w:rFonts w:ascii="Times New Roman" w:hAnsi="Times New Roman" w:cs="Times New Roman"/>
              </w:rPr>
            </w:pPr>
            <w:r w:rsidRPr="003411A2">
              <w:rPr>
                <w:rFonts w:ascii="Times New Roman" w:hAnsi="Times New Roman" w:cs="Times New Roman"/>
              </w:rPr>
              <w:lastRenderedPageBreak/>
              <w:t>ha</w:t>
            </w:r>
          </w:p>
        </w:tc>
        <w:tc>
          <w:tcPr>
            <w:tcW w:w="1559" w:type="dxa"/>
          </w:tcPr>
          <w:p w:rsidR="00A420C4" w:rsidRPr="003411A2" w:rsidRDefault="00A420C4" w:rsidP="003411A2">
            <w:pPr>
              <w:spacing w:after="0" w:line="240" w:lineRule="auto"/>
              <w:rPr>
                <w:rFonts w:ascii="Times New Roman" w:hAnsi="Times New Roman" w:cs="Times New Roman"/>
              </w:rPr>
            </w:pPr>
            <w:r w:rsidRPr="003411A2">
              <w:rPr>
                <w:rFonts w:ascii="Times New Roman" w:hAnsi="Times New Roman" w:cs="Times New Roman"/>
              </w:rPr>
              <w:t xml:space="preserve">Най-малко </w:t>
            </w:r>
            <w:r w:rsidR="003411A2">
              <w:rPr>
                <w:rFonts w:ascii="Times New Roman" w:hAnsi="Times New Roman" w:cs="Times New Roman"/>
              </w:rPr>
              <w:t>17729</w:t>
            </w:r>
          </w:p>
        </w:tc>
        <w:tc>
          <w:tcPr>
            <w:tcW w:w="2552" w:type="dxa"/>
          </w:tcPr>
          <w:p w:rsidR="003411A2" w:rsidRDefault="003411A2" w:rsidP="00A420C4">
            <w:pPr>
              <w:spacing w:after="0" w:line="240" w:lineRule="auto"/>
              <w:rPr>
                <w:rFonts w:ascii="Times New Roman" w:hAnsi="Times New Roman" w:cs="Times New Roman"/>
              </w:rPr>
            </w:pPr>
            <w:r w:rsidRPr="003411A2">
              <w:rPr>
                <w:rFonts w:ascii="Times New Roman" w:hAnsi="Times New Roman" w:cs="Times New Roman"/>
              </w:rPr>
              <w:t xml:space="preserve">Ловува в обработваеми земи, пасища, ливади и влажни ливади около водни тела, където </w:t>
            </w:r>
            <w:r w:rsidRPr="003411A2">
              <w:rPr>
                <w:rFonts w:ascii="Times New Roman" w:hAnsi="Times New Roman" w:cs="Times New Roman"/>
              </w:rPr>
              <w:lastRenderedPageBreak/>
              <w:t>плячката му е най-обилна.</w:t>
            </w:r>
          </w:p>
          <w:p w:rsidR="00A420C4" w:rsidRPr="003411A2" w:rsidRDefault="00A420C4" w:rsidP="003411A2">
            <w:pPr>
              <w:spacing w:after="0" w:line="240" w:lineRule="auto"/>
              <w:rPr>
                <w:rFonts w:ascii="Times New Roman" w:hAnsi="Times New Roman" w:cs="Times New Roman"/>
              </w:rPr>
            </w:pPr>
            <w:r w:rsidRPr="003411A2">
              <w:rPr>
                <w:rFonts w:ascii="Times New Roman" w:hAnsi="Times New Roman" w:cs="Times New Roman"/>
              </w:rPr>
              <w:t>Определена на база на % участие на откритите местообитания в зоната: N08- равнини, шубраци, N09-сухи ливади, степи, N15-други обработваеми земи, N10-Влажни ливади, пасища</w:t>
            </w:r>
            <w:r w:rsidR="003411A2">
              <w:rPr>
                <w:rFonts w:ascii="Times New Roman" w:hAnsi="Times New Roman" w:cs="Times New Roman"/>
              </w:rPr>
              <w:t xml:space="preserve">, </w:t>
            </w:r>
            <w:r w:rsidR="003411A2">
              <w:rPr>
                <w:rFonts w:ascii="Times New Roman" w:hAnsi="Times New Roman" w:cs="Times New Roman"/>
                <w:lang w:val="en-US"/>
              </w:rPr>
              <w:t>N</w:t>
            </w:r>
            <w:r w:rsidR="003411A2" w:rsidRPr="003411A2">
              <w:rPr>
                <w:rFonts w:ascii="Times New Roman" w:hAnsi="Times New Roman" w:cs="Times New Roman"/>
              </w:rPr>
              <w:t>12-</w:t>
            </w:r>
            <w:r w:rsidR="003411A2">
              <w:rPr>
                <w:rFonts w:ascii="Times New Roman" w:hAnsi="Times New Roman" w:cs="Times New Roman"/>
              </w:rPr>
              <w:t>обширни зърнени култури</w:t>
            </w:r>
            <w:r w:rsidRPr="003411A2">
              <w:rPr>
                <w:rFonts w:ascii="Times New Roman" w:hAnsi="Times New Roman" w:cs="Times New Roman"/>
              </w:rPr>
              <w:t>. Тяхната обща площ е 1</w:t>
            </w:r>
            <w:r w:rsidR="003411A2">
              <w:rPr>
                <w:rFonts w:ascii="Times New Roman" w:hAnsi="Times New Roman" w:cs="Times New Roman"/>
              </w:rPr>
              <w:t>7729</w:t>
            </w:r>
            <w:r w:rsidRPr="003411A2">
              <w:rPr>
                <w:rFonts w:ascii="Times New Roman" w:hAnsi="Times New Roman" w:cs="Times New Roman"/>
              </w:rPr>
              <w:t xml:space="preserve"> ha.</w:t>
            </w:r>
          </w:p>
        </w:tc>
        <w:tc>
          <w:tcPr>
            <w:tcW w:w="2153" w:type="dxa"/>
          </w:tcPr>
          <w:p w:rsidR="00A420C4" w:rsidRPr="003411A2" w:rsidRDefault="00A420C4" w:rsidP="003411A2">
            <w:pPr>
              <w:spacing w:after="0" w:line="240" w:lineRule="auto"/>
              <w:rPr>
                <w:rFonts w:ascii="Times New Roman" w:hAnsi="Times New Roman" w:cs="Times New Roman"/>
              </w:rPr>
            </w:pPr>
            <w:r w:rsidRPr="003411A2">
              <w:rPr>
                <w:rFonts w:ascii="Times New Roman" w:hAnsi="Times New Roman" w:cs="Times New Roman"/>
              </w:rPr>
              <w:lastRenderedPageBreak/>
              <w:t xml:space="preserve">Запазване и поддържане на открити местообитания в </w:t>
            </w:r>
            <w:r w:rsidRPr="003411A2">
              <w:rPr>
                <w:rFonts w:ascii="Times New Roman" w:hAnsi="Times New Roman" w:cs="Times New Roman"/>
              </w:rPr>
              <w:lastRenderedPageBreak/>
              <w:t>защитената зона за търсене на храна в размер на най-малко 1</w:t>
            </w:r>
            <w:r w:rsidR="003411A2">
              <w:rPr>
                <w:rFonts w:ascii="Times New Roman" w:hAnsi="Times New Roman" w:cs="Times New Roman"/>
              </w:rPr>
              <w:t>7729</w:t>
            </w:r>
            <w:r w:rsidRPr="003411A2">
              <w:rPr>
                <w:rFonts w:ascii="Times New Roman" w:hAnsi="Times New Roman" w:cs="Times New Roman"/>
              </w:rPr>
              <w:t xml:space="preserve"> ha.</w:t>
            </w:r>
          </w:p>
        </w:tc>
      </w:tr>
      <w:tr w:rsidR="003411A2" w:rsidRPr="003411A2" w:rsidTr="00515D79">
        <w:trPr>
          <w:trHeight w:val="748"/>
          <w:jc w:val="center"/>
        </w:trPr>
        <w:tc>
          <w:tcPr>
            <w:tcW w:w="1555" w:type="dxa"/>
          </w:tcPr>
          <w:p w:rsidR="003411A2" w:rsidRPr="003411A2" w:rsidRDefault="003411A2" w:rsidP="003411A2">
            <w:pPr>
              <w:spacing w:after="0" w:line="240" w:lineRule="auto"/>
              <w:rPr>
                <w:rFonts w:ascii="Times New Roman" w:eastAsia="Times New Roman" w:hAnsi="Times New Roman" w:cs="Times New Roman"/>
                <w:bCs/>
              </w:rPr>
            </w:pPr>
            <w:r w:rsidRPr="003411A2">
              <w:rPr>
                <w:rFonts w:ascii="Times New Roman" w:eastAsia="Times New Roman" w:hAnsi="Times New Roman" w:cs="Times New Roman"/>
                <w:b/>
                <w:bCs/>
              </w:rPr>
              <w:lastRenderedPageBreak/>
              <w:t xml:space="preserve">Местообитание на вида: </w:t>
            </w:r>
            <w:r w:rsidRPr="003411A2">
              <w:rPr>
                <w:rFonts w:ascii="Times New Roman" w:eastAsia="Times New Roman" w:hAnsi="Times New Roman" w:cs="Times New Roman"/>
                <w:bCs/>
              </w:rPr>
              <w:t xml:space="preserve">Качество на подходящите </w:t>
            </w:r>
          </w:p>
          <w:p w:rsidR="003411A2" w:rsidRPr="003411A2" w:rsidRDefault="003411A2" w:rsidP="003411A2">
            <w:pPr>
              <w:spacing w:after="0" w:line="240" w:lineRule="auto"/>
              <w:rPr>
                <w:rFonts w:ascii="Times New Roman" w:eastAsia="Times New Roman" w:hAnsi="Times New Roman" w:cs="Times New Roman"/>
                <w:bCs/>
              </w:rPr>
            </w:pPr>
            <w:r w:rsidRPr="003411A2">
              <w:rPr>
                <w:rFonts w:ascii="Times New Roman" w:eastAsia="Times New Roman" w:hAnsi="Times New Roman" w:cs="Times New Roman"/>
                <w:bCs/>
              </w:rPr>
              <w:t xml:space="preserve">хранителни </w:t>
            </w:r>
          </w:p>
          <w:p w:rsidR="003411A2" w:rsidRPr="003411A2" w:rsidRDefault="003411A2" w:rsidP="003411A2">
            <w:pPr>
              <w:spacing w:after="0" w:line="240" w:lineRule="auto"/>
              <w:rPr>
                <w:rFonts w:ascii="Times New Roman" w:eastAsia="Times New Roman" w:hAnsi="Times New Roman" w:cs="Times New Roman"/>
                <w:bCs/>
              </w:rPr>
            </w:pPr>
            <w:r w:rsidRPr="003411A2">
              <w:rPr>
                <w:rFonts w:ascii="Times New Roman" w:eastAsia="Times New Roman" w:hAnsi="Times New Roman" w:cs="Times New Roman"/>
                <w:bCs/>
              </w:rPr>
              <w:t xml:space="preserve">местообитания на вида в зоната – начин на </w:t>
            </w:r>
          </w:p>
          <w:p w:rsidR="003411A2" w:rsidRPr="003411A2" w:rsidRDefault="003411A2" w:rsidP="003411A2">
            <w:pPr>
              <w:spacing w:after="0" w:line="240" w:lineRule="auto"/>
              <w:rPr>
                <w:rFonts w:ascii="Times New Roman" w:eastAsia="Times New Roman" w:hAnsi="Times New Roman" w:cs="Times New Roman"/>
                <w:bCs/>
              </w:rPr>
            </w:pPr>
            <w:r w:rsidRPr="003411A2">
              <w:rPr>
                <w:rFonts w:ascii="Times New Roman" w:eastAsia="Times New Roman" w:hAnsi="Times New Roman" w:cs="Times New Roman"/>
                <w:bCs/>
              </w:rPr>
              <w:t xml:space="preserve">управление на </w:t>
            </w:r>
          </w:p>
          <w:p w:rsidR="003411A2" w:rsidRPr="003411A2" w:rsidRDefault="003411A2" w:rsidP="003411A2">
            <w:pPr>
              <w:spacing w:after="0" w:line="240" w:lineRule="auto"/>
              <w:rPr>
                <w:rFonts w:ascii="Times New Roman" w:eastAsia="Times New Roman" w:hAnsi="Times New Roman" w:cs="Times New Roman"/>
                <w:b/>
                <w:bCs/>
              </w:rPr>
            </w:pPr>
            <w:r w:rsidRPr="003411A2">
              <w:rPr>
                <w:rFonts w:ascii="Times New Roman" w:eastAsia="Times New Roman" w:hAnsi="Times New Roman" w:cs="Times New Roman"/>
                <w:bCs/>
              </w:rPr>
              <w:t>пасища и ливади</w:t>
            </w:r>
          </w:p>
        </w:tc>
        <w:tc>
          <w:tcPr>
            <w:tcW w:w="1559" w:type="dxa"/>
          </w:tcPr>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 екстензивно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управлявани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пасища и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ливади, като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част от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хранителното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местообитание на вида</w:t>
            </w:r>
          </w:p>
        </w:tc>
        <w:tc>
          <w:tcPr>
            <w:tcW w:w="1559" w:type="dxa"/>
          </w:tcPr>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100% от пасищата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и ливадите, част от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хранителното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местообитание на вида се управляват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екстензивно</w:t>
            </w:r>
          </w:p>
        </w:tc>
        <w:tc>
          <w:tcPr>
            <w:tcW w:w="2552" w:type="dxa"/>
          </w:tcPr>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Видът предпочита да се храни в отворени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153" w:type="dxa"/>
          </w:tcPr>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Подобряване на състоянието на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хранителното местообитание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на вида до постигане на  100% екстензивно управление на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 xml:space="preserve">пасища и ливади, част от хранителното местообитание </w:t>
            </w:r>
          </w:p>
          <w:p w:rsidR="003411A2" w:rsidRPr="003411A2" w:rsidRDefault="003411A2" w:rsidP="003411A2">
            <w:pPr>
              <w:spacing w:after="0" w:line="240" w:lineRule="auto"/>
              <w:rPr>
                <w:rFonts w:ascii="Times New Roman" w:eastAsia="Times New Roman" w:hAnsi="Times New Roman" w:cs="Times New Roman"/>
              </w:rPr>
            </w:pPr>
            <w:r w:rsidRPr="003411A2">
              <w:rPr>
                <w:rFonts w:ascii="Times New Roman" w:eastAsia="Times New Roman" w:hAnsi="Times New Roman" w:cs="Times New Roman"/>
              </w:rPr>
              <w:t>на вида.</w:t>
            </w:r>
          </w:p>
        </w:tc>
      </w:tr>
    </w:tbl>
    <w:p w:rsidR="00A420C4" w:rsidRPr="00A420C4" w:rsidRDefault="00A420C4" w:rsidP="00A420C4">
      <w:pPr>
        <w:spacing w:before="120" w:after="120" w:line="259" w:lineRule="auto"/>
        <w:jc w:val="both"/>
        <w:rPr>
          <w:rFonts w:ascii="Times New Roman" w:hAnsi="Times New Roman" w:cs="Times New Roman"/>
          <w:b/>
          <w:bCs/>
          <w:sz w:val="24"/>
        </w:rPr>
      </w:pPr>
      <w:r w:rsidRPr="00A420C4">
        <w:rPr>
          <w:rFonts w:ascii="Times New Roman" w:hAnsi="Times New Roman" w:cs="Times New Roman"/>
          <w:b/>
          <w:bCs/>
          <w:sz w:val="24"/>
        </w:rPr>
        <w:t>6. Необходимост от промени в СФД</w:t>
      </w:r>
    </w:p>
    <w:p w:rsidR="003411A2" w:rsidRDefault="003411A2" w:rsidP="00A420C4">
      <w:pPr>
        <w:spacing w:before="120" w:after="120" w:line="259" w:lineRule="auto"/>
        <w:jc w:val="both"/>
        <w:rPr>
          <w:rFonts w:ascii="Times New Roman" w:hAnsi="Times New Roman" w:cs="Times New Roman"/>
          <w:sz w:val="24"/>
          <w:szCs w:val="24"/>
        </w:rPr>
      </w:pPr>
      <w:r>
        <w:rPr>
          <w:rFonts w:ascii="Times New Roman" w:hAnsi="Times New Roman" w:cs="Times New Roman"/>
          <w:sz w:val="24"/>
          <w:szCs w:val="24"/>
        </w:rPr>
        <w:t xml:space="preserve">По отношение на гнездящата популация предлагаме да се промени максималната численост на 4 дв. </w:t>
      </w:r>
      <w:r w:rsidR="00515D79" w:rsidRPr="00515D79">
        <w:rPr>
          <w:rFonts w:ascii="Times New Roman" w:hAnsi="Times New Roman" w:cs="Times New Roman"/>
          <w:sz w:val="24"/>
          <w:szCs w:val="24"/>
        </w:rPr>
        <w:t>на база на данни от публикацията на Shurulinkov, Nikolov (2005).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68"/>
        <w:gridCol w:w="328"/>
        <w:gridCol w:w="483"/>
        <w:gridCol w:w="350"/>
        <w:gridCol w:w="572"/>
        <w:gridCol w:w="605"/>
        <w:gridCol w:w="594"/>
        <w:gridCol w:w="578"/>
        <w:gridCol w:w="839"/>
        <w:gridCol w:w="950"/>
        <w:gridCol w:w="622"/>
        <w:gridCol w:w="522"/>
        <w:gridCol w:w="578"/>
      </w:tblGrid>
      <w:tr w:rsidR="003411A2" w:rsidRPr="00C93269" w:rsidTr="00C54289">
        <w:trPr>
          <w:jc w:val="center"/>
        </w:trPr>
        <w:tc>
          <w:tcPr>
            <w:tcW w:w="0" w:type="auto"/>
            <w:gridSpan w:val="5"/>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Species</w:t>
            </w:r>
          </w:p>
        </w:tc>
        <w:tc>
          <w:tcPr>
            <w:tcW w:w="0" w:type="auto"/>
            <w:gridSpan w:val="6"/>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Population in the site</w:t>
            </w:r>
          </w:p>
        </w:tc>
        <w:tc>
          <w:tcPr>
            <w:tcW w:w="0" w:type="auto"/>
            <w:gridSpan w:val="4"/>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Site assessment</w:t>
            </w:r>
          </w:p>
        </w:tc>
      </w:tr>
      <w:tr w:rsidR="003411A2" w:rsidRPr="00C93269" w:rsidTr="00C54289">
        <w:trPr>
          <w:jc w:val="center"/>
        </w:trPr>
        <w:tc>
          <w:tcPr>
            <w:tcW w:w="0" w:type="auto"/>
            <w:vMerge w:val="restart"/>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G</w:t>
            </w:r>
          </w:p>
        </w:tc>
        <w:tc>
          <w:tcPr>
            <w:tcW w:w="0" w:type="auto"/>
            <w:vMerge w:val="restart"/>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Code</w:t>
            </w:r>
          </w:p>
        </w:tc>
        <w:tc>
          <w:tcPr>
            <w:tcW w:w="0" w:type="auto"/>
            <w:vMerge w:val="restart"/>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Scientific Name</w:t>
            </w:r>
          </w:p>
        </w:tc>
        <w:tc>
          <w:tcPr>
            <w:tcW w:w="0" w:type="auto"/>
            <w:vMerge w:val="restart"/>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S</w:t>
            </w:r>
          </w:p>
        </w:tc>
        <w:tc>
          <w:tcPr>
            <w:tcW w:w="0" w:type="auto"/>
            <w:vMerge w:val="restart"/>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NP</w:t>
            </w:r>
          </w:p>
        </w:tc>
        <w:tc>
          <w:tcPr>
            <w:tcW w:w="0" w:type="auto"/>
            <w:vMerge w:val="restart"/>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T</w:t>
            </w:r>
          </w:p>
        </w:tc>
        <w:tc>
          <w:tcPr>
            <w:tcW w:w="0" w:type="auto"/>
            <w:gridSpan w:val="2"/>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Size</w:t>
            </w:r>
          </w:p>
        </w:tc>
        <w:tc>
          <w:tcPr>
            <w:tcW w:w="0" w:type="auto"/>
            <w:vMerge w:val="restart"/>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Unit</w:t>
            </w:r>
          </w:p>
        </w:tc>
        <w:tc>
          <w:tcPr>
            <w:tcW w:w="0" w:type="auto"/>
            <w:vMerge w:val="restart"/>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Cat.</w:t>
            </w:r>
          </w:p>
        </w:tc>
        <w:tc>
          <w:tcPr>
            <w:tcW w:w="0" w:type="auto"/>
            <w:vMerge w:val="restart"/>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D.qual.</w:t>
            </w:r>
          </w:p>
        </w:tc>
        <w:tc>
          <w:tcPr>
            <w:tcW w:w="0" w:type="auto"/>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A/B/C/D</w:t>
            </w:r>
          </w:p>
        </w:tc>
        <w:tc>
          <w:tcPr>
            <w:tcW w:w="0" w:type="auto"/>
            <w:gridSpan w:val="3"/>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A/B/C</w:t>
            </w:r>
          </w:p>
        </w:tc>
      </w:tr>
      <w:tr w:rsidR="003411A2" w:rsidRPr="00C93269" w:rsidTr="00C54289">
        <w:trPr>
          <w:jc w:val="center"/>
        </w:trPr>
        <w:tc>
          <w:tcPr>
            <w:tcW w:w="0" w:type="auto"/>
            <w:vMerge/>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p>
        </w:tc>
        <w:tc>
          <w:tcPr>
            <w:tcW w:w="0" w:type="auto"/>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Min</w:t>
            </w:r>
          </w:p>
        </w:tc>
        <w:tc>
          <w:tcPr>
            <w:tcW w:w="0" w:type="auto"/>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Max</w:t>
            </w:r>
          </w:p>
        </w:tc>
        <w:tc>
          <w:tcPr>
            <w:tcW w:w="0" w:type="auto"/>
            <w:vMerge/>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p>
        </w:tc>
        <w:tc>
          <w:tcPr>
            <w:tcW w:w="0" w:type="auto"/>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Pop.</w:t>
            </w:r>
          </w:p>
        </w:tc>
        <w:tc>
          <w:tcPr>
            <w:tcW w:w="0" w:type="auto"/>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Con.</w:t>
            </w:r>
          </w:p>
        </w:tc>
        <w:tc>
          <w:tcPr>
            <w:tcW w:w="0" w:type="auto"/>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Iso.</w:t>
            </w:r>
          </w:p>
        </w:tc>
        <w:tc>
          <w:tcPr>
            <w:tcW w:w="0" w:type="auto"/>
            <w:shd w:val="clear" w:color="auto" w:fill="D9D9D9" w:themeFill="background1" w:themeFillShade="D9"/>
            <w:vAlign w:val="center"/>
          </w:tcPr>
          <w:p w:rsidR="003411A2" w:rsidRPr="00515D79" w:rsidRDefault="003411A2" w:rsidP="00E441B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Glo.</w:t>
            </w:r>
          </w:p>
        </w:tc>
      </w:tr>
      <w:tr w:rsidR="003411A2" w:rsidRPr="00C93269" w:rsidTr="00E441BB">
        <w:trPr>
          <w:trHeight w:val="295"/>
          <w:jc w:val="center"/>
        </w:trPr>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В</w:t>
            </w:r>
          </w:p>
        </w:tc>
        <w:tc>
          <w:tcPr>
            <w:tcW w:w="0" w:type="auto"/>
            <w:shd w:val="clear" w:color="auto" w:fill="auto"/>
            <w:vAlign w:val="center"/>
          </w:tcPr>
          <w:p w:rsidR="003411A2" w:rsidRPr="00C54289" w:rsidRDefault="003411A2" w:rsidP="00515D79">
            <w:pPr>
              <w:spacing w:after="0" w:line="240" w:lineRule="auto"/>
              <w:rPr>
                <w:rFonts w:ascii="Times New Roman" w:hAnsi="Times New Roman" w:cs="Times New Roman"/>
                <w:bCs/>
                <w:color w:val="000000" w:themeColor="text1"/>
                <w:sz w:val="20"/>
                <w:szCs w:val="20"/>
              </w:rPr>
            </w:pPr>
            <w:r w:rsidRPr="00C54289">
              <w:rPr>
                <w:rFonts w:ascii="Times New Roman" w:hAnsi="Times New Roman" w:cs="Times New Roman"/>
                <w:bCs/>
                <w:color w:val="000000" w:themeColor="text1"/>
                <w:sz w:val="20"/>
                <w:szCs w:val="20"/>
                <w:lang w:val="en-GB"/>
              </w:rPr>
              <w:t>A</w:t>
            </w:r>
            <w:r w:rsidR="00515D79" w:rsidRPr="00C54289">
              <w:rPr>
                <w:rFonts w:ascii="Times New Roman" w:hAnsi="Times New Roman" w:cs="Times New Roman"/>
                <w:bCs/>
                <w:color w:val="000000" w:themeColor="text1"/>
                <w:sz w:val="20"/>
                <w:szCs w:val="20"/>
              </w:rPr>
              <w:t>092</w:t>
            </w:r>
          </w:p>
        </w:tc>
        <w:tc>
          <w:tcPr>
            <w:tcW w:w="0" w:type="auto"/>
            <w:shd w:val="clear" w:color="auto" w:fill="auto"/>
            <w:vAlign w:val="center"/>
          </w:tcPr>
          <w:p w:rsidR="003411A2" w:rsidRPr="00C54289" w:rsidRDefault="00515D79" w:rsidP="00E441BB">
            <w:pPr>
              <w:spacing w:after="0" w:line="240" w:lineRule="auto"/>
              <w:rPr>
                <w:rFonts w:ascii="Times New Roman" w:hAnsi="Times New Roman" w:cs="Times New Roman"/>
                <w:bCs/>
                <w:i/>
                <w:iCs/>
                <w:color w:val="000000" w:themeColor="text1"/>
                <w:sz w:val="20"/>
                <w:szCs w:val="20"/>
                <w:lang w:val="en-GB"/>
              </w:rPr>
            </w:pPr>
            <w:r w:rsidRPr="00C54289">
              <w:rPr>
                <w:rFonts w:ascii="Times New Roman" w:hAnsi="Times New Roman" w:cs="Times New Roman"/>
                <w:bCs/>
                <w:i/>
                <w:iCs/>
                <w:color w:val="000000" w:themeColor="text1"/>
                <w:sz w:val="20"/>
                <w:szCs w:val="20"/>
                <w:lang w:val="en-GB"/>
              </w:rPr>
              <w:t>Hieraaetus pennatus</w:t>
            </w: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r</w:t>
            </w: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rPr>
              <w:t>2</w:t>
            </w: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
                <w:bCs/>
                <w:color w:val="FF0000"/>
                <w:sz w:val="20"/>
                <w:szCs w:val="20"/>
              </w:rPr>
            </w:pPr>
            <w:r w:rsidRPr="00C54289">
              <w:rPr>
                <w:rFonts w:ascii="Times New Roman" w:hAnsi="Times New Roman" w:cs="Times New Roman"/>
                <w:b/>
                <w:bCs/>
                <w:color w:val="FF0000"/>
                <w:sz w:val="20"/>
                <w:szCs w:val="20"/>
              </w:rPr>
              <w:t>4</w:t>
            </w: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p</w:t>
            </w: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G</w:t>
            </w: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rPr>
              <w:t>С</w:t>
            </w: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rPr>
              <w:t>А</w:t>
            </w:r>
          </w:p>
        </w:tc>
        <w:tc>
          <w:tcPr>
            <w:tcW w:w="0" w:type="auto"/>
            <w:shd w:val="clear" w:color="auto" w:fill="auto"/>
            <w:vAlign w:val="center"/>
          </w:tcPr>
          <w:p w:rsidR="003411A2" w:rsidRPr="00C54289" w:rsidRDefault="003411A2"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C</w:t>
            </w: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rPr>
              <w:t>С</w:t>
            </w:r>
          </w:p>
        </w:tc>
      </w:tr>
      <w:tr w:rsidR="003411A2" w:rsidRPr="00C93269" w:rsidTr="00E441BB">
        <w:trPr>
          <w:trHeight w:val="295"/>
          <w:jc w:val="center"/>
        </w:trPr>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lang w:val="en-GB"/>
              </w:rPr>
            </w:pPr>
            <w:r w:rsidRPr="00C93269">
              <w:rPr>
                <w:rFonts w:ascii="Times New Roman" w:hAnsi="Times New Roman" w:cs="Times New Roman"/>
                <w:bCs/>
                <w:sz w:val="20"/>
                <w:szCs w:val="20"/>
                <w:lang w:val="en-GB"/>
              </w:rPr>
              <w:lastRenderedPageBreak/>
              <w:t>В</w:t>
            </w:r>
          </w:p>
        </w:tc>
        <w:tc>
          <w:tcPr>
            <w:tcW w:w="0" w:type="auto"/>
            <w:shd w:val="clear" w:color="auto" w:fill="auto"/>
            <w:vAlign w:val="center"/>
          </w:tcPr>
          <w:p w:rsidR="003411A2" w:rsidRPr="00515D79" w:rsidRDefault="003411A2" w:rsidP="00515D79">
            <w:pPr>
              <w:spacing w:after="0" w:line="240" w:lineRule="auto"/>
              <w:rPr>
                <w:rFonts w:ascii="Times New Roman" w:hAnsi="Times New Roman" w:cs="Times New Roman"/>
                <w:bCs/>
                <w:color w:val="000000" w:themeColor="text1"/>
                <w:sz w:val="20"/>
                <w:szCs w:val="20"/>
              </w:rPr>
            </w:pPr>
            <w:r w:rsidRPr="00515D79">
              <w:rPr>
                <w:rFonts w:ascii="Times New Roman" w:hAnsi="Times New Roman" w:cs="Times New Roman"/>
                <w:bCs/>
                <w:color w:val="000000" w:themeColor="text1"/>
                <w:sz w:val="20"/>
                <w:szCs w:val="20"/>
                <w:lang w:val="en-GB"/>
              </w:rPr>
              <w:t>A</w:t>
            </w:r>
            <w:r w:rsidR="00515D79" w:rsidRPr="00515D79">
              <w:rPr>
                <w:rFonts w:ascii="Times New Roman" w:hAnsi="Times New Roman" w:cs="Times New Roman"/>
                <w:bCs/>
                <w:color w:val="000000" w:themeColor="text1"/>
                <w:sz w:val="20"/>
                <w:szCs w:val="20"/>
              </w:rPr>
              <w:t>092</w:t>
            </w:r>
          </w:p>
        </w:tc>
        <w:tc>
          <w:tcPr>
            <w:tcW w:w="0" w:type="auto"/>
            <w:shd w:val="clear" w:color="auto" w:fill="auto"/>
            <w:vAlign w:val="center"/>
          </w:tcPr>
          <w:p w:rsidR="003411A2" w:rsidRPr="00515D79" w:rsidRDefault="00515D79" w:rsidP="00E441BB">
            <w:pPr>
              <w:spacing w:after="0" w:line="240" w:lineRule="auto"/>
              <w:rPr>
                <w:rFonts w:ascii="Times New Roman" w:hAnsi="Times New Roman" w:cs="Times New Roman"/>
                <w:bCs/>
                <w:i/>
                <w:iCs/>
                <w:color w:val="000000" w:themeColor="text1"/>
                <w:sz w:val="20"/>
                <w:szCs w:val="20"/>
                <w:lang w:val="en-GB"/>
              </w:rPr>
            </w:pPr>
            <w:r w:rsidRPr="00515D79">
              <w:rPr>
                <w:rFonts w:ascii="Times New Roman" w:hAnsi="Times New Roman" w:cs="Times New Roman"/>
                <w:bCs/>
                <w:i/>
                <w:iCs/>
                <w:color w:val="000000" w:themeColor="text1"/>
                <w:sz w:val="20"/>
                <w:szCs w:val="20"/>
                <w:lang w:val="en-GB"/>
              </w:rPr>
              <w:t>Hieraaetus pennatus</w:t>
            </w: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lang w:val="en-GB"/>
              </w:rPr>
            </w:pPr>
            <w:r w:rsidRPr="00C93269">
              <w:rPr>
                <w:rFonts w:ascii="Times New Roman" w:hAnsi="Times New Roman" w:cs="Times New Roman"/>
                <w:bCs/>
                <w:sz w:val="20"/>
                <w:szCs w:val="20"/>
                <w:lang w:val="en-GB"/>
              </w:rPr>
              <w:t>c</w:t>
            </w: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rPr>
            </w:pP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rPr>
            </w:pPr>
            <w:r>
              <w:rPr>
                <w:rFonts w:ascii="Times New Roman" w:hAnsi="Times New Roman" w:cs="Times New Roman"/>
                <w:bCs/>
                <w:sz w:val="20"/>
                <w:szCs w:val="20"/>
              </w:rPr>
              <w:t>14</w:t>
            </w: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lang w:val="en-GB"/>
              </w:rPr>
            </w:pPr>
            <w:r w:rsidRPr="00C93269">
              <w:rPr>
                <w:rFonts w:ascii="Times New Roman" w:hAnsi="Times New Roman" w:cs="Times New Roman"/>
                <w:bCs/>
                <w:sz w:val="20"/>
                <w:szCs w:val="20"/>
                <w:lang w:val="en-GB"/>
              </w:rPr>
              <w:t>i</w:t>
            </w: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lang w:val="en-GB"/>
              </w:rPr>
            </w:pPr>
            <w:r w:rsidRPr="00C93269">
              <w:rPr>
                <w:rFonts w:ascii="Times New Roman" w:hAnsi="Times New Roman" w:cs="Times New Roman"/>
                <w:bCs/>
                <w:sz w:val="20"/>
                <w:szCs w:val="20"/>
                <w:lang w:val="en-GB"/>
              </w:rPr>
              <w:t>G</w:t>
            </w:r>
          </w:p>
        </w:tc>
        <w:tc>
          <w:tcPr>
            <w:tcW w:w="0" w:type="auto"/>
            <w:shd w:val="clear" w:color="auto" w:fill="auto"/>
            <w:vAlign w:val="center"/>
          </w:tcPr>
          <w:p w:rsidR="003411A2" w:rsidRPr="003411A2" w:rsidRDefault="003411A2" w:rsidP="00E441BB">
            <w:pPr>
              <w:spacing w:after="0" w:line="240" w:lineRule="auto"/>
              <w:rPr>
                <w:rFonts w:ascii="Times New Roman" w:hAnsi="Times New Roman" w:cs="Times New Roman"/>
                <w:bCs/>
                <w:sz w:val="20"/>
                <w:szCs w:val="20"/>
              </w:rPr>
            </w:pPr>
            <w:r>
              <w:rPr>
                <w:rFonts w:ascii="Times New Roman" w:hAnsi="Times New Roman" w:cs="Times New Roman"/>
                <w:bCs/>
                <w:sz w:val="20"/>
                <w:szCs w:val="20"/>
              </w:rPr>
              <w:t>С</w:t>
            </w: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rPr>
            </w:pPr>
            <w:r w:rsidRPr="00C93269">
              <w:rPr>
                <w:rFonts w:ascii="Times New Roman" w:hAnsi="Times New Roman" w:cs="Times New Roman"/>
                <w:bCs/>
                <w:sz w:val="20"/>
                <w:szCs w:val="20"/>
              </w:rPr>
              <w:t>А</w:t>
            </w: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lang w:val="en-GB"/>
              </w:rPr>
            </w:pPr>
            <w:r w:rsidRPr="00C93269">
              <w:rPr>
                <w:rFonts w:ascii="Times New Roman" w:hAnsi="Times New Roman" w:cs="Times New Roman"/>
                <w:bCs/>
                <w:sz w:val="20"/>
                <w:szCs w:val="20"/>
                <w:lang w:val="en-GB"/>
              </w:rPr>
              <w:t>C</w:t>
            </w:r>
          </w:p>
        </w:tc>
        <w:tc>
          <w:tcPr>
            <w:tcW w:w="0" w:type="auto"/>
            <w:shd w:val="clear" w:color="auto" w:fill="auto"/>
            <w:vAlign w:val="center"/>
          </w:tcPr>
          <w:p w:rsidR="003411A2" w:rsidRPr="00C93269" w:rsidRDefault="003411A2" w:rsidP="00E441BB">
            <w:pPr>
              <w:spacing w:after="0" w:line="240" w:lineRule="auto"/>
              <w:rPr>
                <w:rFonts w:ascii="Times New Roman" w:hAnsi="Times New Roman" w:cs="Times New Roman"/>
                <w:bCs/>
                <w:sz w:val="20"/>
                <w:szCs w:val="20"/>
              </w:rPr>
            </w:pPr>
            <w:r>
              <w:rPr>
                <w:rFonts w:ascii="Times New Roman" w:hAnsi="Times New Roman" w:cs="Times New Roman"/>
                <w:bCs/>
                <w:sz w:val="20"/>
                <w:szCs w:val="20"/>
              </w:rPr>
              <w:t>С</w:t>
            </w:r>
          </w:p>
        </w:tc>
      </w:tr>
    </w:tbl>
    <w:p w:rsidR="00CF424B" w:rsidRPr="00CF424B" w:rsidRDefault="00CF424B" w:rsidP="00CF424B">
      <w:pPr>
        <w:pStyle w:val="Heading1"/>
        <w:rPr>
          <w:rFonts w:eastAsia="Times New Roman"/>
          <w:lang w:eastAsia="bg-BG"/>
        </w:rPr>
      </w:pPr>
      <w:bookmarkStart w:id="209" w:name="_Toc89106065"/>
      <w:bookmarkStart w:id="210" w:name="_Toc98741904"/>
      <w:bookmarkStart w:id="211" w:name="_Toc126419432"/>
      <w:r w:rsidRPr="00CF424B">
        <w:rPr>
          <w:rFonts w:eastAsia="Times New Roman"/>
          <w:lang w:eastAsia="bg-BG"/>
        </w:rPr>
        <w:t xml:space="preserve">Специфични цели за А022 </w:t>
      </w:r>
      <w:r w:rsidRPr="00CF424B">
        <w:rPr>
          <w:rFonts w:eastAsia="Times New Roman"/>
          <w:i/>
          <w:iCs/>
          <w:lang w:val="en-GB" w:eastAsia="bg-BG"/>
        </w:rPr>
        <w:t>Ixobrychus</w:t>
      </w:r>
      <w:r w:rsidRPr="00CF424B">
        <w:rPr>
          <w:rFonts w:eastAsia="Times New Roman"/>
          <w:i/>
          <w:iCs/>
          <w:lang w:eastAsia="bg-BG"/>
        </w:rPr>
        <w:t xml:space="preserve"> </w:t>
      </w:r>
      <w:r w:rsidRPr="00CF424B">
        <w:rPr>
          <w:rFonts w:eastAsia="Times New Roman"/>
          <w:i/>
          <w:iCs/>
          <w:lang w:val="en-GB" w:eastAsia="bg-BG"/>
        </w:rPr>
        <w:t>minutus</w:t>
      </w:r>
      <w:r w:rsidRPr="00CF424B">
        <w:rPr>
          <w:rFonts w:eastAsia="Times New Roman"/>
          <w:lang w:eastAsia="bg-BG"/>
        </w:rPr>
        <w:t xml:space="preserve"> (малък воден бик)</w:t>
      </w:r>
      <w:bookmarkEnd w:id="209"/>
      <w:bookmarkEnd w:id="210"/>
      <w:bookmarkEnd w:id="211"/>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b/>
          <w:bCs/>
          <w:sz w:val="24"/>
          <w:szCs w:val="24"/>
          <w:lang w:eastAsia="bg-BG"/>
        </w:rPr>
        <w:t>1. Кратка характеристика на вида</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Дължина на тялото: 32 </w:t>
      </w:r>
      <w:r w:rsidRPr="00CF424B">
        <w:rPr>
          <w:rFonts w:ascii="Times New Roman" w:eastAsia="Times New Roman" w:hAnsi="Times New Roman" w:cs="Times New Roman"/>
          <w:sz w:val="24"/>
          <w:szCs w:val="24"/>
          <w:lang w:val="en-US" w:eastAsia="bg-BG"/>
        </w:rPr>
        <w:t>cm</w:t>
      </w:r>
      <w:r w:rsidRPr="00CF424B">
        <w:rPr>
          <w:rFonts w:ascii="Times New Roman" w:eastAsia="Times New Roman" w:hAnsi="Times New Roman" w:cs="Times New Roman"/>
          <w:sz w:val="24"/>
          <w:szCs w:val="24"/>
          <w:lang w:eastAsia="bg-BG"/>
        </w:rPr>
        <w:t xml:space="preserve">. Размах на крилете: 42 </w:t>
      </w:r>
      <w:r w:rsidRPr="00CF424B">
        <w:rPr>
          <w:rFonts w:ascii="Times New Roman" w:eastAsia="Times New Roman" w:hAnsi="Times New Roman" w:cs="Times New Roman"/>
          <w:sz w:val="24"/>
          <w:szCs w:val="24"/>
          <w:lang w:val="en-US" w:eastAsia="bg-BG"/>
        </w:rPr>
        <w:t>cm</w:t>
      </w:r>
      <w:r w:rsidRPr="00CF424B">
        <w:rPr>
          <w:rFonts w:ascii="Times New Roman" w:eastAsia="Times New Roman" w:hAnsi="Times New Roman" w:cs="Times New Roman"/>
          <w:sz w:val="24"/>
          <w:szCs w:val="24"/>
          <w:lang w:eastAsia="bg-BG"/>
        </w:rPr>
        <w:t>. 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 ръждиви. По гърдите има тъмни надлъжни резки. Коремът и подопашката са белезникави. Темето и тилът на женската са черни, а останалите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 (Симеонов и др., 1990).</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i/>
          <w:iCs/>
          <w:sz w:val="24"/>
          <w:szCs w:val="24"/>
          <w:lang w:eastAsia="bg-BG"/>
        </w:rPr>
        <w:t>Характер на пребиваване в страната</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 1990). Зимува в Африка и около Средиземноморието.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i/>
          <w:iCs/>
          <w:sz w:val="24"/>
          <w:szCs w:val="24"/>
          <w:lang w:eastAsia="bg-BG"/>
        </w:rPr>
        <w:t>Характерно местообитание</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Малкият воден бик обитава блата и езера, разливи на реки, микроязовири, язовири, канали на напоителни системи, рибарници и оризища, обрасли предимно с тръстика (Симеонов и др.,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през периода май-юли. Предпочитаните местообитания са: 1130, 1150, 3130 и 3150 според Директивата за хабитатите (Кавръкова и др., 2009).</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i/>
          <w:iCs/>
          <w:sz w:val="24"/>
          <w:szCs w:val="24"/>
          <w:lang w:eastAsia="bg-BG"/>
        </w:rPr>
        <w:t>Хранене</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(Янков отг. ред., 2007).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Природозащитният статус на малкият воден бик според </w:t>
      </w:r>
      <w:r w:rsidRPr="00CF424B">
        <w:rPr>
          <w:rFonts w:ascii="Times New Roman" w:eastAsia="Times New Roman" w:hAnsi="Times New Roman" w:cs="Times New Roman"/>
          <w:sz w:val="24"/>
          <w:szCs w:val="24"/>
          <w:lang w:val="en-GB" w:eastAsia="bg-BG"/>
        </w:rPr>
        <w:t>IUCN</w:t>
      </w:r>
      <w:r w:rsidRPr="00CF424B">
        <w:rPr>
          <w:rFonts w:ascii="Times New Roman" w:eastAsia="Times New Roman" w:hAnsi="Times New Roman" w:cs="Times New Roman"/>
          <w:sz w:val="24"/>
          <w:szCs w:val="24"/>
          <w:lang w:eastAsia="bg-BG"/>
        </w:rPr>
        <w:t xml:space="preserve"> е </w:t>
      </w:r>
      <w:r w:rsidRPr="00CF424B">
        <w:rPr>
          <w:rFonts w:ascii="Times New Roman" w:eastAsia="Times New Roman" w:hAnsi="Times New Roman" w:cs="Times New Roman"/>
          <w:sz w:val="24"/>
          <w:szCs w:val="24"/>
          <w:lang w:val="en-GB" w:eastAsia="bg-BG"/>
        </w:rPr>
        <w:t>LC</w:t>
      </w:r>
      <w:r w:rsidRPr="00CF424B">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val="en-GB" w:eastAsia="bg-BG"/>
        </w:rPr>
        <w:t>Least</w:t>
      </w:r>
      <w:r w:rsidRPr="00CF424B">
        <w:rPr>
          <w:rFonts w:ascii="Times New Roman" w:eastAsia="Times New Roman" w:hAnsi="Times New Roman" w:cs="Times New Roman"/>
          <w:sz w:val="24"/>
          <w:szCs w:val="24"/>
          <w:lang w:eastAsia="bg-BG"/>
        </w:rPr>
        <w:t xml:space="preserve"> </w:t>
      </w:r>
      <w:r w:rsidRPr="00CF424B">
        <w:rPr>
          <w:rFonts w:ascii="Times New Roman" w:eastAsia="Times New Roman" w:hAnsi="Times New Roman" w:cs="Times New Roman"/>
          <w:sz w:val="24"/>
          <w:szCs w:val="24"/>
          <w:lang w:val="en-GB" w:eastAsia="bg-BG"/>
        </w:rPr>
        <w:t>Concern</w:t>
      </w:r>
      <w:r w:rsidRPr="00CF424B">
        <w:rPr>
          <w:rFonts w:ascii="Times New Roman" w:eastAsia="Times New Roman" w:hAnsi="Times New Roman" w:cs="Times New Roman"/>
          <w:sz w:val="24"/>
          <w:szCs w:val="24"/>
          <w:lang w:eastAsia="bg-BG"/>
        </w:rPr>
        <w:t>). Включен е в Червената книга на Р България в категория „Застрашен“ (</w:t>
      </w:r>
      <w:r w:rsidRPr="00CF424B">
        <w:rPr>
          <w:rFonts w:ascii="Times New Roman" w:eastAsia="Times New Roman" w:hAnsi="Times New Roman" w:cs="Times New Roman"/>
          <w:sz w:val="24"/>
          <w:szCs w:val="24"/>
          <w:lang w:val="en-US" w:eastAsia="bg-BG"/>
        </w:rPr>
        <w:t>VU</w:t>
      </w:r>
      <w:r w:rsidRPr="00CF424B">
        <w:rPr>
          <w:rFonts w:ascii="Times New Roman" w:eastAsia="Times New Roman" w:hAnsi="Times New Roman" w:cs="Times New Roman"/>
          <w:sz w:val="24"/>
          <w:szCs w:val="24"/>
          <w:lang w:eastAsia="bg-BG"/>
        </w:rPr>
        <w:t xml:space="preserve">). Включен в </w:t>
      </w:r>
      <w:r w:rsidRPr="00CF424B">
        <w:rPr>
          <w:rFonts w:ascii="Times New Roman" w:eastAsia="Times New Roman" w:hAnsi="Times New Roman" w:cs="Times New Roman"/>
          <w:sz w:val="24"/>
          <w:szCs w:val="24"/>
          <w:lang w:eastAsia="bg-BG"/>
        </w:rPr>
        <w:lastRenderedPageBreak/>
        <w:t xml:space="preserve">SPEC 3. Включен е в Приложение 1 на Директивата за птиците, както и в Приложения 2 и 3 на ЗБР.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Съгласно Докладването от 2019 г. (за периода 2013 – 2018 г.) националната гнездяща популация на вида се оценя на 1500-4500 двойки. Краткосрочната тенденция на популацията (за периода 2000 – 2018 г.) е стабилна, а дългосрочната (за периода 1980 – 2018 г.) – също стабилна. Посочени са следните заплахи и влияния: F01, F05, H01, J01, J02.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b/>
          <w:bCs/>
          <w:sz w:val="24"/>
          <w:szCs w:val="24"/>
          <w:lang w:eastAsia="bg-BG"/>
        </w:rPr>
        <w:t>3. Състояние в специална защитена зона BG0002025 „Ломовете“</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 xml:space="preserve">Съгласно стандартния формуляр за данни СФ на зоната вида е гнездящ. </w:t>
      </w:r>
      <w:r w:rsidRPr="00CF424B">
        <w:rPr>
          <w:rFonts w:ascii="Times New Roman" w:eastAsia="Times New Roman" w:hAnsi="Times New Roman" w:cs="Times New Roman"/>
          <w:b/>
          <w:bCs/>
          <w:sz w:val="24"/>
          <w:szCs w:val="24"/>
          <w:lang w:eastAsia="bg-BG"/>
        </w:rPr>
        <w:t>Гнездящата</w:t>
      </w:r>
      <w:r w:rsidRPr="00CF424B">
        <w:rPr>
          <w:rFonts w:ascii="Times New Roman" w:eastAsia="Times New Roman" w:hAnsi="Times New Roman" w:cs="Times New Roman"/>
          <w:sz w:val="24"/>
          <w:szCs w:val="24"/>
          <w:lang w:eastAsia="bg-BG"/>
        </w:rPr>
        <w:t xml:space="preserve"> популация се оценява на </w:t>
      </w:r>
      <w:r w:rsidRPr="00CF424B">
        <w:rPr>
          <w:rFonts w:ascii="Times New Roman" w:eastAsia="Times New Roman" w:hAnsi="Times New Roman" w:cs="Times New Roman"/>
          <w:b/>
          <w:bCs/>
          <w:sz w:val="24"/>
          <w:szCs w:val="24"/>
          <w:lang w:eastAsia="bg-BG"/>
        </w:rPr>
        <w:t>1 - 2 двойки</w:t>
      </w:r>
      <w:r w:rsidRPr="00CF424B">
        <w:rPr>
          <w:rFonts w:ascii="Times New Roman" w:eastAsia="Times New Roman" w:hAnsi="Times New Roman" w:cs="Times New Roman"/>
          <w:sz w:val="24"/>
          <w:szCs w:val="24"/>
          <w:lang w:eastAsia="bg-BG"/>
        </w:rPr>
        <w:t>, което представлява 0,04 - 0,07 %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F424B" w:rsidRPr="00CF424B" w:rsidRDefault="00CF424B" w:rsidP="00CF424B">
      <w:pPr>
        <w:spacing w:before="120" w:after="120" w:line="240" w:lineRule="auto"/>
        <w:jc w:val="both"/>
        <w:rPr>
          <w:rFonts w:ascii="Times New Roman" w:eastAsia="Times New Roman" w:hAnsi="Times New Roman" w:cs="Times New Roman"/>
          <w:b/>
          <w:bCs/>
          <w:sz w:val="24"/>
          <w:szCs w:val="24"/>
          <w:lang w:eastAsia="bg-BG"/>
        </w:rPr>
      </w:pPr>
      <w:r w:rsidRPr="00CF424B">
        <w:rPr>
          <w:rFonts w:ascii="Times New Roman" w:eastAsia="Times New Roman" w:hAnsi="Times New Roman" w:cs="Times New Roman"/>
          <w:b/>
          <w:bCs/>
          <w:sz w:val="24"/>
          <w:szCs w:val="24"/>
          <w:lang w:eastAsia="bg-BG"/>
        </w:rPr>
        <w:t xml:space="preserve">4. Анализ на наличната информация </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color w:val="000000"/>
          <w:sz w:val="24"/>
          <w:szCs w:val="24"/>
          <w:lang w:eastAsia="bg-BG"/>
        </w:rPr>
        <w:t xml:space="preserve">По Дунавското крайбрежие видът е широко разпространен, като гнезди дори и в малки влажни зони, канали с водна растителност и др. Публикувана информация за гнезденето на вида в зоната посочва Станчев (1988) през 1987 г., когато наблюдава две възрастни и 5 млади птици в рибарниците до с. Бесарбово. Преди това за наблюдение на вида в района през 1975 г. съобщава Спиридонов (1988), но без данни за сигурно гнездене. Между 2000 и 2004 г. </w:t>
      </w:r>
      <w:r w:rsidRPr="00CF424B">
        <w:rPr>
          <w:rFonts w:ascii="Times New Roman" w:eastAsia="Times New Roman" w:hAnsi="Times New Roman" w:cs="Times New Roman"/>
          <w:color w:val="000000"/>
          <w:sz w:val="24"/>
          <w:szCs w:val="24"/>
          <w:lang w:val="en-US" w:eastAsia="bg-BG"/>
        </w:rPr>
        <w:t>Shurulinkov</w:t>
      </w:r>
      <w:r w:rsidRPr="00CF424B">
        <w:rPr>
          <w:rFonts w:ascii="Times New Roman" w:eastAsia="Times New Roman" w:hAnsi="Times New Roman" w:cs="Times New Roman"/>
          <w:color w:val="000000"/>
          <w:sz w:val="24"/>
          <w:szCs w:val="24"/>
          <w:lang w:eastAsia="bg-BG"/>
        </w:rPr>
        <w:t xml:space="preserve">, </w:t>
      </w:r>
      <w:r w:rsidRPr="00CF424B">
        <w:rPr>
          <w:rFonts w:ascii="Times New Roman" w:eastAsia="Times New Roman" w:hAnsi="Times New Roman" w:cs="Times New Roman"/>
          <w:color w:val="000000"/>
          <w:sz w:val="24"/>
          <w:szCs w:val="24"/>
          <w:lang w:val="en-US" w:eastAsia="bg-BG"/>
        </w:rPr>
        <w:t>Nikolov</w:t>
      </w:r>
      <w:r w:rsidRPr="00CF424B">
        <w:rPr>
          <w:rFonts w:ascii="Times New Roman" w:eastAsia="Times New Roman" w:hAnsi="Times New Roman" w:cs="Times New Roman"/>
          <w:color w:val="000000"/>
          <w:sz w:val="24"/>
          <w:szCs w:val="24"/>
          <w:lang w:eastAsia="bg-BG"/>
        </w:rPr>
        <w:t xml:space="preserve"> (2005) дават информация общо за 6 до 9 двойки малък воден бик по поречието на реките Русенски Лом, Малки Лом и Бели Лом в границите на защитената зона. В Плана за управление на резерват „Бели Лом“ (2015) видът е даден като размножаващ се в категорията „Застрашен“. В актуализираният План за управление на ПП „Русенски Лом“, който все още не е приет, не се посочва гнездова численост на вида. Информация за гнезденето на вида в различните притоци на Русенски Лом се потвърждава и от Атласа на гнездящите птици (Янков, 2007).</w:t>
      </w:r>
      <w:r w:rsidRPr="00CF424B">
        <w:rPr>
          <w:rFonts w:ascii="Times New Roman" w:eastAsia="Times New Roman" w:hAnsi="Times New Roman" w:cs="Times New Roman"/>
          <w:sz w:val="24"/>
          <w:szCs w:val="24"/>
          <w:lang w:eastAsia="bg-BG"/>
        </w:rPr>
        <w:t xml:space="preserve"> При теренните проучвания през 2022 г. видът не е наблюдаван в защитената зона, както през размножителния период, така и през периода на миграция. Според observation.org, вида е наблюдаван южно от Русе в коритото на р. Русенски Лом  на 27.05.2022 (</w:t>
      </w:r>
      <w:r w:rsidRPr="00CF424B">
        <w:rPr>
          <w:rFonts w:ascii="Times New Roman" w:eastAsia="Times New Roman" w:hAnsi="Times New Roman" w:cs="Times New Roman"/>
          <w:sz w:val="24"/>
          <w:szCs w:val="24"/>
          <w:lang w:val="en-US" w:eastAsia="bg-BG"/>
        </w:rPr>
        <w:t>Heijligers</w:t>
      </w:r>
      <w:r w:rsidRPr="00CF424B">
        <w:rPr>
          <w:rFonts w:ascii="Times New Roman" w:eastAsia="Times New Roman" w:hAnsi="Times New Roman" w:cs="Times New Roman"/>
          <w:sz w:val="24"/>
          <w:szCs w:val="24"/>
          <w:lang w:eastAsia="bg-BG"/>
        </w:rPr>
        <w:t>) – 4 възрастни птици. По данни на ИАОС, на 11.06.2020 г. е наблюдавана една възрастна птица в района на резерват Бели Лом, южно от гр. Ветово.</w:t>
      </w:r>
    </w:p>
    <w:p w:rsidR="00CF424B" w:rsidRPr="00CF424B" w:rsidRDefault="00CF424B" w:rsidP="00CF424B">
      <w:pPr>
        <w:spacing w:before="120" w:after="120" w:line="240" w:lineRule="auto"/>
        <w:jc w:val="both"/>
        <w:rPr>
          <w:rFonts w:ascii="Times New Roman" w:eastAsia="Times New Roman" w:hAnsi="Times New Roman" w:cs="Times New Roman"/>
          <w:sz w:val="24"/>
          <w:szCs w:val="24"/>
          <w:lang w:eastAsia="bg-BG"/>
        </w:rPr>
      </w:pPr>
      <w:r w:rsidRPr="00CF424B">
        <w:rPr>
          <w:rFonts w:ascii="Times New Roman" w:eastAsia="Times New Roman" w:hAnsi="Times New Roman" w:cs="Times New Roman"/>
          <w:sz w:val="24"/>
          <w:szCs w:val="24"/>
          <w:lang w:eastAsia="bg-BG"/>
        </w:rPr>
        <w:t>От посочените в Докладването от 2019 г. заплахи и влияния за гнездящата популация: F01, F05, H01, J01, J02, като валидни за зоната, но в ниска степен може да се посочат - F01, F05, J01.</w:t>
      </w:r>
    </w:p>
    <w:p w:rsidR="00CF424B" w:rsidRPr="00CF424B" w:rsidRDefault="00CF424B" w:rsidP="00CF424B">
      <w:pPr>
        <w:spacing w:before="120" w:after="120" w:line="240" w:lineRule="auto"/>
        <w:jc w:val="both"/>
        <w:rPr>
          <w:rFonts w:ascii="Times New Roman" w:eastAsia="Times New Roman" w:hAnsi="Times New Roman" w:cs="Times New Roman"/>
          <w:b/>
          <w:bCs/>
          <w:sz w:val="24"/>
          <w:szCs w:val="24"/>
          <w:lang w:eastAsia="bg-BG"/>
        </w:rPr>
      </w:pPr>
      <w:r w:rsidRPr="00CF424B">
        <w:rPr>
          <w:rFonts w:ascii="Times New Roman" w:eastAsia="Times New Roman" w:hAnsi="Times New Roman" w:cs="Times New Roman"/>
          <w:b/>
          <w:bCs/>
          <w:sz w:val="24"/>
          <w:szCs w:val="24"/>
          <w:lang w:eastAsia="bg-BG"/>
        </w:rPr>
        <w:t>5. Параметри за определяне на специфичните природозащитни цели за вида в зоната</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134"/>
        <w:gridCol w:w="2976"/>
        <w:gridCol w:w="1854"/>
      </w:tblGrid>
      <w:tr w:rsidR="00CF424B" w:rsidRPr="00CF424B" w:rsidTr="00C54289">
        <w:trPr>
          <w:tblHeader/>
          <w:jc w:val="center"/>
        </w:trPr>
        <w:tc>
          <w:tcPr>
            <w:tcW w:w="2122" w:type="dxa"/>
            <w:shd w:val="clear" w:color="auto" w:fill="DEEAF6" w:themeFill="accent1" w:themeFillTint="33"/>
            <w:vAlign w:val="center"/>
          </w:tcPr>
          <w:p w:rsidR="00CF424B" w:rsidRPr="00CF424B" w:rsidRDefault="00CF424B" w:rsidP="00CF424B">
            <w:pPr>
              <w:spacing w:after="0" w:line="240" w:lineRule="auto"/>
              <w:jc w:val="center"/>
              <w:rPr>
                <w:rFonts w:ascii="Times New Roman" w:eastAsia="Times New Roman" w:hAnsi="Times New Roman" w:cs="Times New Roman"/>
                <w:b/>
                <w:bCs/>
                <w:szCs w:val="24"/>
                <w:lang w:eastAsia="bg-BG"/>
              </w:rPr>
            </w:pPr>
            <w:r w:rsidRPr="00CF424B">
              <w:rPr>
                <w:rFonts w:ascii="Times New Roman" w:eastAsia="Times New Roman" w:hAnsi="Times New Roman" w:cs="Times New Roman"/>
                <w:b/>
                <w:bCs/>
                <w:szCs w:val="24"/>
                <w:lang w:eastAsia="bg-BG"/>
              </w:rPr>
              <w:t>Параметър</w:t>
            </w:r>
          </w:p>
        </w:tc>
        <w:tc>
          <w:tcPr>
            <w:tcW w:w="1134" w:type="dxa"/>
            <w:shd w:val="clear" w:color="auto" w:fill="DEEAF6" w:themeFill="accent1" w:themeFillTint="33"/>
            <w:vAlign w:val="center"/>
          </w:tcPr>
          <w:p w:rsidR="00CF424B" w:rsidRPr="00CF424B" w:rsidRDefault="00CF424B" w:rsidP="00CF424B">
            <w:pPr>
              <w:spacing w:after="0" w:line="240" w:lineRule="auto"/>
              <w:jc w:val="center"/>
              <w:rPr>
                <w:rFonts w:ascii="Times New Roman" w:eastAsia="Times New Roman" w:hAnsi="Times New Roman" w:cs="Times New Roman"/>
                <w:b/>
                <w:bCs/>
                <w:szCs w:val="24"/>
                <w:lang w:eastAsia="bg-BG"/>
              </w:rPr>
            </w:pPr>
            <w:r w:rsidRPr="00CF424B">
              <w:rPr>
                <w:rFonts w:ascii="Times New Roman" w:eastAsia="Times New Roman" w:hAnsi="Times New Roman" w:cs="Times New Roman"/>
                <w:b/>
                <w:bCs/>
                <w:szCs w:val="24"/>
                <w:lang w:eastAsia="bg-BG"/>
              </w:rPr>
              <w:t>Мерна единица</w:t>
            </w:r>
          </w:p>
        </w:tc>
        <w:tc>
          <w:tcPr>
            <w:tcW w:w="1134" w:type="dxa"/>
            <w:shd w:val="clear" w:color="auto" w:fill="DEEAF6" w:themeFill="accent1" w:themeFillTint="33"/>
            <w:vAlign w:val="center"/>
          </w:tcPr>
          <w:p w:rsidR="00CF424B" w:rsidRPr="00CF424B" w:rsidRDefault="00CF424B" w:rsidP="00CF424B">
            <w:pPr>
              <w:spacing w:after="0" w:line="240" w:lineRule="auto"/>
              <w:jc w:val="center"/>
              <w:rPr>
                <w:rFonts w:ascii="Times New Roman" w:eastAsia="Times New Roman" w:hAnsi="Times New Roman" w:cs="Times New Roman"/>
                <w:b/>
                <w:bCs/>
                <w:szCs w:val="24"/>
                <w:lang w:eastAsia="bg-BG"/>
              </w:rPr>
            </w:pPr>
            <w:r w:rsidRPr="00CF424B">
              <w:rPr>
                <w:rFonts w:ascii="Times New Roman" w:eastAsia="Times New Roman" w:hAnsi="Times New Roman" w:cs="Times New Roman"/>
                <w:b/>
                <w:bCs/>
                <w:szCs w:val="24"/>
                <w:lang w:eastAsia="bg-BG"/>
              </w:rPr>
              <w:t>Целева стойност</w:t>
            </w:r>
          </w:p>
        </w:tc>
        <w:tc>
          <w:tcPr>
            <w:tcW w:w="2976" w:type="dxa"/>
            <w:shd w:val="clear" w:color="auto" w:fill="DEEAF6" w:themeFill="accent1" w:themeFillTint="33"/>
            <w:vAlign w:val="center"/>
          </w:tcPr>
          <w:p w:rsidR="00CF424B" w:rsidRPr="00CF424B" w:rsidRDefault="00CF424B" w:rsidP="00CF424B">
            <w:pPr>
              <w:spacing w:after="0" w:line="240" w:lineRule="auto"/>
              <w:jc w:val="center"/>
              <w:rPr>
                <w:rFonts w:ascii="Times New Roman" w:eastAsia="Times New Roman" w:hAnsi="Times New Roman" w:cs="Times New Roman"/>
                <w:b/>
                <w:bCs/>
                <w:szCs w:val="24"/>
                <w:lang w:eastAsia="bg-BG"/>
              </w:rPr>
            </w:pPr>
            <w:r w:rsidRPr="00CF424B">
              <w:rPr>
                <w:rFonts w:ascii="Times New Roman" w:eastAsia="Times New Roman" w:hAnsi="Times New Roman" w:cs="Times New Roman"/>
                <w:b/>
                <w:bCs/>
                <w:szCs w:val="24"/>
                <w:lang w:eastAsia="bg-BG"/>
              </w:rPr>
              <w:t>Допълнителна информация</w:t>
            </w:r>
          </w:p>
        </w:tc>
        <w:tc>
          <w:tcPr>
            <w:tcW w:w="1854" w:type="dxa"/>
            <w:shd w:val="clear" w:color="auto" w:fill="DEEAF6" w:themeFill="accent1" w:themeFillTint="33"/>
            <w:vAlign w:val="center"/>
          </w:tcPr>
          <w:p w:rsidR="00CF424B" w:rsidRPr="00CF424B" w:rsidRDefault="00CF424B" w:rsidP="00CF424B">
            <w:pPr>
              <w:spacing w:after="0" w:line="240" w:lineRule="auto"/>
              <w:jc w:val="center"/>
              <w:rPr>
                <w:rFonts w:ascii="Times New Roman" w:eastAsia="Times New Roman" w:hAnsi="Times New Roman" w:cs="Times New Roman"/>
                <w:b/>
                <w:bCs/>
                <w:szCs w:val="24"/>
                <w:lang w:eastAsia="bg-BG"/>
              </w:rPr>
            </w:pPr>
            <w:r w:rsidRPr="00CF424B">
              <w:rPr>
                <w:rFonts w:ascii="Times New Roman" w:eastAsia="Times New Roman" w:hAnsi="Times New Roman" w:cs="Times New Roman"/>
                <w:b/>
                <w:bCs/>
                <w:szCs w:val="24"/>
                <w:lang w:eastAsia="bg-BG"/>
              </w:rPr>
              <w:t>Специфични за зоната цели</w:t>
            </w:r>
          </w:p>
        </w:tc>
      </w:tr>
      <w:tr w:rsidR="00CF424B" w:rsidRPr="00CF424B" w:rsidTr="00CF424B">
        <w:trPr>
          <w:jc w:val="center"/>
        </w:trPr>
        <w:tc>
          <w:tcPr>
            <w:tcW w:w="2122" w:type="dxa"/>
          </w:tcPr>
          <w:p w:rsidR="00CF424B" w:rsidRPr="00CF424B" w:rsidRDefault="00CF424B" w:rsidP="00CF424B">
            <w:pPr>
              <w:spacing w:after="0" w:line="240" w:lineRule="auto"/>
              <w:jc w:val="both"/>
              <w:rPr>
                <w:rFonts w:ascii="Times New Roman" w:eastAsia="Times New Roman" w:hAnsi="Times New Roman" w:cs="Times New Roman"/>
                <w:b/>
                <w:bCs/>
                <w:szCs w:val="24"/>
                <w:lang w:eastAsia="bg-BG"/>
              </w:rPr>
            </w:pPr>
            <w:r w:rsidRPr="00CF424B">
              <w:rPr>
                <w:rFonts w:ascii="Times New Roman" w:eastAsia="Times New Roman" w:hAnsi="Times New Roman" w:cs="Times New Roman"/>
                <w:b/>
                <w:bCs/>
                <w:szCs w:val="24"/>
                <w:lang w:eastAsia="bg-BG"/>
              </w:rPr>
              <w:t xml:space="preserve">Популация: </w:t>
            </w:r>
            <w:r w:rsidRPr="00CF424B">
              <w:rPr>
                <w:rFonts w:ascii="Times New Roman" w:eastAsia="Times New Roman" w:hAnsi="Times New Roman" w:cs="Times New Roman"/>
                <w:szCs w:val="24"/>
                <w:lang w:eastAsia="bg-BG"/>
              </w:rPr>
              <w:t>Размер на гнездовата популацията</w:t>
            </w:r>
          </w:p>
        </w:tc>
        <w:tc>
          <w:tcPr>
            <w:tcW w:w="1134"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Брой гнездящи двойки</w:t>
            </w:r>
          </w:p>
        </w:tc>
        <w:tc>
          <w:tcPr>
            <w:tcW w:w="1134" w:type="dxa"/>
          </w:tcPr>
          <w:p w:rsidR="00CF424B" w:rsidRPr="00CF424B" w:rsidRDefault="00CF424B" w:rsidP="00CF424B">
            <w:pPr>
              <w:spacing w:after="0" w:line="240" w:lineRule="auto"/>
              <w:rPr>
                <w:rFonts w:ascii="Times New Roman" w:eastAsia="Times New Roman" w:hAnsi="Times New Roman" w:cs="Times New Roman"/>
                <w:szCs w:val="24"/>
                <w:lang w:eastAsia="bg-BG"/>
              </w:rPr>
            </w:pPr>
            <w:r>
              <w:rPr>
                <w:rFonts w:ascii="Times New Roman" w:eastAsia="Times New Roman" w:hAnsi="Times New Roman" w:cs="Times New Roman"/>
                <w:szCs w:val="24"/>
                <w:lang w:eastAsia="bg-BG"/>
              </w:rPr>
              <w:t xml:space="preserve">най-малкао </w:t>
            </w:r>
            <w:r w:rsidRPr="00CF424B">
              <w:rPr>
                <w:rFonts w:ascii="Times New Roman" w:eastAsia="Times New Roman" w:hAnsi="Times New Roman" w:cs="Times New Roman"/>
                <w:szCs w:val="24"/>
                <w:lang w:eastAsia="bg-BG"/>
              </w:rPr>
              <w:t>1</w:t>
            </w:r>
            <w:r>
              <w:rPr>
                <w:rFonts w:ascii="Times New Roman" w:eastAsia="Times New Roman" w:hAnsi="Times New Roman" w:cs="Times New Roman"/>
                <w:szCs w:val="24"/>
                <w:lang w:eastAsia="bg-BG"/>
              </w:rPr>
              <w:t xml:space="preserve"> дв.</w:t>
            </w:r>
            <w:r w:rsidRPr="00CF424B">
              <w:rPr>
                <w:rFonts w:ascii="Times New Roman" w:eastAsia="Times New Roman" w:hAnsi="Times New Roman" w:cs="Times New Roman"/>
                <w:szCs w:val="24"/>
                <w:lang w:eastAsia="bg-BG"/>
              </w:rPr>
              <w:t xml:space="preserve"> </w:t>
            </w:r>
          </w:p>
        </w:tc>
        <w:tc>
          <w:tcPr>
            <w:tcW w:w="2976"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 xml:space="preserve">В настоящия СФ (актуализиран през 2015 г.) са посочени 1 – 2 гнездящи двойки. В резултат на извършен мониторинг в защитената зона през гнездовия период на 2022 г. видът не е наблюдаван. </w:t>
            </w:r>
            <w:r>
              <w:rPr>
                <w:rFonts w:ascii="Times New Roman" w:eastAsia="Times New Roman" w:hAnsi="Times New Roman" w:cs="Times New Roman"/>
                <w:szCs w:val="24"/>
                <w:lang w:eastAsia="bg-BG"/>
              </w:rPr>
              <w:lastRenderedPageBreak/>
              <w:t xml:space="preserve">Предлагаме на база на публикацията на </w:t>
            </w:r>
            <w:r w:rsidRPr="00CF424B">
              <w:rPr>
                <w:rFonts w:ascii="Times New Roman" w:eastAsia="Times New Roman" w:hAnsi="Times New Roman" w:cs="Times New Roman"/>
                <w:szCs w:val="24"/>
                <w:lang w:eastAsia="bg-BG"/>
              </w:rPr>
              <w:t>Shurulinkov, Nikolov (2005)</w:t>
            </w:r>
            <w:r>
              <w:rPr>
                <w:rFonts w:ascii="Times New Roman" w:eastAsia="Times New Roman" w:hAnsi="Times New Roman" w:cs="Times New Roman"/>
                <w:szCs w:val="24"/>
                <w:lang w:eastAsia="bg-BG"/>
              </w:rPr>
              <w:t xml:space="preserve"> да се промени максималната численост на 9 двойки.</w:t>
            </w:r>
          </w:p>
        </w:tc>
        <w:tc>
          <w:tcPr>
            <w:tcW w:w="1854"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lastRenderedPageBreak/>
              <w:t>Поддържане на популацията на вида в размер от най-малко 1 дв. чрез поддържане на подходящите местообитания.</w:t>
            </w:r>
          </w:p>
        </w:tc>
      </w:tr>
      <w:tr w:rsidR="00CF424B" w:rsidRPr="00CF424B" w:rsidTr="00CF424B">
        <w:trPr>
          <w:jc w:val="center"/>
        </w:trPr>
        <w:tc>
          <w:tcPr>
            <w:tcW w:w="2122" w:type="dxa"/>
          </w:tcPr>
          <w:p w:rsidR="00CF424B" w:rsidRPr="00CF424B" w:rsidRDefault="00CF424B" w:rsidP="00CF424B">
            <w:pPr>
              <w:spacing w:after="0" w:line="240" w:lineRule="auto"/>
              <w:jc w:val="both"/>
              <w:rPr>
                <w:rFonts w:ascii="Times New Roman" w:eastAsia="Times New Roman" w:hAnsi="Times New Roman" w:cs="Times New Roman"/>
                <w:b/>
                <w:bCs/>
                <w:szCs w:val="24"/>
                <w:lang w:eastAsia="bg-BG"/>
              </w:rPr>
            </w:pPr>
            <w:r w:rsidRPr="00CF424B">
              <w:rPr>
                <w:rFonts w:ascii="Times New Roman" w:eastAsia="Times New Roman" w:hAnsi="Times New Roman" w:cs="Times New Roman"/>
                <w:b/>
                <w:bCs/>
                <w:szCs w:val="24"/>
                <w:lang w:eastAsia="bg-BG"/>
              </w:rPr>
              <w:lastRenderedPageBreak/>
              <w:t xml:space="preserve">Местообитание на вида: </w:t>
            </w:r>
            <w:r w:rsidRPr="00CF424B">
              <w:rPr>
                <w:rFonts w:ascii="Times New Roman" w:eastAsia="Times New Roman" w:hAnsi="Times New Roman" w:cs="Times New Roman"/>
                <w:szCs w:val="24"/>
                <w:lang w:eastAsia="bg-BG"/>
              </w:rPr>
              <w:t>Площ на подходящите гнездови местообитания на вида</w:t>
            </w:r>
          </w:p>
        </w:tc>
        <w:tc>
          <w:tcPr>
            <w:tcW w:w="1134"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ha</w:t>
            </w:r>
          </w:p>
        </w:tc>
        <w:tc>
          <w:tcPr>
            <w:tcW w:w="1134"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най-малко 3</w:t>
            </w:r>
            <w:r>
              <w:rPr>
                <w:rFonts w:ascii="Times New Roman" w:eastAsia="Times New Roman" w:hAnsi="Times New Roman" w:cs="Times New Roman"/>
                <w:szCs w:val="24"/>
                <w:lang w:eastAsia="bg-BG"/>
              </w:rPr>
              <w:t>34</w:t>
            </w:r>
          </w:p>
        </w:tc>
        <w:tc>
          <w:tcPr>
            <w:tcW w:w="2976"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 xml:space="preserve">Изчислена на база вътрешни водни тела в рамките на СЗЗ. Данните са взети от СФ като % на местообитание </w:t>
            </w:r>
            <w:r w:rsidRPr="00CF424B">
              <w:rPr>
                <w:rFonts w:ascii="Times New Roman" w:eastAsia="Times New Roman" w:hAnsi="Times New Roman" w:cs="Times New Roman"/>
                <w:szCs w:val="24"/>
                <w:lang w:val="en-GB" w:eastAsia="bg-BG"/>
              </w:rPr>
              <w:t>N</w:t>
            </w:r>
            <w:r w:rsidRPr="00CF424B">
              <w:rPr>
                <w:rFonts w:ascii="Times New Roman" w:eastAsia="Times New Roman" w:hAnsi="Times New Roman" w:cs="Times New Roman"/>
                <w:szCs w:val="24"/>
                <w:lang w:eastAsia="bg-BG"/>
              </w:rPr>
              <w:t>06 – Вътрешни водни тела.</w:t>
            </w:r>
          </w:p>
        </w:tc>
        <w:tc>
          <w:tcPr>
            <w:tcW w:w="1854"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Поддържане и увеличаване на площта на подходящите гнездови местообитания на вида в защитената зона.</w:t>
            </w:r>
          </w:p>
        </w:tc>
      </w:tr>
      <w:tr w:rsidR="00CF424B" w:rsidRPr="00CF424B" w:rsidTr="00CF424B">
        <w:trPr>
          <w:jc w:val="center"/>
        </w:trPr>
        <w:tc>
          <w:tcPr>
            <w:tcW w:w="2122" w:type="dxa"/>
          </w:tcPr>
          <w:p w:rsidR="00CF424B" w:rsidRPr="00CF424B" w:rsidRDefault="00CF424B" w:rsidP="00CF424B">
            <w:pPr>
              <w:spacing w:after="0" w:line="240" w:lineRule="auto"/>
              <w:jc w:val="both"/>
              <w:rPr>
                <w:rFonts w:ascii="Times New Roman" w:eastAsia="Times New Roman" w:hAnsi="Times New Roman" w:cs="Times New Roman"/>
                <w:b/>
                <w:bCs/>
                <w:szCs w:val="24"/>
                <w:lang w:eastAsia="bg-BG"/>
              </w:rPr>
            </w:pPr>
            <w:r w:rsidRPr="00CF424B">
              <w:rPr>
                <w:rFonts w:ascii="Times New Roman" w:eastAsia="Times New Roman" w:hAnsi="Times New Roman" w:cs="Times New Roman"/>
                <w:b/>
                <w:bCs/>
                <w:szCs w:val="24"/>
                <w:lang w:eastAsia="bg-BG"/>
              </w:rPr>
              <w:t xml:space="preserve">Местообитание на вида: </w:t>
            </w:r>
            <w:r w:rsidRPr="00CF424B">
              <w:rPr>
                <w:rFonts w:ascii="Times New Roman" w:eastAsia="Times New Roman" w:hAnsi="Times New Roman" w:cs="Times New Roman"/>
                <w:szCs w:val="24"/>
                <w:lang w:eastAsia="bg-BG"/>
              </w:rPr>
              <w:t>Площ на подходящите хранителни местообитания на вида</w:t>
            </w:r>
            <w:r w:rsidRPr="00CF424B">
              <w:rPr>
                <w:rFonts w:ascii="Times New Roman" w:eastAsia="Times New Roman" w:hAnsi="Times New Roman" w:cs="Times New Roman"/>
                <w:b/>
                <w:bCs/>
                <w:szCs w:val="24"/>
                <w:lang w:eastAsia="bg-BG"/>
              </w:rPr>
              <w:t xml:space="preserve"> </w:t>
            </w:r>
          </w:p>
        </w:tc>
        <w:tc>
          <w:tcPr>
            <w:tcW w:w="1134"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ha</w:t>
            </w:r>
          </w:p>
        </w:tc>
        <w:tc>
          <w:tcPr>
            <w:tcW w:w="1134"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най-малко 3</w:t>
            </w:r>
            <w:r>
              <w:rPr>
                <w:rFonts w:ascii="Times New Roman" w:eastAsia="Times New Roman" w:hAnsi="Times New Roman" w:cs="Times New Roman"/>
                <w:szCs w:val="24"/>
                <w:lang w:eastAsia="bg-BG"/>
              </w:rPr>
              <w:t>34</w:t>
            </w:r>
          </w:p>
        </w:tc>
        <w:tc>
          <w:tcPr>
            <w:tcW w:w="2976"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 xml:space="preserve">Изчислена на база вътрешни водни тела в рамките на СЗЗ. Данните са взети от СФ като % на местообитание </w:t>
            </w:r>
            <w:r w:rsidRPr="00CF424B">
              <w:rPr>
                <w:rFonts w:ascii="Times New Roman" w:eastAsia="Times New Roman" w:hAnsi="Times New Roman" w:cs="Times New Roman"/>
                <w:szCs w:val="24"/>
                <w:lang w:val="en-GB" w:eastAsia="bg-BG"/>
              </w:rPr>
              <w:t>N</w:t>
            </w:r>
            <w:r w:rsidRPr="00CF424B">
              <w:rPr>
                <w:rFonts w:ascii="Times New Roman" w:eastAsia="Times New Roman" w:hAnsi="Times New Roman" w:cs="Times New Roman"/>
                <w:szCs w:val="24"/>
                <w:lang w:eastAsia="bg-BG"/>
              </w:rPr>
              <w:t>06 – Вътрешни водни тела.</w:t>
            </w:r>
          </w:p>
        </w:tc>
        <w:tc>
          <w:tcPr>
            <w:tcW w:w="1854" w:type="dxa"/>
          </w:tcPr>
          <w:p w:rsidR="00CF424B" w:rsidRPr="00CF424B" w:rsidRDefault="00CF424B" w:rsidP="00CF424B">
            <w:pPr>
              <w:spacing w:after="0" w:line="240" w:lineRule="auto"/>
              <w:jc w:val="both"/>
              <w:rPr>
                <w:rFonts w:ascii="Times New Roman" w:eastAsia="Times New Roman" w:hAnsi="Times New Roman" w:cs="Times New Roman"/>
                <w:szCs w:val="24"/>
                <w:lang w:eastAsia="bg-BG"/>
              </w:rPr>
            </w:pPr>
            <w:r w:rsidRPr="00CF424B">
              <w:rPr>
                <w:rFonts w:ascii="Times New Roman" w:eastAsia="Times New Roman" w:hAnsi="Times New Roman" w:cs="Times New Roman"/>
                <w:szCs w:val="24"/>
                <w:lang w:eastAsia="bg-BG"/>
              </w:rPr>
              <w:t>Поддържане и увеличаване на площта на подходящите местообитания на вида в защитената зона.</w:t>
            </w:r>
          </w:p>
        </w:tc>
      </w:tr>
      <w:tr w:rsidR="00CF424B" w:rsidRPr="00CF424B" w:rsidTr="00CF424B">
        <w:trPr>
          <w:jc w:val="center"/>
        </w:trPr>
        <w:tc>
          <w:tcPr>
            <w:tcW w:w="2122" w:type="dxa"/>
            <w:shd w:val="clear" w:color="auto" w:fill="auto"/>
          </w:tcPr>
          <w:p w:rsidR="00CF424B" w:rsidRPr="001C21A4" w:rsidRDefault="00CF424B" w:rsidP="00CF424B">
            <w:pPr>
              <w:spacing w:after="120" w:line="240" w:lineRule="auto"/>
              <w:rPr>
                <w:rFonts w:ascii="Times New Roman" w:hAnsi="Times New Roman" w:cs="Times New Roman"/>
                <w:b/>
                <w:szCs w:val="24"/>
              </w:rPr>
            </w:pPr>
            <w:r w:rsidRPr="001C21A4">
              <w:rPr>
                <w:rFonts w:ascii="Times New Roman" w:hAnsi="Times New Roman" w:cs="Times New Roman"/>
                <w:b/>
                <w:szCs w:val="24"/>
              </w:rPr>
              <w:t xml:space="preserve">Местообитание на вида: </w:t>
            </w:r>
            <w:r w:rsidRPr="001C21A4">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rsidR="00CF424B" w:rsidRPr="001C21A4" w:rsidRDefault="00CF424B" w:rsidP="00CF424B">
            <w:pPr>
              <w:spacing w:after="120" w:line="240" w:lineRule="auto"/>
              <w:rPr>
                <w:rFonts w:ascii="Times New Roman" w:hAnsi="Times New Roman" w:cs="Times New Roman"/>
                <w:szCs w:val="24"/>
              </w:rPr>
            </w:pPr>
            <w:r w:rsidRPr="001C21A4">
              <w:rPr>
                <w:rFonts w:ascii="Times New Roman" w:hAnsi="Times New Roman" w:cs="Times New Roman"/>
                <w:szCs w:val="24"/>
              </w:rPr>
              <w:t>5 степенна скала</w:t>
            </w:r>
          </w:p>
        </w:tc>
        <w:tc>
          <w:tcPr>
            <w:tcW w:w="1134" w:type="dxa"/>
            <w:shd w:val="clear" w:color="auto" w:fill="auto"/>
          </w:tcPr>
          <w:p w:rsidR="00CF424B" w:rsidRPr="001C21A4" w:rsidRDefault="00CF424B" w:rsidP="00CF424B">
            <w:pPr>
              <w:spacing w:after="120" w:line="240" w:lineRule="auto"/>
              <w:rPr>
                <w:rFonts w:ascii="Times New Roman" w:hAnsi="Times New Roman" w:cs="Times New Roman"/>
                <w:szCs w:val="24"/>
              </w:rPr>
            </w:pPr>
            <w:r w:rsidRPr="001C21A4">
              <w:rPr>
                <w:rFonts w:ascii="Times New Roman" w:hAnsi="Times New Roman" w:cs="Times New Roman"/>
                <w:szCs w:val="24"/>
              </w:rPr>
              <w:t>2-Добро или 1-Отлично</w:t>
            </w:r>
          </w:p>
        </w:tc>
        <w:tc>
          <w:tcPr>
            <w:tcW w:w="2976" w:type="dxa"/>
            <w:shd w:val="clear" w:color="auto" w:fill="auto"/>
          </w:tcPr>
          <w:tbl>
            <w:tblPr>
              <w:tblW w:w="2528" w:type="dxa"/>
              <w:jc w:val="center"/>
              <w:tblLayout w:type="fixed"/>
              <w:tblCellMar>
                <w:left w:w="70" w:type="dxa"/>
                <w:right w:w="70" w:type="dxa"/>
              </w:tblCellMar>
              <w:tblLook w:val="04A0" w:firstRow="1" w:lastRow="0" w:firstColumn="1" w:lastColumn="0" w:noHBand="0" w:noVBand="1"/>
            </w:tblPr>
            <w:tblGrid>
              <w:gridCol w:w="2528"/>
            </w:tblGrid>
            <w:tr w:rsidR="00CF424B" w:rsidRPr="001C21A4" w:rsidTr="00CF424B">
              <w:trPr>
                <w:trHeight w:val="300"/>
                <w:jc w:val="center"/>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CF424B" w:rsidRPr="001C21A4" w:rsidRDefault="00CF424B" w:rsidP="00455053">
                  <w:pPr>
                    <w:spacing w:after="0" w:line="240" w:lineRule="auto"/>
                    <w:rPr>
                      <w:rFonts w:ascii="Times New Roman" w:hAnsi="Times New Roman" w:cs="Times New Roman"/>
                      <w:b/>
                      <w:bCs/>
                      <w:szCs w:val="24"/>
                    </w:rPr>
                  </w:pPr>
                  <w:r w:rsidRPr="001C21A4">
                    <w:rPr>
                      <w:rFonts w:ascii="Times New Roman" w:hAnsi="Times New Roman" w:cs="Times New Roman"/>
                      <w:b/>
                      <w:bCs/>
                      <w:szCs w:val="24"/>
                    </w:rPr>
                    <w:t>Екологично състояние</w:t>
                  </w:r>
                </w:p>
              </w:tc>
            </w:tr>
            <w:tr w:rsidR="00CF424B" w:rsidRPr="001C21A4" w:rsidTr="00CF424B">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F424B" w:rsidRPr="001C21A4" w:rsidRDefault="00CF424B" w:rsidP="00455053">
                  <w:pPr>
                    <w:spacing w:after="0" w:line="240" w:lineRule="auto"/>
                    <w:rPr>
                      <w:rFonts w:ascii="Times New Roman" w:hAnsi="Times New Roman" w:cs="Times New Roman"/>
                      <w:szCs w:val="24"/>
                    </w:rPr>
                  </w:pPr>
                  <w:r w:rsidRPr="001C21A4">
                    <w:rPr>
                      <w:rFonts w:ascii="Times New Roman" w:hAnsi="Times New Roman" w:cs="Times New Roman"/>
                      <w:szCs w:val="24"/>
                    </w:rPr>
                    <w:t>1-Отлично - High</w:t>
                  </w:r>
                </w:p>
              </w:tc>
            </w:tr>
            <w:tr w:rsidR="00CF424B" w:rsidRPr="001C21A4" w:rsidTr="00CF424B">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F424B" w:rsidRPr="001C21A4" w:rsidRDefault="00CF424B" w:rsidP="00455053">
                  <w:pPr>
                    <w:spacing w:after="0" w:line="240" w:lineRule="auto"/>
                    <w:rPr>
                      <w:rFonts w:ascii="Times New Roman" w:hAnsi="Times New Roman" w:cs="Times New Roman"/>
                      <w:szCs w:val="24"/>
                    </w:rPr>
                  </w:pPr>
                  <w:r w:rsidRPr="001C21A4">
                    <w:rPr>
                      <w:rFonts w:ascii="Times New Roman" w:hAnsi="Times New Roman" w:cs="Times New Roman"/>
                      <w:szCs w:val="24"/>
                    </w:rPr>
                    <w:t>2-Добро - Good</w:t>
                  </w:r>
                </w:p>
              </w:tc>
            </w:tr>
            <w:tr w:rsidR="00CF424B" w:rsidRPr="001C21A4" w:rsidTr="00CF424B">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F424B" w:rsidRPr="001C21A4" w:rsidRDefault="00CF424B" w:rsidP="00455053">
                  <w:pPr>
                    <w:spacing w:after="0" w:line="240" w:lineRule="auto"/>
                    <w:rPr>
                      <w:rFonts w:ascii="Times New Roman" w:hAnsi="Times New Roman" w:cs="Times New Roman"/>
                      <w:szCs w:val="24"/>
                    </w:rPr>
                  </w:pPr>
                  <w:r w:rsidRPr="001C21A4">
                    <w:rPr>
                      <w:rFonts w:ascii="Times New Roman" w:hAnsi="Times New Roman" w:cs="Times New Roman"/>
                      <w:szCs w:val="24"/>
                    </w:rPr>
                    <w:t>3-Умерено - Moderate</w:t>
                  </w:r>
                </w:p>
              </w:tc>
            </w:tr>
            <w:tr w:rsidR="00CF424B" w:rsidRPr="001C21A4" w:rsidTr="00CF424B">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F424B" w:rsidRPr="001C21A4" w:rsidRDefault="00CF424B" w:rsidP="00455053">
                  <w:pPr>
                    <w:spacing w:after="0" w:line="240" w:lineRule="auto"/>
                    <w:rPr>
                      <w:rFonts w:ascii="Times New Roman" w:hAnsi="Times New Roman" w:cs="Times New Roman"/>
                      <w:szCs w:val="24"/>
                    </w:rPr>
                  </w:pPr>
                  <w:r w:rsidRPr="001C21A4">
                    <w:rPr>
                      <w:rFonts w:ascii="Times New Roman" w:hAnsi="Times New Roman" w:cs="Times New Roman"/>
                      <w:szCs w:val="24"/>
                    </w:rPr>
                    <w:t>4-Лошо - Poor</w:t>
                  </w:r>
                </w:p>
              </w:tc>
            </w:tr>
            <w:tr w:rsidR="00CF424B" w:rsidRPr="001C21A4" w:rsidTr="00CF424B">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F424B" w:rsidRPr="001C21A4" w:rsidRDefault="00CF424B" w:rsidP="00455053">
                  <w:pPr>
                    <w:spacing w:after="0" w:line="240" w:lineRule="auto"/>
                    <w:rPr>
                      <w:rFonts w:ascii="Times New Roman" w:hAnsi="Times New Roman" w:cs="Times New Roman"/>
                      <w:szCs w:val="24"/>
                    </w:rPr>
                  </w:pPr>
                  <w:r w:rsidRPr="001C21A4">
                    <w:rPr>
                      <w:rFonts w:ascii="Times New Roman" w:hAnsi="Times New Roman" w:cs="Times New Roman"/>
                      <w:szCs w:val="24"/>
                    </w:rPr>
                    <w:t>5-Много лошо - Bad</w:t>
                  </w:r>
                </w:p>
              </w:tc>
            </w:tr>
          </w:tbl>
          <w:p w:rsidR="00CF424B" w:rsidRPr="001C21A4" w:rsidRDefault="00CF424B" w:rsidP="00CF424B">
            <w:pPr>
              <w:spacing w:after="120" w:line="240" w:lineRule="auto"/>
              <w:rPr>
                <w:rFonts w:ascii="Times New Roman" w:hAnsi="Times New Roman" w:cs="Times New Roman"/>
                <w:szCs w:val="24"/>
              </w:rPr>
            </w:pPr>
            <w:r w:rsidRPr="001C21A4">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1C21A4">
              <w:rPr>
                <w:rFonts w:ascii="Times New Roman" w:hAnsi="Times New Roman" w:cs="Times New Roman"/>
                <w:b/>
                <w:szCs w:val="24"/>
              </w:rPr>
              <w:t>умерено (3).</w:t>
            </w:r>
          </w:p>
        </w:tc>
        <w:tc>
          <w:tcPr>
            <w:tcW w:w="1854" w:type="dxa"/>
          </w:tcPr>
          <w:p w:rsidR="00CF424B" w:rsidRPr="001C21A4" w:rsidRDefault="00CF424B" w:rsidP="00CF424B">
            <w:pPr>
              <w:spacing w:after="120" w:line="240" w:lineRule="auto"/>
              <w:rPr>
                <w:rFonts w:ascii="Times New Roman" w:hAnsi="Times New Roman" w:cs="Times New Roman"/>
                <w:szCs w:val="24"/>
              </w:rPr>
            </w:pPr>
            <w:r w:rsidRPr="001C21A4">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CF424B" w:rsidRPr="00CF424B" w:rsidRDefault="00CF424B" w:rsidP="00CF424B">
      <w:pPr>
        <w:spacing w:before="119" w:after="119" w:line="240" w:lineRule="auto"/>
        <w:jc w:val="both"/>
        <w:rPr>
          <w:rFonts w:ascii="Times New Roman" w:eastAsia="Times New Roman" w:hAnsi="Times New Roman" w:cs="Times New Roman"/>
          <w:b/>
          <w:bCs/>
          <w:sz w:val="24"/>
          <w:szCs w:val="24"/>
          <w:lang w:eastAsia="bg-BG"/>
        </w:rPr>
      </w:pPr>
      <w:r w:rsidRPr="00CF424B">
        <w:rPr>
          <w:rFonts w:ascii="Times New Roman" w:eastAsia="Times New Roman" w:hAnsi="Times New Roman" w:cs="Times New Roman"/>
          <w:b/>
          <w:bCs/>
          <w:sz w:val="24"/>
          <w:szCs w:val="24"/>
          <w:lang w:eastAsia="bg-BG"/>
        </w:rPr>
        <w:t>6. Необходимост от промени в СФ за СЗЗ BG0002025 „Ломовете“</w:t>
      </w:r>
    </w:p>
    <w:p w:rsidR="00CF424B" w:rsidRDefault="00CF424B" w:rsidP="00CF424B">
      <w:pPr>
        <w:spacing w:before="120"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По отношение на гнездящата популация предлагаме </w:t>
      </w:r>
      <w:r w:rsidRPr="00CF424B">
        <w:rPr>
          <w:rFonts w:ascii="Times New Roman" w:eastAsia="Times New Roman" w:hAnsi="Times New Roman" w:cs="Times New Roman"/>
          <w:sz w:val="24"/>
          <w:szCs w:val="24"/>
          <w:lang w:eastAsia="bg-BG"/>
        </w:rPr>
        <w:t>на база на публикацията на Shurulinkov, Nikolov (2005) да се промени максималната численост на 9 двойки.</w:t>
      </w:r>
      <w:r>
        <w:rPr>
          <w:rFonts w:ascii="Times New Roman" w:eastAsia="Times New Roman" w:hAnsi="Times New Roman" w:cs="Times New Roman"/>
          <w:sz w:val="24"/>
          <w:szCs w:val="24"/>
          <w:lang w:eastAsia="bg-BG"/>
        </w:rPr>
        <w:t xml:space="preserve"> Не е необходимо да се променя оценката на вида в зоната, тъй като до 9 дв. са 0,2% от националната гнездяща популация – оценка „С“.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68"/>
        <w:gridCol w:w="328"/>
        <w:gridCol w:w="483"/>
        <w:gridCol w:w="350"/>
        <w:gridCol w:w="572"/>
        <w:gridCol w:w="605"/>
        <w:gridCol w:w="594"/>
        <w:gridCol w:w="578"/>
        <w:gridCol w:w="839"/>
        <w:gridCol w:w="950"/>
        <w:gridCol w:w="622"/>
        <w:gridCol w:w="522"/>
        <w:gridCol w:w="578"/>
      </w:tblGrid>
      <w:tr w:rsidR="00CF424B" w:rsidRPr="00C93269" w:rsidTr="00C54289">
        <w:trPr>
          <w:jc w:val="center"/>
        </w:trPr>
        <w:tc>
          <w:tcPr>
            <w:tcW w:w="0" w:type="auto"/>
            <w:gridSpan w:val="5"/>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lastRenderedPageBreak/>
              <w:t>Species</w:t>
            </w:r>
          </w:p>
        </w:tc>
        <w:tc>
          <w:tcPr>
            <w:tcW w:w="0" w:type="auto"/>
            <w:gridSpan w:val="6"/>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Population in the site</w:t>
            </w:r>
          </w:p>
        </w:tc>
        <w:tc>
          <w:tcPr>
            <w:tcW w:w="0" w:type="auto"/>
            <w:gridSpan w:val="4"/>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Site assessment</w:t>
            </w:r>
          </w:p>
        </w:tc>
      </w:tr>
      <w:tr w:rsidR="00CF424B" w:rsidRPr="00C93269" w:rsidTr="00C54289">
        <w:trPr>
          <w:jc w:val="center"/>
        </w:trPr>
        <w:tc>
          <w:tcPr>
            <w:tcW w:w="0" w:type="auto"/>
            <w:vMerge w:val="restart"/>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G</w:t>
            </w:r>
          </w:p>
        </w:tc>
        <w:tc>
          <w:tcPr>
            <w:tcW w:w="0" w:type="auto"/>
            <w:vMerge w:val="restart"/>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Code</w:t>
            </w:r>
          </w:p>
        </w:tc>
        <w:tc>
          <w:tcPr>
            <w:tcW w:w="0" w:type="auto"/>
            <w:vMerge w:val="restart"/>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Scientific Name</w:t>
            </w:r>
          </w:p>
        </w:tc>
        <w:tc>
          <w:tcPr>
            <w:tcW w:w="0" w:type="auto"/>
            <w:vMerge w:val="restart"/>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S</w:t>
            </w:r>
          </w:p>
        </w:tc>
        <w:tc>
          <w:tcPr>
            <w:tcW w:w="0" w:type="auto"/>
            <w:vMerge w:val="restart"/>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NP</w:t>
            </w:r>
          </w:p>
        </w:tc>
        <w:tc>
          <w:tcPr>
            <w:tcW w:w="0" w:type="auto"/>
            <w:vMerge w:val="restart"/>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T</w:t>
            </w:r>
          </w:p>
        </w:tc>
        <w:tc>
          <w:tcPr>
            <w:tcW w:w="0" w:type="auto"/>
            <w:gridSpan w:val="2"/>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Size</w:t>
            </w:r>
          </w:p>
        </w:tc>
        <w:tc>
          <w:tcPr>
            <w:tcW w:w="0" w:type="auto"/>
            <w:vMerge w:val="restart"/>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Unit</w:t>
            </w:r>
          </w:p>
        </w:tc>
        <w:tc>
          <w:tcPr>
            <w:tcW w:w="0" w:type="auto"/>
            <w:vMerge w:val="restart"/>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Cat.</w:t>
            </w:r>
          </w:p>
        </w:tc>
        <w:tc>
          <w:tcPr>
            <w:tcW w:w="0" w:type="auto"/>
            <w:vMerge w:val="restart"/>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D.qual.</w:t>
            </w:r>
          </w:p>
        </w:tc>
        <w:tc>
          <w:tcPr>
            <w:tcW w:w="0" w:type="auto"/>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A/B/C/D</w:t>
            </w:r>
          </w:p>
        </w:tc>
        <w:tc>
          <w:tcPr>
            <w:tcW w:w="0" w:type="auto"/>
            <w:gridSpan w:val="3"/>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A/B/C</w:t>
            </w:r>
          </w:p>
        </w:tc>
      </w:tr>
      <w:tr w:rsidR="00CF424B" w:rsidRPr="00C93269" w:rsidTr="00C54289">
        <w:trPr>
          <w:jc w:val="center"/>
        </w:trPr>
        <w:tc>
          <w:tcPr>
            <w:tcW w:w="0" w:type="auto"/>
            <w:vMerge/>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p>
        </w:tc>
        <w:tc>
          <w:tcPr>
            <w:tcW w:w="0" w:type="auto"/>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Min</w:t>
            </w:r>
          </w:p>
        </w:tc>
        <w:tc>
          <w:tcPr>
            <w:tcW w:w="0" w:type="auto"/>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Max</w:t>
            </w:r>
          </w:p>
        </w:tc>
        <w:tc>
          <w:tcPr>
            <w:tcW w:w="0" w:type="auto"/>
            <w:vMerge/>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p>
        </w:tc>
        <w:tc>
          <w:tcPr>
            <w:tcW w:w="0" w:type="auto"/>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Pop.</w:t>
            </w:r>
          </w:p>
        </w:tc>
        <w:tc>
          <w:tcPr>
            <w:tcW w:w="0" w:type="auto"/>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Con.</w:t>
            </w:r>
          </w:p>
        </w:tc>
        <w:tc>
          <w:tcPr>
            <w:tcW w:w="0" w:type="auto"/>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Iso.</w:t>
            </w:r>
          </w:p>
        </w:tc>
        <w:tc>
          <w:tcPr>
            <w:tcW w:w="0" w:type="auto"/>
            <w:shd w:val="clear" w:color="auto" w:fill="D9D9D9" w:themeFill="background1" w:themeFillShade="D9"/>
            <w:vAlign w:val="center"/>
          </w:tcPr>
          <w:p w:rsidR="00CF424B" w:rsidRPr="00515D79" w:rsidRDefault="00CF424B" w:rsidP="00CF424B">
            <w:pPr>
              <w:spacing w:after="0" w:line="240" w:lineRule="auto"/>
              <w:rPr>
                <w:rFonts w:ascii="Times New Roman" w:hAnsi="Times New Roman" w:cs="Times New Roman"/>
                <w:b/>
                <w:bCs/>
                <w:sz w:val="20"/>
                <w:szCs w:val="20"/>
                <w:lang w:val="en-GB"/>
              </w:rPr>
            </w:pPr>
            <w:r w:rsidRPr="00515D79">
              <w:rPr>
                <w:rFonts w:ascii="Times New Roman" w:hAnsi="Times New Roman" w:cs="Times New Roman"/>
                <w:b/>
                <w:bCs/>
                <w:sz w:val="20"/>
                <w:szCs w:val="20"/>
                <w:lang w:val="en-GB"/>
              </w:rPr>
              <w:t>Glo.</w:t>
            </w:r>
          </w:p>
        </w:tc>
      </w:tr>
      <w:tr w:rsidR="00CF424B" w:rsidRPr="00C93269" w:rsidTr="00CF424B">
        <w:trPr>
          <w:trHeight w:val="295"/>
          <w:jc w:val="center"/>
        </w:trPr>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В</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color w:val="000000" w:themeColor="text1"/>
                <w:sz w:val="20"/>
                <w:szCs w:val="20"/>
              </w:rPr>
            </w:pPr>
            <w:r w:rsidRPr="00C54289">
              <w:rPr>
                <w:rFonts w:ascii="Times New Roman" w:hAnsi="Times New Roman" w:cs="Times New Roman"/>
                <w:bCs/>
                <w:color w:val="000000" w:themeColor="text1"/>
                <w:sz w:val="20"/>
                <w:szCs w:val="20"/>
                <w:lang w:val="en-GB"/>
              </w:rPr>
              <w:t>A</w:t>
            </w:r>
            <w:r w:rsidRPr="00C54289">
              <w:rPr>
                <w:rFonts w:ascii="Times New Roman" w:hAnsi="Times New Roman" w:cs="Times New Roman"/>
                <w:bCs/>
                <w:color w:val="000000" w:themeColor="text1"/>
                <w:sz w:val="20"/>
                <w:szCs w:val="20"/>
              </w:rPr>
              <w:t>022</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i/>
                <w:iCs/>
                <w:color w:val="000000" w:themeColor="text1"/>
                <w:sz w:val="20"/>
                <w:szCs w:val="20"/>
                <w:lang w:val="en-GB"/>
              </w:rPr>
            </w:pPr>
            <w:r w:rsidRPr="00C54289">
              <w:rPr>
                <w:rFonts w:ascii="Times New Roman" w:hAnsi="Times New Roman" w:cs="Times New Roman"/>
                <w:bCs/>
                <w:i/>
                <w:iCs/>
                <w:color w:val="000000" w:themeColor="text1"/>
                <w:sz w:val="20"/>
                <w:szCs w:val="20"/>
                <w:lang w:val="en-US"/>
              </w:rPr>
              <w:t>I</w:t>
            </w:r>
            <w:r w:rsidRPr="00C54289">
              <w:rPr>
                <w:rFonts w:ascii="Times New Roman" w:hAnsi="Times New Roman" w:cs="Times New Roman"/>
                <w:bCs/>
                <w:i/>
                <w:iCs/>
                <w:color w:val="000000" w:themeColor="text1"/>
                <w:sz w:val="20"/>
                <w:szCs w:val="20"/>
                <w:lang w:val="en-GB"/>
              </w:rPr>
              <w:t>xobrychus minutus</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r</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lang w:val="en-US"/>
              </w:rPr>
            </w:pPr>
            <w:r w:rsidRPr="00C54289">
              <w:rPr>
                <w:rFonts w:ascii="Times New Roman" w:hAnsi="Times New Roman" w:cs="Times New Roman"/>
                <w:bCs/>
                <w:sz w:val="20"/>
                <w:szCs w:val="20"/>
                <w:lang w:val="en-US"/>
              </w:rPr>
              <w:t>1</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
                <w:bCs/>
                <w:color w:val="FF0000"/>
                <w:sz w:val="20"/>
                <w:szCs w:val="20"/>
                <w:lang w:val="en-US"/>
              </w:rPr>
            </w:pPr>
            <w:r w:rsidRPr="00C54289">
              <w:rPr>
                <w:rFonts w:ascii="Times New Roman" w:hAnsi="Times New Roman" w:cs="Times New Roman"/>
                <w:b/>
                <w:bCs/>
                <w:color w:val="FF0000"/>
                <w:sz w:val="20"/>
                <w:szCs w:val="20"/>
                <w:lang w:val="en-US"/>
              </w:rPr>
              <w:t>9</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p</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G</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rPr>
              <w:t>С</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rPr>
              <w:t>В</w:t>
            </w:r>
          </w:p>
        </w:tc>
        <w:tc>
          <w:tcPr>
            <w:tcW w:w="0" w:type="auto"/>
            <w:shd w:val="clear" w:color="auto" w:fill="auto"/>
            <w:vAlign w:val="center"/>
          </w:tcPr>
          <w:p w:rsidR="00CF424B" w:rsidRPr="00C54289" w:rsidRDefault="00CF424B" w:rsidP="00CF424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C</w:t>
            </w:r>
          </w:p>
        </w:tc>
        <w:tc>
          <w:tcPr>
            <w:tcW w:w="0" w:type="auto"/>
            <w:shd w:val="clear" w:color="auto" w:fill="auto"/>
            <w:vAlign w:val="center"/>
          </w:tcPr>
          <w:p w:rsidR="00CF424B" w:rsidRPr="00C93269" w:rsidRDefault="00CF424B" w:rsidP="00CF424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rPr>
              <w:t>В</w:t>
            </w:r>
          </w:p>
        </w:tc>
      </w:tr>
    </w:tbl>
    <w:p w:rsidR="00E21470" w:rsidRPr="00E21470" w:rsidRDefault="00E21470" w:rsidP="00E21470">
      <w:pPr>
        <w:pStyle w:val="Heading1"/>
        <w:rPr>
          <w:rFonts w:eastAsia="Times New Roman"/>
          <w:lang w:eastAsia="bg-BG"/>
        </w:rPr>
      </w:pPr>
      <w:bookmarkStart w:id="212" w:name="_Toc89945832"/>
      <w:bookmarkStart w:id="213" w:name="_Toc120694944"/>
      <w:bookmarkStart w:id="214" w:name="_Toc126419433"/>
      <w:r w:rsidRPr="00E21470">
        <w:rPr>
          <w:rFonts w:eastAsia="Times New Roman"/>
          <w:lang w:eastAsia="bg-BG"/>
        </w:rPr>
        <w:t xml:space="preserve">Специфични цели за А338 </w:t>
      </w:r>
      <w:r w:rsidRPr="00E21470">
        <w:rPr>
          <w:rFonts w:eastAsia="Times New Roman"/>
          <w:i/>
          <w:iCs/>
          <w:lang w:eastAsia="bg-BG"/>
        </w:rPr>
        <w:t>Lanius collurio</w:t>
      </w:r>
      <w:r w:rsidRPr="00E21470">
        <w:rPr>
          <w:rFonts w:eastAsia="Times New Roman"/>
          <w:lang w:eastAsia="bg-BG"/>
        </w:rPr>
        <w:t xml:space="preserve"> (червеногърба сврачка)</w:t>
      </w:r>
      <w:bookmarkEnd w:id="212"/>
      <w:bookmarkEnd w:id="213"/>
      <w:bookmarkEnd w:id="214"/>
    </w:p>
    <w:p w:rsidR="00E21470" w:rsidRPr="00E21470" w:rsidRDefault="00E21470" w:rsidP="00E21470">
      <w:pPr>
        <w:spacing w:before="120" w:after="120" w:line="240" w:lineRule="auto"/>
        <w:jc w:val="both"/>
        <w:rPr>
          <w:rFonts w:ascii="Times New Roman" w:eastAsia="Times New Roman" w:hAnsi="Times New Roman" w:cs="Times New Roman"/>
          <w:b/>
          <w:sz w:val="24"/>
          <w:szCs w:val="24"/>
          <w:lang w:eastAsia="bg-BG"/>
        </w:rPr>
      </w:pPr>
      <w:r w:rsidRPr="00E21470">
        <w:rPr>
          <w:rFonts w:ascii="Times New Roman" w:eastAsia="Times New Roman" w:hAnsi="Times New Roman" w:cs="Times New Roman"/>
          <w:b/>
          <w:sz w:val="24"/>
          <w:szCs w:val="24"/>
          <w:lang w:eastAsia="bg-BG"/>
        </w:rPr>
        <w:t>1. Кратка характеристика на вида</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sz w:val="24"/>
          <w:szCs w:val="24"/>
          <w:lang w:eastAsia="bg-BG"/>
        </w:rPr>
        <w:t>Дължината на тялото 16-18 cm, тегло 23-42 гр., дължина на крилото 89</w:t>
      </w:r>
      <w:r w:rsidRPr="00E21470">
        <w:rPr>
          <w:rFonts w:ascii="Times New Roman" w:eastAsia="Times New Roman" w:hAnsi="Times New Roman" w:cs="Times New Roman"/>
          <w:sz w:val="24"/>
          <w:szCs w:val="24"/>
          <w:lang w:val="ru-RU" w:eastAsia="bg-BG"/>
        </w:rPr>
        <w:t xml:space="preserve"> </w:t>
      </w:r>
      <w:r w:rsidRPr="00E21470">
        <w:rPr>
          <w:rFonts w:ascii="Times New Roman" w:eastAsia="Times New Roman" w:hAnsi="Times New Roman" w:cs="Times New Roman"/>
          <w:sz w:val="24"/>
          <w:szCs w:val="24"/>
          <w:lang w:eastAsia="bg-BG"/>
        </w:rPr>
        <w:t>-</w:t>
      </w:r>
      <w:r w:rsidRPr="00E21470">
        <w:rPr>
          <w:rFonts w:ascii="Times New Roman" w:eastAsia="Times New Roman" w:hAnsi="Times New Roman" w:cs="Times New Roman"/>
          <w:sz w:val="24"/>
          <w:szCs w:val="24"/>
          <w:lang w:val="ru-RU" w:eastAsia="bg-BG"/>
        </w:rPr>
        <w:t xml:space="preserve"> </w:t>
      </w:r>
      <w:r w:rsidRPr="00E21470">
        <w:rPr>
          <w:rFonts w:ascii="Times New Roman" w:eastAsia="Times New Roman" w:hAnsi="Times New Roman" w:cs="Times New Roman"/>
          <w:sz w:val="24"/>
          <w:szCs w:val="24"/>
          <w:lang w:eastAsia="bg-BG"/>
        </w:rPr>
        <w:t xml:space="preserve">99 mm. (Svesson et al., 2009). Има ясно изразен полов диморфизъм. Мъжките имат сива глава с черна ивица през окото. Гърбът е кестенявокафяв. Гърдите и коремът са бели с лек розов оттенък. Опашката е дълга, черна, с бели страни. Клюнът е черен, мощен,със зъбче на горната получовка. Женската е с кафява глава и слабо изразена кафява ивица през окото. Гърбът и е ръждивокафяв, коремът е бял с тъмно напетняване. Младите са подобни на женските, но тъмното напетняване е изразено на темето, гърба и крилата. </w:t>
      </w:r>
    </w:p>
    <w:p w:rsidR="00E21470" w:rsidRPr="00E21470" w:rsidRDefault="00E21470" w:rsidP="00E21470">
      <w:pPr>
        <w:spacing w:before="120" w:after="120" w:line="240" w:lineRule="auto"/>
        <w:jc w:val="both"/>
        <w:rPr>
          <w:rFonts w:ascii="Times New Roman" w:eastAsia="Times New Roman" w:hAnsi="Times New Roman" w:cs="Times New Roman"/>
          <w:i/>
          <w:sz w:val="24"/>
          <w:szCs w:val="24"/>
          <w:lang w:eastAsia="bg-BG"/>
        </w:rPr>
      </w:pPr>
      <w:r w:rsidRPr="00E21470">
        <w:rPr>
          <w:rFonts w:ascii="Times New Roman" w:eastAsia="Times New Roman" w:hAnsi="Times New Roman" w:cs="Times New Roman"/>
          <w:i/>
          <w:sz w:val="24"/>
          <w:szCs w:val="24"/>
          <w:lang w:eastAsia="bg-BG"/>
        </w:rPr>
        <w:t>Характер на пребиваване в страната</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sz w:val="24"/>
          <w:szCs w:val="24"/>
          <w:lang w:eastAsia="bg-BG"/>
        </w:rPr>
        <w:t>Гнездящ прелетен вид. Транзитната миграция е много добре изразена. Среща се в България от втората половина на април до края на октомври – началото на ноември.</w:t>
      </w:r>
    </w:p>
    <w:p w:rsidR="00E21470" w:rsidRPr="00E21470" w:rsidRDefault="00E21470" w:rsidP="00E21470">
      <w:pPr>
        <w:spacing w:before="120" w:after="120" w:line="240" w:lineRule="auto"/>
        <w:jc w:val="both"/>
        <w:rPr>
          <w:rFonts w:ascii="Times New Roman" w:eastAsia="Times New Roman" w:hAnsi="Times New Roman" w:cs="Times New Roman"/>
          <w:i/>
          <w:sz w:val="24"/>
          <w:szCs w:val="24"/>
          <w:lang w:eastAsia="bg-BG"/>
        </w:rPr>
      </w:pPr>
      <w:r w:rsidRPr="00E21470">
        <w:rPr>
          <w:rFonts w:ascii="Times New Roman" w:eastAsia="Times New Roman" w:hAnsi="Times New Roman" w:cs="Times New Roman"/>
          <w:i/>
          <w:sz w:val="24"/>
          <w:szCs w:val="24"/>
          <w:lang w:eastAsia="bg-BG"/>
        </w:rPr>
        <w:t>Характерно местообитание</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sz w:val="24"/>
          <w:szCs w:val="24"/>
          <w:lang w:eastAsia="bg-BG"/>
        </w:rPr>
        <w:t>Гнезди предимно в храстови местообитания –</w:t>
      </w:r>
      <w:r w:rsidRPr="00E21470">
        <w:rPr>
          <w:rFonts w:ascii="Times New Roman" w:eastAsia="Times New Roman" w:hAnsi="Times New Roman" w:cs="Times New Roman"/>
          <w:sz w:val="24"/>
          <w:szCs w:val="24"/>
          <w:lang w:val="ru-RU" w:eastAsia="bg-BG"/>
        </w:rPr>
        <w:t xml:space="preserve"> </w:t>
      </w:r>
      <w:r w:rsidRPr="00E21470">
        <w:rPr>
          <w:rFonts w:ascii="Times New Roman" w:eastAsia="Times New Roman" w:hAnsi="Times New Roman" w:cs="Times New Roman"/>
          <w:sz w:val="24"/>
          <w:szCs w:val="24"/>
          <w:lang w:eastAsia="bg-BG"/>
        </w:rPr>
        <w:t>формации на глог, шипка, драка, трънка, къпини и много други. Често и в окрайнини на широколистни гори. Рядка в полезащитни пояси и крайселищни паркове и градини. Оптималните местообитания са ливадни или степни осеяни с много храсти. Среща се в равнини, в хълмисти и предпланински райони, рядко и в планински ливади с храсти, от морското равнище до около 1900-2000 м.н.в.</w:t>
      </w:r>
    </w:p>
    <w:p w:rsidR="00E21470" w:rsidRPr="00E21470" w:rsidRDefault="00E21470" w:rsidP="00E21470">
      <w:pPr>
        <w:spacing w:before="120" w:after="120" w:line="240" w:lineRule="auto"/>
        <w:jc w:val="both"/>
        <w:rPr>
          <w:rFonts w:ascii="Times New Roman" w:eastAsia="Times New Roman" w:hAnsi="Times New Roman" w:cs="Times New Roman"/>
          <w:i/>
          <w:sz w:val="24"/>
          <w:szCs w:val="24"/>
          <w:lang w:eastAsia="bg-BG"/>
        </w:rPr>
      </w:pPr>
      <w:r w:rsidRPr="00E21470">
        <w:rPr>
          <w:rFonts w:ascii="Times New Roman" w:eastAsia="Times New Roman" w:hAnsi="Times New Roman" w:cs="Times New Roman"/>
          <w:i/>
          <w:sz w:val="24"/>
          <w:szCs w:val="24"/>
          <w:lang w:eastAsia="bg-BG"/>
        </w:rPr>
        <w:t>Хранене</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sz w:val="24"/>
          <w:szCs w:val="24"/>
          <w:lang w:eastAsia="bg-BG"/>
        </w:rPr>
        <w:t>Червеногърбата сврачка е хищна - храни се с различни безгръбначни и дребни гръбначни животни. Хранителният спектър се оформя главно от едри насекоми – бръмбари (</w:t>
      </w:r>
      <w:r w:rsidRPr="00E21470">
        <w:rPr>
          <w:rFonts w:ascii="Times New Roman" w:eastAsia="Times New Roman" w:hAnsi="Times New Roman" w:cs="Times New Roman"/>
          <w:i/>
          <w:sz w:val="24"/>
          <w:szCs w:val="24"/>
          <w:lang w:eastAsia="bg-BG"/>
        </w:rPr>
        <w:t>Carabidae, Cerambycidae, Tenebrionidae</w:t>
      </w:r>
      <w:r w:rsidRPr="00E21470">
        <w:rPr>
          <w:rFonts w:ascii="Times New Roman" w:eastAsia="Times New Roman" w:hAnsi="Times New Roman" w:cs="Times New Roman"/>
          <w:sz w:val="24"/>
          <w:szCs w:val="24"/>
          <w:lang w:eastAsia="bg-BG"/>
        </w:rPr>
        <w:t>), скакалци, щурци, цикади, водни кончета, гъсеници на пеперуди. Яде също и  дребни мишевидни гризачи, влечуги, малки пойни птици (Иванов</w:t>
      </w:r>
      <w:r w:rsidRPr="00E21470">
        <w:rPr>
          <w:rFonts w:ascii="Times New Roman" w:eastAsia="Times New Roman" w:hAnsi="Times New Roman" w:cs="Times New Roman"/>
          <w:sz w:val="24"/>
          <w:szCs w:val="24"/>
          <w:lang w:val="ru-RU" w:eastAsia="bg-BG"/>
        </w:rPr>
        <w:t>,</w:t>
      </w:r>
      <w:r w:rsidRPr="00E21470">
        <w:rPr>
          <w:rFonts w:ascii="Times New Roman" w:eastAsia="Times New Roman" w:hAnsi="Times New Roman" w:cs="Times New Roman"/>
          <w:sz w:val="24"/>
          <w:szCs w:val="24"/>
          <w:lang w:eastAsia="bg-BG"/>
        </w:rPr>
        <w:t xml:space="preserve"> 2011). </w:t>
      </w:r>
    </w:p>
    <w:p w:rsidR="00E21470" w:rsidRPr="00E21470" w:rsidRDefault="00E21470" w:rsidP="00E21470">
      <w:pPr>
        <w:spacing w:before="120" w:after="120" w:line="240" w:lineRule="auto"/>
        <w:jc w:val="both"/>
        <w:rPr>
          <w:rFonts w:ascii="Times New Roman" w:eastAsia="Times New Roman" w:hAnsi="Times New Roman" w:cs="Times New Roman"/>
          <w:b/>
          <w:sz w:val="24"/>
          <w:szCs w:val="24"/>
          <w:lang w:eastAsia="bg-BG"/>
        </w:rPr>
      </w:pPr>
      <w:r w:rsidRPr="00E21470">
        <w:rPr>
          <w:rFonts w:ascii="Times New Roman" w:eastAsia="Times New Roman" w:hAnsi="Times New Roman" w:cs="Times New Roman"/>
          <w:b/>
          <w:sz w:val="24"/>
          <w:szCs w:val="24"/>
          <w:lang w:eastAsia="bg-BG"/>
        </w:rPr>
        <w:t>2. Разпространение, природозащитно състояние и тенденции в популацията на вида на национално ниво</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sz w:val="24"/>
          <w:szCs w:val="24"/>
          <w:lang w:eastAsia="bg-BG"/>
        </w:rPr>
        <w:t xml:space="preserve">Червеногърбата сврачка е широко разпространен вид и гнезди в цялата страна. В повечето райони предлагащи подходящи местообитания е многобройна, дори изобилна на места.   Според Атласа на гнездящите птици у нас гнездят 300 000 – 700 000 двойки (Янков </w:t>
      </w:r>
      <w:r w:rsidRPr="00E21470">
        <w:rPr>
          <w:rFonts w:ascii="Times New Roman" w:eastAsia="Calibri" w:hAnsi="Times New Roman" w:cs="Times New Roman"/>
          <w:sz w:val="24"/>
          <w:szCs w:val="24"/>
          <w:lang w:eastAsia="bg-BG"/>
        </w:rPr>
        <w:t>(ред)</w:t>
      </w:r>
      <w:r w:rsidRPr="00E21470">
        <w:rPr>
          <w:rFonts w:ascii="Times New Roman" w:eastAsia="Times New Roman" w:hAnsi="Times New Roman" w:cs="Times New Roman"/>
          <w:sz w:val="24"/>
          <w:szCs w:val="24"/>
          <w:lang w:eastAsia="bg-BG"/>
        </w:rPr>
        <w:t>, 2007). Според докладването по чл.12 от 2019 г. гнездовата популация e в рамките на 170 000 – 380 000  двойки. Тенденцията в числеността е отрицателна, при това доста значителна  - с 30-40% в краткосрочен план. Мониторингът на обикновените видове птици за 2005 - 2013 г. показва слабо намаление на вида с 14% в 129 площадки (1X1 km), голяма част от тях в Софийско (Христов и Петков, 2013).</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sz w:val="24"/>
          <w:szCs w:val="24"/>
          <w:lang w:eastAsia="bg-BG"/>
        </w:rPr>
        <w:t xml:space="preserve">При докладването по чл.12 като заплахи за вида са посочени прекомерно интензивната паша, липсата на паша и изоставянето на земеделски земи. Други заплахи за вида са </w:t>
      </w:r>
      <w:r w:rsidRPr="00E21470">
        <w:rPr>
          <w:rFonts w:ascii="Times New Roman" w:eastAsia="Times New Roman" w:hAnsi="Times New Roman" w:cs="Times New Roman"/>
          <w:sz w:val="24"/>
          <w:szCs w:val="24"/>
          <w:lang w:eastAsia="bg-BG"/>
        </w:rPr>
        <w:lastRenderedPageBreak/>
        <w:t>химизацията в селското и горското стопанство, пожарите, унищожаването на храстите за поддържане на пасищата, разораването на пасища и ливади, застрояването, развитието на пътната инфраструктура и др. Червеногърбите сврачки много често ловуват по крайпътните храсти и са една от най-честите жертви на интензивния автомобилен трафик.</w:t>
      </w:r>
    </w:p>
    <w:p w:rsidR="00E21470" w:rsidRPr="00E21470" w:rsidRDefault="00E21470" w:rsidP="00E21470">
      <w:pPr>
        <w:spacing w:before="120" w:after="120" w:line="240" w:lineRule="auto"/>
        <w:jc w:val="both"/>
        <w:rPr>
          <w:rFonts w:ascii="Times New Roman" w:eastAsia="Times New Roman" w:hAnsi="Times New Roman" w:cs="Times New Roman"/>
          <w:b/>
          <w:sz w:val="24"/>
          <w:szCs w:val="24"/>
          <w:lang w:eastAsia="bg-BG"/>
        </w:rPr>
      </w:pPr>
      <w:r w:rsidRPr="00E21470">
        <w:rPr>
          <w:rFonts w:ascii="Times New Roman" w:eastAsia="Times New Roman" w:hAnsi="Times New Roman" w:cs="Times New Roman"/>
          <w:b/>
          <w:sz w:val="24"/>
          <w:szCs w:val="24"/>
          <w:lang w:eastAsia="bg-BG"/>
        </w:rPr>
        <w:t xml:space="preserve">3. </w:t>
      </w:r>
      <w:r w:rsidRPr="00E21470">
        <w:rPr>
          <w:rFonts w:ascii="Times New Roman" w:eastAsia="Times New Roman" w:hAnsi="Times New Roman" w:cs="Times New Roman"/>
          <w:b/>
          <w:bCs/>
          <w:sz w:val="24"/>
          <w:szCs w:val="24"/>
          <w:lang w:eastAsia="bg-BG"/>
        </w:rPr>
        <w:t>Състояние в специална защитена зона BG0002025 „Ломовете“</w:t>
      </w:r>
    </w:p>
    <w:p w:rsidR="00E21470" w:rsidRPr="00E21470" w:rsidRDefault="00E21470" w:rsidP="00E21470">
      <w:pPr>
        <w:spacing w:before="120" w:after="120" w:line="240" w:lineRule="auto"/>
        <w:jc w:val="both"/>
        <w:rPr>
          <w:rFonts w:ascii="Times New Roman" w:eastAsia="Times New Roman" w:hAnsi="Times New Roman" w:cs="Times New Roman"/>
          <w:sz w:val="24"/>
          <w:szCs w:val="24"/>
          <w:highlight w:val="yellow"/>
          <w:lang w:eastAsia="bg-BG"/>
        </w:rPr>
      </w:pPr>
      <w:r w:rsidRPr="00E21470">
        <w:rPr>
          <w:rFonts w:ascii="Times New Roman" w:eastAsia="Times New Roman" w:hAnsi="Times New Roman" w:cs="Times New Roman"/>
          <w:sz w:val="24"/>
          <w:szCs w:val="24"/>
          <w:lang w:eastAsia="bg-BG"/>
        </w:rPr>
        <w:t xml:space="preserve">Съгласно стандартния формуляр на зоната видът се опазва като гнездящ. Гнездовата популация в зоната е оценена </w:t>
      </w:r>
      <w:r w:rsidRPr="00E21470">
        <w:rPr>
          <w:rFonts w:ascii="Times New Roman" w:eastAsia="Times New Roman" w:hAnsi="Times New Roman" w:cs="Times New Roman"/>
          <w:b/>
          <w:sz w:val="24"/>
          <w:szCs w:val="24"/>
          <w:lang w:eastAsia="bg-BG"/>
        </w:rPr>
        <w:t>между 525 и 625 двойки</w:t>
      </w:r>
      <w:r w:rsidRPr="00E21470">
        <w:rPr>
          <w:rFonts w:ascii="Times New Roman" w:eastAsia="Times New Roman" w:hAnsi="Times New Roman" w:cs="Times New Roman"/>
          <w:sz w:val="24"/>
          <w:szCs w:val="24"/>
          <w:lang w:eastAsia="bg-BG"/>
        </w:rPr>
        <w:t>, което е 0,2 - 0,3% от националната  гнездяща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E21470">
        <w:rPr>
          <w:rFonts w:ascii="Times New Roman" w:eastAsia="Times New Roman" w:hAnsi="Times New Roman" w:cs="Times New Roman"/>
          <w:sz w:val="24"/>
          <w:szCs w:val="24"/>
          <w:lang w:val="en-GB" w:eastAsia="bg-BG"/>
        </w:rPr>
        <w:t>B</w:t>
      </w:r>
      <w:r w:rsidRPr="00E21470">
        <w:rPr>
          <w:rFonts w:ascii="Times New Roman" w:eastAsia="Times New Roman" w:hAnsi="Times New Roman" w:cs="Times New Roman"/>
          <w:sz w:val="24"/>
          <w:szCs w:val="24"/>
          <w:lang w:eastAsia="bg-BG"/>
        </w:rPr>
        <w:t xml:space="preserve">“ –  добра стойност. </w:t>
      </w:r>
    </w:p>
    <w:p w:rsidR="00E21470" w:rsidRPr="00E21470" w:rsidRDefault="00E21470" w:rsidP="00E21470">
      <w:pPr>
        <w:spacing w:before="120" w:after="120" w:line="240" w:lineRule="auto"/>
        <w:jc w:val="both"/>
        <w:rPr>
          <w:rFonts w:ascii="Times New Roman" w:eastAsia="Times New Roman" w:hAnsi="Times New Roman" w:cs="Times New Roman"/>
          <w:b/>
          <w:sz w:val="24"/>
          <w:szCs w:val="24"/>
          <w:lang w:eastAsia="bg-BG"/>
        </w:rPr>
      </w:pPr>
      <w:r w:rsidRPr="00E21470">
        <w:rPr>
          <w:rFonts w:ascii="Times New Roman" w:eastAsia="Times New Roman" w:hAnsi="Times New Roman" w:cs="Times New Roman"/>
          <w:b/>
          <w:sz w:val="24"/>
          <w:szCs w:val="24"/>
          <w:lang w:eastAsia="bg-BG"/>
        </w:rPr>
        <w:t>4. Анализ на наличната информация</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sz w:val="24"/>
          <w:szCs w:val="24"/>
          <w:lang w:eastAsia="bg-BG"/>
        </w:rPr>
        <w:t>Спиридонов (1988) посочва</w:t>
      </w:r>
      <w:r>
        <w:rPr>
          <w:rFonts w:ascii="Times New Roman" w:eastAsia="Times New Roman" w:hAnsi="Times New Roman" w:cs="Times New Roman"/>
          <w:sz w:val="24"/>
          <w:szCs w:val="24"/>
          <w:lang w:eastAsia="bg-BG"/>
        </w:rPr>
        <w:t>,</w:t>
      </w:r>
      <w:r w:rsidRPr="00E21470">
        <w:rPr>
          <w:rFonts w:ascii="Times New Roman" w:eastAsia="Times New Roman" w:hAnsi="Times New Roman" w:cs="Times New Roman"/>
          <w:sz w:val="24"/>
          <w:szCs w:val="24"/>
          <w:lang w:eastAsia="bg-BG"/>
        </w:rPr>
        <w:t xml:space="preserve"> че е обикновена гнездяща птица в резерват Бели Лом. Станчев (1988) дава информация за многократно наблюдавани малки и млади птици в зоната. В ОВМ </w:t>
      </w:r>
      <w:r>
        <w:rPr>
          <w:rFonts w:ascii="Times New Roman" w:eastAsia="Times New Roman" w:hAnsi="Times New Roman" w:cs="Times New Roman"/>
          <w:sz w:val="24"/>
          <w:szCs w:val="24"/>
          <w:lang w:eastAsia="bg-BG"/>
        </w:rPr>
        <w:t>„</w:t>
      </w:r>
      <w:r w:rsidRPr="00E21470">
        <w:rPr>
          <w:rFonts w:ascii="Times New Roman" w:eastAsia="Times New Roman" w:hAnsi="Times New Roman" w:cs="Times New Roman"/>
          <w:sz w:val="24"/>
          <w:szCs w:val="24"/>
          <w:lang w:eastAsia="bg-BG"/>
        </w:rPr>
        <w:t>Ломовете</w:t>
      </w:r>
      <w:r>
        <w:rPr>
          <w:rFonts w:ascii="Times New Roman" w:eastAsia="Times New Roman" w:hAnsi="Times New Roman" w:cs="Times New Roman"/>
          <w:sz w:val="24"/>
          <w:szCs w:val="24"/>
          <w:lang w:eastAsia="bg-BG"/>
        </w:rPr>
        <w:t>“</w:t>
      </w:r>
      <w:r w:rsidRPr="00E21470">
        <w:rPr>
          <w:rFonts w:ascii="Times New Roman" w:eastAsia="Times New Roman" w:hAnsi="Times New Roman" w:cs="Times New Roman"/>
          <w:sz w:val="24"/>
          <w:szCs w:val="24"/>
          <w:lang w:eastAsia="bg-BG"/>
        </w:rPr>
        <w:t xml:space="preserve"> според Костадинова</w:t>
      </w:r>
      <w:r>
        <w:rPr>
          <w:rFonts w:ascii="Times New Roman" w:eastAsia="Times New Roman" w:hAnsi="Times New Roman" w:cs="Times New Roman"/>
          <w:sz w:val="24"/>
          <w:szCs w:val="24"/>
          <w:lang w:eastAsia="bg-BG"/>
        </w:rPr>
        <w:t xml:space="preserve"> и</w:t>
      </w:r>
      <w:r w:rsidRPr="00E21470">
        <w:rPr>
          <w:rFonts w:ascii="Times New Roman" w:eastAsia="Times New Roman" w:hAnsi="Times New Roman" w:cs="Times New Roman"/>
          <w:sz w:val="24"/>
          <w:szCs w:val="24"/>
          <w:lang w:eastAsia="bg-BG"/>
        </w:rPr>
        <w:t xml:space="preserve"> Граматиков (2007) гнездят 210-530 двойки червеногърби сврачки. </w:t>
      </w:r>
      <w:r w:rsidRPr="00E21470">
        <w:rPr>
          <w:rFonts w:ascii="Times New Roman" w:eastAsia="Times New Roman" w:hAnsi="Times New Roman" w:cs="Times New Roman"/>
          <w:sz w:val="24"/>
          <w:szCs w:val="24"/>
          <w:lang w:val="en-US" w:eastAsia="bg-BG"/>
        </w:rPr>
        <w:t>Shurulinkov</w:t>
      </w:r>
      <w:r w:rsidRPr="00E21470">
        <w:rPr>
          <w:rFonts w:ascii="Times New Roman" w:eastAsia="Times New Roman" w:hAnsi="Times New Roman" w:cs="Times New Roman"/>
          <w:sz w:val="24"/>
          <w:szCs w:val="24"/>
          <w:lang w:eastAsia="bg-BG"/>
        </w:rPr>
        <w:t xml:space="preserve">, </w:t>
      </w:r>
      <w:r w:rsidRPr="00E21470">
        <w:rPr>
          <w:rFonts w:ascii="Times New Roman" w:eastAsia="Times New Roman" w:hAnsi="Times New Roman" w:cs="Times New Roman"/>
          <w:sz w:val="24"/>
          <w:szCs w:val="24"/>
          <w:lang w:val="en-US" w:eastAsia="bg-BG"/>
        </w:rPr>
        <w:t>Nikolov</w:t>
      </w:r>
      <w:r w:rsidRPr="00E21470">
        <w:rPr>
          <w:rFonts w:ascii="Times New Roman" w:eastAsia="Times New Roman" w:hAnsi="Times New Roman" w:cs="Times New Roman"/>
          <w:sz w:val="24"/>
          <w:szCs w:val="24"/>
          <w:lang w:eastAsia="bg-BG"/>
        </w:rPr>
        <w:t xml:space="preserve"> (2005) дават информация</w:t>
      </w:r>
      <w:r>
        <w:rPr>
          <w:rFonts w:ascii="Times New Roman" w:eastAsia="Times New Roman" w:hAnsi="Times New Roman" w:cs="Times New Roman"/>
          <w:sz w:val="24"/>
          <w:szCs w:val="24"/>
          <w:lang w:eastAsia="bg-BG"/>
        </w:rPr>
        <w:t>,</w:t>
      </w:r>
      <w:r w:rsidRPr="00E21470">
        <w:rPr>
          <w:rFonts w:ascii="Times New Roman" w:eastAsia="Times New Roman" w:hAnsi="Times New Roman" w:cs="Times New Roman"/>
          <w:sz w:val="24"/>
          <w:szCs w:val="24"/>
          <w:lang w:eastAsia="bg-BG"/>
        </w:rPr>
        <w:t xml:space="preserve"> че видът е обикновен по поречието на реките в комплекс „Ломовете“. Профиров, Ундджиян (1985) съобщават за наблюдение на вида през гнездовия период в ПП Русенски Лом.</w:t>
      </w:r>
      <w:r>
        <w:rPr>
          <w:rFonts w:ascii="Times New Roman" w:eastAsia="Times New Roman" w:hAnsi="Times New Roman" w:cs="Times New Roman"/>
          <w:sz w:val="24"/>
          <w:szCs w:val="24"/>
          <w:lang w:eastAsia="bg-BG"/>
        </w:rPr>
        <w:t xml:space="preserve"> </w:t>
      </w:r>
      <w:r w:rsidRPr="00E21470">
        <w:rPr>
          <w:rFonts w:ascii="Times New Roman" w:eastAsia="Times New Roman" w:hAnsi="Times New Roman" w:cs="Times New Roman"/>
          <w:sz w:val="24"/>
          <w:szCs w:val="24"/>
          <w:lang w:eastAsia="bg-BG"/>
        </w:rPr>
        <w:t>В актуализираният План за управление на ПП „Русенски Лом“, който все още не е приет, не се посочва гнездова численост на вида, но се казва че червеногърбата сврачка е със средна степен на уязвимост.</w:t>
      </w:r>
      <w:r>
        <w:rPr>
          <w:rFonts w:ascii="Times New Roman" w:eastAsia="Times New Roman" w:hAnsi="Times New Roman" w:cs="Times New Roman"/>
          <w:sz w:val="24"/>
          <w:szCs w:val="24"/>
          <w:lang w:eastAsia="bg-BG"/>
        </w:rPr>
        <w:t xml:space="preserve"> </w:t>
      </w:r>
      <w:r w:rsidRPr="00E21470">
        <w:rPr>
          <w:rFonts w:ascii="Times New Roman" w:eastAsia="Times New Roman" w:hAnsi="Times New Roman" w:cs="Times New Roman"/>
          <w:sz w:val="24"/>
          <w:szCs w:val="24"/>
          <w:lang w:eastAsia="bg-BG"/>
        </w:rPr>
        <w:t>По данни на ИАОС през 2020 г</w:t>
      </w:r>
      <w:r>
        <w:rPr>
          <w:rFonts w:ascii="Times New Roman" w:eastAsia="Times New Roman" w:hAnsi="Times New Roman" w:cs="Times New Roman"/>
          <w:sz w:val="24"/>
          <w:szCs w:val="24"/>
          <w:lang w:eastAsia="bg-BG"/>
        </w:rPr>
        <w:t>.</w:t>
      </w:r>
      <w:r w:rsidRPr="00E21470">
        <w:rPr>
          <w:rFonts w:ascii="Times New Roman" w:eastAsia="Times New Roman" w:hAnsi="Times New Roman" w:cs="Times New Roman"/>
          <w:sz w:val="24"/>
          <w:szCs w:val="24"/>
          <w:lang w:eastAsia="bg-BG"/>
        </w:rPr>
        <w:t xml:space="preserve"> неколкократно са наблюдавани червеногърби сврачки – общо 20 двойки.</w:t>
      </w:r>
      <w:r>
        <w:rPr>
          <w:rFonts w:ascii="Times New Roman" w:eastAsia="Times New Roman" w:hAnsi="Times New Roman" w:cs="Times New Roman"/>
          <w:sz w:val="24"/>
          <w:szCs w:val="24"/>
          <w:lang w:eastAsia="bg-BG"/>
        </w:rPr>
        <w:t xml:space="preserve"> </w:t>
      </w:r>
      <w:r w:rsidRPr="00E21470">
        <w:rPr>
          <w:rFonts w:ascii="Times New Roman" w:eastAsia="Times New Roman" w:hAnsi="Times New Roman" w:cs="Times New Roman"/>
          <w:sz w:val="24"/>
          <w:szCs w:val="24"/>
          <w:lang w:eastAsia="bg-BG"/>
        </w:rPr>
        <w:t>При теренните проучвания през 2022 г</w:t>
      </w:r>
      <w:r>
        <w:rPr>
          <w:rFonts w:ascii="Times New Roman" w:eastAsia="Times New Roman" w:hAnsi="Times New Roman" w:cs="Times New Roman"/>
          <w:sz w:val="24"/>
          <w:szCs w:val="24"/>
          <w:lang w:eastAsia="bg-BG"/>
        </w:rPr>
        <w:t>.</w:t>
      </w:r>
      <w:r w:rsidRPr="00E21470">
        <w:rPr>
          <w:rFonts w:ascii="Times New Roman" w:eastAsia="Times New Roman" w:hAnsi="Times New Roman" w:cs="Times New Roman"/>
          <w:sz w:val="24"/>
          <w:szCs w:val="24"/>
          <w:lang w:eastAsia="bg-BG"/>
        </w:rPr>
        <w:t xml:space="preserve"> видът е наблюдаван в зоната както през гнездовия период, така и през време на миграция.</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sz w:val="24"/>
          <w:szCs w:val="24"/>
          <w:lang w:eastAsia="bg-BG"/>
        </w:rPr>
        <w:t xml:space="preserve">Основни заплахи за вида в зоната са свързани с унищожаване, деградация или сукцесия на местообитанията му. </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b/>
          <w:sz w:val="24"/>
          <w:szCs w:val="24"/>
          <w:lang w:eastAsia="bg-BG"/>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461"/>
        <w:gridCol w:w="1461"/>
        <w:gridCol w:w="2955"/>
        <w:gridCol w:w="1803"/>
      </w:tblGrid>
      <w:tr w:rsidR="00DC671C" w:rsidRPr="00E21470" w:rsidTr="00C54289">
        <w:trPr>
          <w:trHeight w:val="717"/>
          <w:tblHeader/>
          <w:jc w:val="center"/>
        </w:trPr>
        <w:tc>
          <w:tcPr>
            <w:tcW w:w="102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E21470" w:rsidRPr="00E21470" w:rsidRDefault="00E21470" w:rsidP="00E21470">
            <w:pPr>
              <w:spacing w:after="0" w:line="240" w:lineRule="auto"/>
              <w:jc w:val="both"/>
              <w:rPr>
                <w:rFonts w:ascii="Times New Roman" w:eastAsia="Times New Roman" w:hAnsi="Times New Roman" w:cs="Times New Roman"/>
                <w:b/>
                <w:bCs/>
                <w:szCs w:val="20"/>
                <w:lang w:eastAsia="bg-BG"/>
              </w:rPr>
            </w:pPr>
            <w:r w:rsidRPr="00E21470">
              <w:rPr>
                <w:rFonts w:ascii="Times New Roman" w:eastAsia="Times New Roman" w:hAnsi="Times New Roman" w:cs="Times New Roman"/>
                <w:b/>
                <w:bCs/>
                <w:szCs w:val="20"/>
                <w:lang w:eastAsia="bg-BG"/>
              </w:rPr>
              <w:t>Параметър</w:t>
            </w:r>
          </w:p>
        </w:tc>
        <w:tc>
          <w:tcPr>
            <w:tcW w:w="77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E21470" w:rsidRPr="00E21470" w:rsidRDefault="00E21470" w:rsidP="00E21470">
            <w:pPr>
              <w:spacing w:after="0" w:line="240" w:lineRule="auto"/>
              <w:jc w:val="both"/>
              <w:rPr>
                <w:rFonts w:ascii="Times New Roman" w:eastAsia="Times New Roman" w:hAnsi="Times New Roman" w:cs="Times New Roman"/>
                <w:b/>
                <w:bCs/>
                <w:szCs w:val="20"/>
                <w:lang w:eastAsia="bg-BG"/>
              </w:rPr>
            </w:pPr>
            <w:r w:rsidRPr="00E21470">
              <w:rPr>
                <w:rFonts w:ascii="Times New Roman" w:eastAsia="Times New Roman" w:hAnsi="Times New Roman" w:cs="Times New Roman"/>
                <w:b/>
                <w:bCs/>
                <w:szCs w:val="20"/>
                <w:lang w:eastAsia="bg-BG"/>
              </w:rPr>
              <w:t>Мерна единица</w:t>
            </w:r>
          </w:p>
        </w:tc>
        <w:tc>
          <w:tcPr>
            <w:tcW w:w="68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E21470" w:rsidRPr="00E21470" w:rsidRDefault="00E21470" w:rsidP="00E21470">
            <w:pPr>
              <w:spacing w:after="0" w:line="240" w:lineRule="auto"/>
              <w:jc w:val="both"/>
              <w:rPr>
                <w:rFonts w:ascii="Times New Roman" w:eastAsia="Times New Roman" w:hAnsi="Times New Roman" w:cs="Times New Roman"/>
                <w:b/>
                <w:bCs/>
                <w:szCs w:val="20"/>
                <w:lang w:eastAsia="bg-BG"/>
              </w:rPr>
            </w:pPr>
            <w:r w:rsidRPr="00E21470">
              <w:rPr>
                <w:rFonts w:ascii="Times New Roman" w:eastAsia="Times New Roman" w:hAnsi="Times New Roman" w:cs="Times New Roman"/>
                <w:b/>
                <w:bCs/>
                <w:szCs w:val="20"/>
                <w:lang w:eastAsia="bg-BG"/>
              </w:rPr>
              <w:t>Целева стойност</w:t>
            </w:r>
          </w:p>
        </w:tc>
        <w:tc>
          <w:tcPr>
            <w:tcW w:w="155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E21470" w:rsidRPr="00E21470" w:rsidRDefault="00E21470" w:rsidP="00E21470">
            <w:pPr>
              <w:spacing w:after="0" w:line="240" w:lineRule="auto"/>
              <w:jc w:val="both"/>
              <w:rPr>
                <w:rFonts w:ascii="Times New Roman" w:eastAsia="Times New Roman" w:hAnsi="Times New Roman" w:cs="Times New Roman"/>
                <w:b/>
                <w:bCs/>
                <w:szCs w:val="20"/>
                <w:lang w:eastAsia="bg-BG"/>
              </w:rPr>
            </w:pPr>
            <w:r w:rsidRPr="00E21470">
              <w:rPr>
                <w:rFonts w:ascii="Times New Roman" w:eastAsia="Times New Roman" w:hAnsi="Times New Roman" w:cs="Times New Roman"/>
                <w:b/>
                <w:bCs/>
                <w:szCs w:val="20"/>
                <w:lang w:eastAsia="bg-BG"/>
              </w:rPr>
              <w:t>Допълнителна информация</w:t>
            </w:r>
          </w:p>
        </w:tc>
        <w:tc>
          <w:tcPr>
            <w:tcW w:w="95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E21470" w:rsidRPr="00E21470" w:rsidRDefault="00E21470" w:rsidP="00E21470">
            <w:pPr>
              <w:spacing w:after="0" w:line="240" w:lineRule="auto"/>
              <w:jc w:val="both"/>
              <w:rPr>
                <w:rFonts w:ascii="Times New Roman" w:eastAsia="Times New Roman" w:hAnsi="Times New Roman" w:cs="Times New Roman"/>
                <w:b/>
                <w:bCs/>
                <w:szCs w:val="20"/>
                <w:lang w:eastAsia="bg-BG"/>
              </w:rPr>
            </w:pPr>
            <w:r w:rsidRPr="00E21470">
              <w:rPr>
                <w:rFonts w:ascii="Times New Roman" w:eastAsia="Times New Roman" w:hAnsi="Times New Roman" w:cs="Times New Roman"/>
                <w:b/>
                <w:bCs/>
                <w:szCs w:val="20"/>
                <w:lang w:eastAsia="bg-BG"/>
              </w:rPr>
              <w:t>Специфични за зоната цели</w:t>
            </w:r>
          </w:p>
        </w:tc>
      </w:tr>
      <w:tr w:rsidR="00DC671C" w:rsidRPr="00E21470" w:rsidTr="00DC671C">
        <w:trPr>
          <w:jc w:val="center"/>
        </w:trPr>
        <w:tc>
          <w:tcPr>
            <w:tcW w:w="1029" w:type="pct"/>
            <w:tcBorders>
              <w:top w:val="single" w:sz="4" w:space="0" w:color="auto"/>
              <w:left w:val="single" w:sz="4" w:space="0" w:color="auto"/>
              <w:bottom w:val="single" w:sz="4" w:space="0" w:color="auto"/>
              <w:right w:val="single" w:sz="4" w:space="0" w:color="auto"/>
            </w:tcBorders>
            <w:shd w:val="clear" w:color="auto" w:fill="auto"/>
            <w:hideMark/>
          </w:tcPr>
          <w:p w:rsidR="00E21470" w:rsidRPr="00E21470" w:rsidRDefault="00E21470" w:rsidP="00E21470">
            <w:pPr>
              <w:spacing w:after="0" w:line="240" w:lineRule="auto"/>
              <w:jc w:val="both"/>
              <w:rPr>
                <w:rFonts w:ascii="Times New Roman" w:eastAsia="Times New Roman" w:hAnsi="Times New Roman" w:cs="Times New Roman"/>
                <w:b/>
                <w:szCs w:val="20"/>
                <w:lang w:eastAsia="bg-BG"/>
              </w:rPr>
            </w:pPr>
            <w:r w:rsidRPr="00E21470">
              <w:rPr>
                <w:rFonts w:ascii="Times New Roman" w:eastAsia="Times New Roman" w:hAnsi="Times New Roman" w:cs="Times New Roman"/>
                <w:b/>
                <w:szCs w:val="20"/>
                <w:lang w:eastAsia="bg-BG"/>
              </w:rPr>
              <w:t xml:space="preserve">Популация: </w:t>
            </w:r>
            <w:r w:rsidRPr="00E21470">
              <w:rPr>
                <w:rFonts w:ascii="Times New Roman" w:eastAsia="Times New Roman" w:hAnsi="Times New Roman" w:cs="Times New Roman"/>
                <w:szCs w:val="20"/>
                <w:lang w:eastAsia="bg-BG"/>
              </w:rPr>
              <w:t>Размер на гнездовата популация</w:t>
            </w:r>
            <w:r w:rsidRPr="00E21470">
              <w:rPr>
                <w:rFonts w:ascii="Times New Roman" w:eastAsia="Times New Roman" w:hAnsi="Times New Roman" w:cs="Times New Roman"/>
                <w:b/>
                <w:szCs w:val="20"/>
                <w:lang w:eastAsia="bg-BG"/>
              </w:rPr>
              <w:t xml:space="preserve"> </w:t>
            </w:r>
          </w:p>
        </w:tc>
        <w:tc>
          <w:tcPr>
            <w:tcW w:w="777" w:type="pct"/>
            <w:tcBorders>
              <w:top w:val="single" w:sz="4" w:space="0" w:color="auto"/>
              <w:left w:val="single" w:sz="4" w:space="0" w:color="auto"/>
              <w:bottom w:val="single" w:sz="4" w:space="0" w:color="auto"/>
              <w:right w:val="single" w:sz="4" w:space="0" w:color="auto"/>
            </w:tcBorders>
            <w:shd w:val="clear" w:color="auto" w:fill="auto"/>
            <w:hideMark/>
          </w:tcPr>
          <w:p w:rsidR="00E21470" w:rsidRPr="00E21470" w:rsidRDefault="00E21470" w:rsidP="00E21470">
            <w:pPr>
              <w:spacing w:after="0" w:line="240" w:lineRule="auto"/>
              <w:jc w:val="both"/>
              <w:rPr>
                <w:rFonts w:ascii="Times New Roman" w:eastAsia="Times New Roman" w:hAnsi="Times New Roman" w:cs="Times New Roman"/>
                <w:szCs w:val="20"/>
                <w:lang w:eastAsia="bg-BG"/>
              </w:rPr>
            </w:pPr>
            <w:r w:rsidRPr="00E21470">
              <w:rPr>
                <w:rFonts w:ascii="Times New Roman" w:eastAsia="Times New Roman" w:hAnsi="Times New Roman" w:cs="Times New Roman"/>
                <w:szCs w:val="20"/>
                <w:lang w:eastAsia="bg-BG"/>
              </w:rPr>
              <w:t>Брой гнездящи двойки</w:t>
            </w:r>
          </w:p>
        </w:tc>
        <w:tc>
          <w:tcPr>
            <w:tcW w:w="680" w:type="pct"/>
            <w:tcBorders>
              <w:top w:val="single" w:sz="4" w:space="0" w:color="auto"/>
              <w:left w:val="single" w:sz="4" w:space="0" w:color="auto"/>
              <w:bottom w:val="single" w:sz="4" w:space="0" w:color="auto"/>
              <w:right w:val="single" w:sz="4" w:space="0" w:color="auto"/>
            </w:tcBorders>
            <w:shd w:val="clear" w:color="auto" w:fill="auto"/>
            <w:hideMark/>
          </w:tcPr>
          <w:p w:rsidR="00E21470" w:rsidRPr="00E21470" w:rsidRDefault="00E21470" w:rsidP="00E21470">
            <w:pPr>
              <w:spacing w:after="0" w:line="240" w:lineRule="auto"/>
              <w:jc w:val="both"/>
              <w:rPr>
                <w:rFonts w:ascii="Times New Roman" w:eastAsia="Times New Roman" w:hAnsi="Times New Roman" w:cs="Times New Roman"/>
                <w:szCs w:val="20"/>
                <w:lang w:eastAsia="bg-BG"/>
              </w:rPr>
            </w:pPr>
            <w:r w:rsidRPr="00E21470">
              <w:rPr>
                <w:rFonts w:ascii="Times New Roman" w:eastAsia="Times New Roman" w:hAnsi="Times New Roman" w:cs="Times New Roman"/>
                <w:szCs w:val="20"/>
                <w:lang w:eastAsia="bg-BG"/>
              </w:rPr>
              <w:t>Най-малко 525</w:t>
            </w:r>
            <w:r w:rsidRPr="00E21470">
              <w:rPr>
                <w:rFonts w:ascii="Times New Roman" w:eastAsia="Times New Roman" w:hAnsi="Times New Roman" w:cs="Times New Roman"/>
                <w:szCs w:val="20"/>
                <w:lang w:val="en-GB" w:eastAsia="bg-BG"/>
              </w:rPr>
              <w:t xml:space="preserve"> </w:t>
            </w:r>
          </w:p>
        </w:tc>
        <w:tc>
          <w:tcPr>
            <w:tcW w:w="1557" w:type="pct"/>
            <w:tcBorders>
              <w:top w:val="single" w:sz="4" w:space="0" w:color="auto"/>
              <w:left w:val="single" w:sz="4" w:space="0" w:color="auto"/>
              <w:bottom w:val="single" w:sz="4" w:space="0" w:color="auto"/>
              <w:right w:val="single" w:sz="4" w:space="0" w:color="auto"/>
            </w:tcBorders>
            <w:shd w:val="clear" w:color="auto" w:fill="auto"/>
            <w:hideMark/>
          </w:tcPr>
          <w:p w:rsidR="00E21470" w:rsidRPr="00E21470" w:rsidRDefault="00E21470" w:rsidP="00E21470">
            <w:pPr>
              <w:spacing w:after="0" w:line="240" w:lineRule="auto"/>
              <w:jc w:val="both"/>
              <w:rPr>
                <w:rFonts w:ascii="Times New Roman" w:eastAsia="Times New Roman" w:hAnsi="Times New Roman" w:cs="Times New Roman"/>
                <w:szCs w:val="20"/>
                <w:lang w:eastAsia="bg-BG"/>
              </w:rPr>
            </w:pPr>
            <w:r w:rsidRPr="00E21470">
              <w:rPr>
                <w:rFonts w:ascii="Times New Roman" w:eastAsia="Times New Roman" w:hAnsi="Times New Roman" w:cs="Times New Roman"/>
                <w:szCs w:val="20"/>
                <w:lang w:eastAsia="bg-BG"/>
              </w:rPr>
              <w:t>Посочена е на база на численост</w:t>
            </w:r>
            <w:r>
              <w:rPr>
                <w:rFonts w:ascii="Times New Roman" w:eastAsia="Times New Roman" w:hAnsi="Times New Roman" w:cs="Times New Roman"/>
                <w:szCs w:val="20"/>
                <w:lang w:eastAsia="bg-BG"/>
              </w:rPr>
              <w:t>та</w:t>
            </w:r>
            <w:r w:rsidRPr="00E21470">
              <w:rPr>
                <w:rFonts w:ascii="Times New Roman" w:eastAsia="Times New Roman" w:hAnsi="Times New Roman" w:cs="Times New Roman"/>
                <w:szCs w:val="20"/>
                <w:lang w:eastAsia="bg-BG"/>
              </w:rPr>
              <w:t xml:space="preserve"> в СФ, която е потвърдена от  установената плътност при проведените проучвания през 2022 г. </w:t>
            </w:r>
          </w:p>
        </w:tc>
        <w:tc>
          <w:tcPr>
            <w:tcW w:w="956" w:type="pct"/>
            <w:tcBorders>
              <w:top w:val="single" w:sz="4" w:space="0" w:color="auto"/>
              <w:left w:val="single" w:sz="4" w:space="0" w:color="auto"/>
              <w:bottom w:val="single" w:sz="4" w:space="0" w:color="auto"/>
              <w:right w:val="single" w:sz="4" w:space="0" w:color="auto"/>
            </w:tcBorders>
            <w:shd w:val="clear" w:color="auto" w:fill="auto"/>
          </w:tcPr>
          <w:p w:rsidR="00E21470" w:rsidRPr="00E21470" w:rsidRDefault="00E21470" w:rsidP="00E21470">
            <w:pPr>
              <w:spacing w:after="0" w:line="240" w:lineRule="auto"/>
              <w:jc w:val="both"/>
              <w:rPr>
                <w:rFonts w:ascii="Times New Roman" w:eastAsia="Times New Roman" w:hAnsi="Times New Roman" w:cs="Times New Roman"/>
                <w:szCs w:val="20"/>
                <w:lang w:eastAsia="bg-BG"/>
              </w:rPr>
            </w:pPr>
            <w:r w:rsidRPr="00E21470">
              <w:rPr>
                <w:rFonts w:ascii="Times New Roman" w:eastAsia="Times New Roman" w:hAnsi="Times New Roman" w:cs="Times New Roman"/>
                <w:szCs w:val="20"/>
                <w:lang w:eastAsia="bg-BG"/>
              </w:rPr>
              <w:t>Поддържане на популацията на вида в зоната в размер от най-малко 525 двойки</w:t>
            </w:r>
            <w:r>
              <w:rPr>
                <w:rFonts w:ascii="Times New Roman" w:eastAsia="Times New Roman" w:hAnsi="Times New Roman" w:cs="Times New Roman"/>
                <w:szCs w:val="20"/>
                <w:lang w:eastAsia="bg-BG"/>
              </w:rPr>
              <w:t xml:space="preserve"> чрез поддържане на подходящите местобитания</w:t>
            </w:r>
            <w:r w:rsidRPr="00E21470">
              <w:rPr>
                <w:rFonts w:ascii="Times New Roman" w:eastAsia="Times New Roman" w:hAnsi="Times New Roman" w:cs="Times New Roman"/>
                <w:szCs w:val="20"/>
                <w:lang w:eastAsia="bg-BG"/>
              </w:rPr>
              <w:t>.</w:t>
            </w:r>
          </w:p>
        </w:tc>
      </w:tr>
      <w:tr w:rsidR="00DC671C" w:rsidRPr="00E21470" w:rsidTr="00DC671C">
        <w:trPr>
          <w:jc w:val="center"/>
        </w:trPr>
        <w:tc>
          <w:tcPr>
            <w:tcW w:w="1029" w:type="pct"/>
            <w:tcBorders>
              <w:top w:val="single" w:sz="4" w:space="0" w:color="auto"/>
              <w:left w:val="single" w:sz="4" w:space="0" w:color="auto"/>
              <w:bottom w:val="single" w:sz="4" w:space="0" w:color="auto"/>
              <w:right w:val="single" w:sz="4" w:space="0" w:color="auto"/>
            </w:tcBorders>
            <w:shd w:val="clear" w:color="auto" w:fill="auto"/>
            <w:hideMark/>
          </w:tcPr>
          <w:p w:rsidR="00E21470" w:rsidRPr="00E21470" w:rsidRDefault="00E21470" w:rsidP="00E21470">
            <w:pPr>
              <w:spacing w:after="0" w:line="240" w:lineRule="auto"/>
              <w:jc w:val="both"/>
              <w:rPr>
                <w:rFonts w:ascii="Times New Roman" w:eastAsia="Times New Roman" w:hAnsi="Times New Roman" w:cs="Times New Roman"/>
                <w:b/>
                <w:szCs w:val="20"/>
                <w:highlight w:val="yellow"/>
                <w:lang w:eastAsia="bg-BG"/>
              </w:rPr>
            </w:pPr>
            <w:r>
              <w:rPr>
                <w:rFonts w:ascii="Times New Roman" w:eastAsia="Times New Roman" w:hAnsi="Times New Roman" w:cs="Times New Roman"/>
                <w:b/>
                <w:szCs w:val="20"/>
                <w:lang w:eastAsia="bg-BG"/>
              </w:rPr>
              <w:t>М</w:t>
            </w:r>
            <w:r w:rsidRPr="00E21470">
              <w:rPr>
                <w:rFonts w:ascii="Times New Roman" w:eastAsia="Times New Roman" w:hAnsi="Times New Roman" w:cs="Times New Roman"/>
                <w:b/>
                <w:szCs w:val="20"/>
                <w:lang w:eastAsia="bg-BG"/>
              </w:rPr>
              <w:t>естообитание на вида</w:t>
            </w:r>
            <w:r w:rsidRPr="00E21470">
              <w:rPr>
                <w:rFonts w:ascii="Times New Roman" w:eastAsia="Times New Roman" w:hAnsi="Times New Roman" w:cs="Times New Roman"/>
                <w:b/>
                <w:szCs w:val="20"/>
                <w:lang w:val="ru-RU" w:eastAsia="bg-BG"/>
              </w:rPr>
              <w:t>:</w:t>
            </w:r>
            <w:r w:rsidRPr="00E21470">
              <w:rPr>
                <w:rFonts w:ascii="Times New Roman" w:eastAsia="Times New Roman" w:hAnsi="Times New Roman" w:cs="Times New Roman"/>
                <w:szCs w:val="20"/>
                <w:lang w:val="ru-RU" w:eastAsia="bg-BG"/>
              </w:rPr>
              <w:t xml:space="preserve"> </w:t>
            </w:r>
            <w:r w:rsidRPr="00E21470">
              <w:rPr>
                <w:rFonts w:ascii="Times New Roman" w:eastAsia="Times New Roman" w:hAnsi="Times New Roman" w:cs="Times New Roman"/>
                <w:szCs w:val="20"/>
                <w:lang w:eastAsia="bg-BG"/>
              </w:rPr>
              <w:t>Площ на подходящото местообитание</w:t>
            </w:r>
            <w:r>
              <w:rPr>
                <w:rFonts w:ascii="Times New Roman" w:eastAsia="Times New Roman" w:hAnsi="Times New Roman" w:cs="Times New Roman"/>
                <w:szCs w:val="20"/>
                <w:lang w:eastAsia="bg-BG"/>
              </w:rPr>
              <w:t xml:space="preserve"> на вида в зоната</w:t>
            </w:r>
          </w:p>
        </w:tc>
        <w:tc>
          <w:tcPr>
            <w:tcW w:w="777" w:type="pct"/>
            <w:tcBorders>
              <w:top w:val="single" w:sz="4" w:space="0" w:color="auto"/>
              <w:left w:val="single" w:sz="4" w:space="0" w:color="auto"/>
              <w:bottom w:val="single" w:sz="4" w:space="0" w:color="auto"/>
              <w:right w:val="single" w:sz="4" w:space="0" w:color="auto"/>
            </w:tcBorders>
            <w:shd w:val="clear" w:color="auto" w:fill="auto"/>
            <w:hideMark/>
          </w:tcPr>
          <w:p w:rsidR="00E21470" w:rsidRPr="00E21470" w:rsidRDefault="00E21470" w:rsidP="00E21470">
            <w:pPr>
              <w:spacing w:after="0" w:line="240" w:lineRule="auto"/>
              <w:jc w:val="both"/>
              <w:rPr>
                <w:rFonts w:ascii="Times New Roman" w:eastAsia="Times New Roman" w:hAnsi="Times New Roman" w:cs="Times New Roman"/>
                <w:szCs w:val="20"/>
                <w:highlight w:val="yellow"/>
                <w:lang w:val="en-GB" w:eastAsia="bg-BG"/>
              </w:rPr>
            </w:pPr>
            <w:r w:rsidRPr="00E21470">
              <w:rPr>
                <w:rFonts w:ascii="Times New Roman" w:eastAsia="Times New Roman" w:hAnsi="Times New Roman" w:cs="Times New Roman"/>
                <w:szCs w:val="20"/>
                <w:lang w:val="en-GB" w:eastAsia="bg-BG"/>
              </w:rPr>
              <w:t>ha</w:t>
            </w:r>
          </w:p>
        </w:tc>
        <w:tc>
          <w:tcPr>
            <w:tcW w:w="680" w:type="pct"/>
            <w:tcBorders>
              <w:top w:val="single" w:sz="4" w:space="0" w:color="auto"/>
              <w:left w:val="single" w:sz="4" w:space="0" w:color="auto"/>
              <w:bottom w:val="single" w:sz="4" w:space="0" w:color="auto"/>
              <w:right w:val="single" w:sz="4" w:space="0" w:color="auto"/>
            </w:tcBorders>
            <w:shd w:val="clear" w:color="auto" w:fill="auto"/>
            <w:hideMark/>
          </w:tcPr>
          <w:p w:rsidR="00E21470" w:rsidRPr="00E21470" w:rsidRDefault="00E21470" w:rsidP="00E21470">
            <w:pPr>
              <w:spacing w:after="0" w:line="240" w:lineRule="auto"/>
              <w:jc w:val="both"/>
              <w:rPr>
                <w:rFonts w:ascii="Times New Roman" w:eastAsia="Times New Roman" w:hAnsi="Times New Roman" w:cs="Times New Roman"/>
                <w:szCs w:val="20"/>
                <w:highlight w:val="yellow"/>
                <w:lang w:eastAsia="bg-BG"/>
              </w:rPr>
            </w:pPr>
            <w:r w:rsidRPr="00E21470">
              <w:rPr>
                <w:rFonts w:ascii="Times New Roman" w:eastAsia="Times New Roman" w:hAnsi="Times New Roman" w:cs="Times New Roman"/>
                <w:szCs w:val="20"/>
                <w:lang w:eastAsia="bg-BG"/>
              </w:rPr>
              <w:t>Най-малко 5</w:t>
            </w:r>
            <w:r>
              <w:rPr>
                <w:rFonts w:ascii="Times New Roman" w:eastAsia="Times New Roman" w:hAnsi="Times New Roman" w:cs="Times New Roman"/>
                <w:szCs w:val="20"/>
                <w:lang w:eastAsia="bg-BG"/>
              </w:rPr>
              <w:t>685</w:t>
            </w:r>
            <w:r w:rsidRPr="00E21470">
              <w:rPr>
                <w:rFonts w:ascii="Times New Roman" w:eastAsia="Times New Roman" w:hAnsi="Times New Roman" w:cs="Times New Roman"/>
                <w:szCs w:val="20"/>
                <w:lang w:eastAsia="bg-BG"/>
              </w:rPr>
              <w:t xml:space="preserve"> </w:t>
            </w:r>
            <w:r w:rsidRPr="00E21470">
              <w:rPr>
                <w:rFonts w:ascii="Times New Roman" w:eastAsia="Times New Roman" w:hAnsi="Times New Roman" w:cs="Times New Roman"/>
                <w:szCs w:val="20"/>
                <w:lang w:val="en-US" w:eastAsia="bg-BG"/>
              </w:rPr>
              <w:t>ha</w:t>
            </w:r>
          </w:p>
        </w:tc>
        <w:tc>
          <w:tcPr>
            <w:tcW w:w="1557" w:type="pct"/>
            <w:tcBorders>
              <w:top w:val="single" w:sz="4" w:space="0" w:color="auto"/>
              <w:left w:val="single" w:sz="4" w:space="0" w:color="auto"/>
              <w:bottom w:val="single" w:sz="4" w:space="0" w:color="auto"/>
              <w:right w:val="single" w:sz="4" w:space="0" w:color="auto"/>
            </w:tcBorders>
            <w:shd w:val="clear" w:color="auto" w:fill="auto"/>
            <w:hideMark/>
          </w:tcPr>
          <w:p w:rsidR="00E21470" w:rsidRPr="00E21470" w:rsidRDefault="00E21470" w:rsidP="00DC671C">
            <w:pPr>
              <w:spacing w:after="0" w:line="240" w:lineRule="auto"/>
              <w:jc w:val="both"/>
              <w:rPr>
                <w:rFonts w:ascii="Times New Roman" w:eastAsia="Times New Roman" w:hAnsi="Times New Roman" w:cs="Times New Roman"/>
                <w:szCs w:val="20"/>
                <w:lang w:eastAsia="bg-BG"/>
              </w:rPr>
            </w:pPr>
            <w:r w:rsidRPr="00E21470">
              <w:rPr>
                <w:rFonts w:ascii="Times New Roman" w:eastAsia="Times New Roman" w:hAnsi="Times New Roman" w:cs="Times New Roman"/>
                <w:szCs w:val="20"/>
                <w:lang w:eastAsia="bg-BG"/>
              </w:rPr>
              <w:t xml:space="preserve">Изчислена на база на % </w:t>
            </w:r>
            <w:r w:rsidR="00DC671C">
              <w:rPr>
                <w:rFonts w:ascii="Times New Roman" w:eastAsia="Times New Roman" w:hAnsi="Times New Roman" w:cs="Times New Roman"/>
                <w:szCs w:val="20"/>
                <w:lang w:eastAsia="bg-BG"/>
              </w:rPr>
              <w:t xml:space="preserve">участие </w:t>
            </w:r>
            <w:r w:rsidRPr="00E21470">
              <w:rPr>
                <w:rFonts w:ascii="Times New Roman" w:eastAsia="Times New Roman" w:hAnsi="Times New Roman" w:cs="Times New Roman"/>
                <w:szCs w:val="20"/>
                <w:lang w:eastAsia="bg-BG"/>
              </w:rPr>
              <w:t xml:space="preserve">на подходящите местообитания </w:t>
            </w:r>
            <w:r w:rsidR="00DC671C">
              <w:rPr>
                <w:rFonts w:ascii="Times New Roman" w:eastAsia="Times New Roman" w:hAnsi="Times New Roman" w:cs="Times New Roman"/>
                <w:szCs w:val="20"/>
                <w:lang w:eastAsia="bg-BG"/>
              </w:rPr>
              <w:t xml:space="preserve">- </w:t>
            </w:r>
            <w:r w:rsidRPr="00E21470">
              <w:rPr>
                <w:rFonts w:ascii="Times New Roman" w:eastAsia="Times New Roman" w:hAnsi="Times New Roman" w:cs="Times New Roman"/>
                <w:szCs w:val="20"/>
                <w:lang w:val="en-US" w:eastAsia="bg-BG"/>
              </w:rPr>
              <w:t>N</w:t>
            </w:r>
            <w:r w:rsidRPr="00E21470">
              <w:rPr>
                <w:rFonts w:ascii="Times New Roman" w:eastAsia="Times New Roman" w:hAnsi="Times New Roman" w:cs="Times New Roman"/>
                <w:szCs w:val="20"/>
                <w:lang w:eastAsia="bg-BG"/>
              </w:rPr>
              <w:t>08, N21, N23</w:t>
            </w:r>
            <w:r w:rsidR="00DC671C">
              <w:rPr>
                <w:rFonts w:ascii="Times New Roman" w:eastAsia="Times New Roman" w:hAnsi="Times New Roman" w:cs="Times New Roman"/>
                <w:szCs w:val="20"/>
                <w:lang w:eastAsia="bg-BG"/>
              </w:rPr>
              <w:t>.</w:t>
            </w:r>
          </w:p>
        </w:tc>
        <w:tc>
          <w:tcPr>
            <w:tcW w:w="956" w:type="pct"/>
            <w:tcBorders>
              <w:top w:val="single" w:sz="4" w:space="0" w:color="auto"/>
              <w:left w:val="single" w:sz="4" w:space="0" w:color="auto"/>
              <w:bottom w:val="single" w:sz="4" w:space="0" w:color="auto"/>
              <w:right w:val="single" w:sz="4" w:space="0" w:color="auto"/>
            </w:tcBorders>
            <w:shd w:val="clear" w:color="auto" w:fill="auto"/>
            <w:hideMark/>
          </w:tcPr>
          <w:p w:rsidR="00E21470" w:rsidRPr="00E21470" w:rsidRDefault="00E21470" w:rsidP="00DC671C">
            <w:pPr>
              <w:spacing w:after="0" w:line="240" w:lineRule="auto"/>
              <w:jc w:val="both"/>
              <w:rPr>
                <w:rFonts w:ascii="Times New Roman" w:eastAsia="Times New Roman" w:hAnsi="Times New Roman" w:cs="Times New Roman"/>
                <w:szCs w:val="20"/>
                <w:highlight w:val="yellow"/>
                <w:lang w:eastAsia="bg-BG"/>
              </w:rPr>
            </w:pPr>
            <w:r w:rsidRPr="00E21470">
              <w:rPr>
                <w:rFonts w:ascii="Times New Roman" w:eastAsia="Times New Roman" w:hAnsi="Times New Roman" w:cs="Times New Roman"/>
                <w:szCs w:val="20"/>
                <w:lang w:eastAsia="bg-BG"/>
              </w:rPr>
              <w:t xml:space="preserve">Запазване на площта на подходящи местообитания </w:t>
            </w:r>
            <w:r w:rsidR="00DC671C">
              <w:rPr>
                <w:rFonts w:ascii="Times New Roman" w:eastAsia="Times New Roman" w:hAnsi="Times New Roman" w:cs="Times New Roman"/>
                <w:szCs w:val="20"/>
                <w:lang w:eastAsia="bg-BG"/>
              </w:rPr>
              <w:t xml:space="preserve">в размер от най-малко </w:t>
            </w:r>
            <w:r w:rsidRPr="00E21470">
              <w:rPr>
                <w:rFonts w:ascii="Times New Roman" w:eastAsia="Times New Roman" w:hAnsi="Times New Roman" w:cs="Times New Roman"/>
                <w:szCs w:val="20"/>
                <w:lang w:eastAsia="bg-BG"/>
              </w:rPr>
              <w:t>5</w:t>
            </w:r>
            <w:r w:rsidR="00DC671C">
              <w:rPr>
                <w:rFonts w:ascii="Times New Roman" w:eastAsia="Times New Roman" w:hAnsi="Times New Roman" w:cs="Times New Roman"/>
                <w:szCs w:val="20"/>
                <w:lang w:eastAsia="bg-BG"/>
              </w:rPr>
              <w:t>685</w:t>
            </w:r>
            <w:r w:rsidRPr="00E21470">
              <w:rPr>
                <w:rFonts w:ascii="Times New Roman" w:eastAsia="Times New Roman" w:hAnsi="Times New Roman" w:cs="Times New Roman"/>
                <w:szCs w:val="20"/>
                <w:lang w:eastAsia="bg-BG"/>
              </w:rPr>
              <w:t xml:space="preserve"> </w:t>
            </w:r>
            <w:r w:rsidRPr="00E21470">
              <w:rPr>
                <w:rFonts w:ascii="Times New Roman" w:eastAsia="Times New Roman" w:hAnsi="Times New Roman" w:cs="Times New Roman"/>
                <w:szCs w:val="20"/>
                <w:lang w:val="en-US" w:eastAsia="bg-BG"/>
              </w:rPr>
              <w:t>ha</w:t>
            </w:r>
            <w:r w:rsidRPr="00E21470">
              <w:rPr>
                <w:rFonts w:ascii="Times New Roman" w:eastAsia="Times New Roman" w:hAnsi="Times New Roman" w:cs="Times New Roman"/>
                <w:szCs w:val="20"/>
                <w:lang w:eastAsia="bg-BG"/>
              </w:rPr>
              <w:t>.</w:t>
            </w:r>
          </w:p>
        </w:tc>
      </w:tr>
      <w:tr w:rsidR="00DC671C" w:rsidRPr="00E21470" w:rsidTr="00DC671C">
        <w:trPr>
          <w:jc w:val="center"/>
        </w:trPr>
        <w:tc>
          <w:tcPr>
            <w:tcW w:w="1029" w:type="pct"/>
            <w:tcBorders>
              <w:top w:val="single" w:sz="4" w:space="0" w:color="auto"/>
              <w:left w:val="single" w:sz="4" w:space="0" w:color="auto"/>
              <w:bottom w:val="single" w:sz="4" w:space="0" w:color="auto"/>
              <w:right w:val="single" w:sz="4" w:space="0" w:color="auto"/>
            </w:tcBorders>
            <w:shd w:val="clear" w:color="auto" w:fill="auto"/>
          </w:tcPr>
          <w:p w:rsidR="00DC671C" w:rsidRPr="00DC671C" w:rsidRDefault="00DC671C" w:rsidP="00DC671C">
            <w:pPr>
              <w:spacing w:after="0" w:line="240" w:lineRule="auto"/>
              <w:jc w:val="both"/>
              <w:rPr>
                <w:rFonts w:ascii="Times New Roman" w:eastAsia="Times New Roman" w:hAnsi="Times New Roman" w:cs="Times New Roman"/>
                <w:b/>
                <w:szCs w:val="20"/>
                <w:lang w:eastAsia="bg-BG"/>
              </w:rPr>
            </w:pPr>
            <w:r w:rsidRPr="00DC671C">
              <w:rPr>
                <w:rFonts w:ascii="Times New Roman" w:eastAsia="Times New Roman" w:hAnsi="Times New Roman" w:cs="Times New Roman"/>
                <w:b/>
                <w:szCs w:val="20"/>
                <w:lang w:eastAsia="bg-BG"/>
              </w:rPr>
              <w:t xml:space="preserve">Местообитание </w:t>
            </w:r>
          </w:p>
          <w:p w:rsidR="00DC671C" w:rsidRPr="00DC671C" w:rsidRDefault="00DC671C" w:rsidP="00DC671C">
            <w:pPr>
              <w:spacing w:after="0" w:line="240" w:lineRule="auto"/>
              <w:jc w:val="both"/>
              <w:rPr>
                <w:rFonts w:ascii="Times New Roman" w:eastAsia="Times New Roman" w:hAnsi="Times New Roman" w:cs="Times New Roman"/>
                <w:szCs w:val="20"/>
                <w:lang w:eastAsia="bg-BG"/>
              </w:rPr>
            </w:pPr>
            <w:r w:rsidRPr="00DC671C">
              <w:rPr>
                <w:rFonts w:ascii="Times New Roman" w:eastAsia="Times New Roman" w:hAnsi="Times New Roman" w:cs="Times New Roman"/>
                <w:b/>
                <w:szCs w:val="20"/>
                <w:lang w:eastAsia="bg-BG"/>
              </w:rPr>
              <w:t>на вида</w:t>
            </w:r>
            <w:r w:rsidRPr="00DC671C">
              <w:rPr>
                <w:rFonts w:ascii="Times New Roman" w:eastAsia="Times New Roman" w:hAnsi="Times New Roman" w:cs="Times New Roman"/>
                <w:szCs w:val="20"/>
                <w:lang w:eastAsia="bg-BG"/>
              </w:rPr>
              <w:t xml:space="preserve">: </w:t>
            </w:r>
            <w:r w:rsidRPr="00DC671C">
              <w:rPr>
                <w:rFonts w:ascii="Times New Roman" w:eastAsia="Times New Roman" w:hAnsi="Times New Roman" w:cs="Times New Roman"/>
                <w:szCs w:val="20"/>
                <w:lang w:eastAsia="bg-BG"/>
              </w:rPr>
              <w:lastRenderedPageBreak/>
              <w:t xml:space="preserve">Качество </w:t>
            </w:r>
          </w:p>
          <w:p w:rsidR="00DC671C" w:rsidRPr="00DC671C" w:rsidRDefault="00DC671C" w:rsidP="00DC671C">
            <w:pPr>
              <w:spacing w:after="0" w:line="240" w:lineRule="auto"/>
              <w:jc w:val="both"/>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на подходящите </w:t>
            </w:r>
          </w:p>
          <w:p w:rsidR="00DC671C" w:rsidRPr="00DC671C" w:rsidRDefault="00DC671C" w:rsidP="00DC671C">
            <w:pPr>
              <w:spacing w:after="0" w:line="240" w:lineRule="auto"/>
              <w:jc w:val="both"/>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местообитания на </w:t>
            </w:r>
          </w:p>
          <w:p w:rsidR="00DC671C" w:rsidRPr="00DC671C" w:rsidRDefault="00DC671C" w:rsidP="00DC671C">
            <w:pPr>
              <w:spacing w:after="0" w:line="240" w:lineRule="auto"/>
              <w:jc w:val="both"/>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вида в зоната – </w:t>
            </w:r>
          </w:p>
          <w:p w:rsidR="00DC671C" w:rsidRPr="00DC671C" w:rsidRDefault="00DC671C" w:rsidP="00DC671C">
            <w:pPr>
              <w:spacing w:after="0" w:line="240" w:lineRule="auto"/>
              <w:jc w:val="both"/>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покритие с </w:t>
            </w:r>
          </w:p>
          <w:p w:rsidR="00DC671C" w:rsidRPr="00DC671C" w:rsidRDefault="00DC671C" w:rsidP="00DC671C">
            <w:pPr>
              <w:spacing w:after="0" w:line="240" w:lineRule="auto"/>
              <w:jc w:val="both"/>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храстова </w:t>
            </w:r>
          </w:p>
          <w:p w:rsidR="00DC671C" w:rsidRDefault="00DC671C" w:rsidP="00DC671C">
            <w:pPr>
              <w:spacing w:after="0" w:line="240" w:lineRule="auto"/>
              <w:jc w:val="both"/>
              <w:rPr>
                <w:rFonts w:ascii="Times New Roman" w:eastAsia="Times New Roman" w:hAnsi="Times New Roman" w:cs="Times New Roman"/>
                <w:b/>
                <w:szCs w:val="20"/>
                <w:lang w:eastAsia="bg-BG"/>
              </w:rPr>
            </w:pPr>
            <w:r w:rsidRPr="00DC671C">
              <w:rPr>
                <w:rFonts w:ascii="Times New Roman" w:eastAsia="Times New Roman" w:hAnsi="Times New Roman" w:cs="Times New Roman"/>
                <w:szCs w:val="20"/>
                <w:lang w:eastAsia="bg-BG"/>
              </w:rPr>
              <w:t>растителност</w:t>
            </w:r>
          </w:p>
        </w:tc>
        <w:tc>
          <w:tcPr>
            <w:tcW w:w="777" w:type="pct"/>
            <w:tcBorders>
              <w:top w:val="single" w:sz="4" w:space="0" w:color="auto"/>
              <w:left w:val="single" w:sz="4" w:space="0" w:color="auto"/>
              <w:bottom w:val="single" w:sz="4" w:space="0" w:color="auto"/>
              <w:right w:val="single" w:sz="4" w:space="0" w:color="auto"/>
            </w:tcBorders>
            <w:shd w:val="clear" w:color="auto" w:fill="auto"/>
          </w:tcPr>
          <w:p w:rsidR="00DC671C" w:rsidRPr="00DC671C" w:rsidRDefault="00DC671C" w:rsidP="00DC671C">
            <w:pPr>
              <w:spacing w:after="0" w:line="240" w:lineRule="auto"/>
              <w:jc w:val="both"/>
              <w:rPr>
                <w:rFonts w:ascii="Times New Roman" w:eastAsia="Times New Roman" w:hAnsi="Times New Roman" w:cs="Times New Roman"/>
                <w:szCs w:val="20"/>
                <w:lang w:val="en-GB" w:eastAsia="bg-BG"/>
              </w:rPr>
            </w:pPr>
            <w:r w:rsidRPr="00DC671C">
              <w:rPr>
                <w:rFonts w:ascii="Times New Roman" w:eastAsia="Times New Roman" w:hAnsi="Times New Roman" w:cs="Times New Roman"/>
                <w:szCs w:val="20"/>
                <w:lang w:val="en-GB" w:eastAsia="bg-BG"/>
              </w:rPr>
              <w:lastRenderedPageBreak/>
              <w:t xml:space="preserve">% покритие с </w:t>
            </w:r>
          </w:p>
          <w:p w:rsidR="00DC671C" w:rsidRPr="00DC671C" w:rsidRDefault="00DC671C" w:rsidP="00DC671C">
            <w:pPr>
              <w:spacing w:after="0" w:line="240" w:lineRule="auto"/>
              <w:jc w:val="both"/>
              <w:rPr>
                <w:rFonts w:ascii="Times New Roman" w:eastAsia="Times New Roman" w:hAnsi="Times New Roman" w:cs="Times New Roman"/>
                <w:szCs w:val="20"/>
                <w:lang w:val="en-GB" w:eastAsia="bg-BG"/>
              </w:rPr>
            </w:pPr>
            <w:r w:rsidRPr="00DC671C">
              <w:rPr>
                <w:rFonts w:ascii="Times New Roman" w:eastAsia="Times New Roman" w:hAnsi="Times New Roman" w:cs="Times New Roman"/>
                <w:szCs w:val="20"/>
                <w:lang w:val="en-GB" w:eastAsia="bg-BG"/>
              </w:rPr>
              <w:lastRenderedPageBreak/>
              <w:t xml:space="preserve">храстовата </w:t>
            </w:r>
          </w:p>
          <w:p w:rsidR="00DC671C" w:rsidRPr="00E21470" w:rsidRDefault="00DC671C" w:rsidP="00DC671C">
            <w:pPr>
              <w:spacing w:after="0" w:line="240" w:lineRule="auto"/>
              <w:jc w:val="both"/>
              <w:rPr>
                <w:rFonts w:ascii="Times New Roman" w:eastAsia="Times New Roman" w:hAnsi="Times New Roman" w:cs="Times New Roman"/>
                <w:szCs w:val="20"/>
                <w:lang w:val="en-GB" w:eastAsia="bg-BG"/>
              </w:rPr>
            </w:pPr>
            <w:r w:rsidRPr="00DC671C">
              <w:rPr>
                <w:rFonts w:ascii="Times New Roman" w:eastAsia="Times New Roman" w:hAnsi="Times New Roman" w:cs="Times New Roman"/>
                <w:szCs w:val="20"/>
                <w:lang w:val="en-GB" w:eastAsia="bg-BG"/>
              </w:rPr>
              <w:t>растителност</w:t>
            </w:r>
          </w:p>
        </w:tc>
        <w:tc>
          <w:tcPr>
            <w:tcW w:w="680" w:type="pct"/>
            <w:tcBorders>
              <w:top w:val="single" w:sz="4" w:space="0" w:color="auto"/>
              <w:left w:val="single" w:sz="4" w:space="0" w:color="auto"/>
              <w:bottom w:val="single" w:sz="4" w:space="0" w:color="auto"/>
              <w:right w:val="single" w:sz="4" w:space="0" w:color="auto"/>
            </w:tcBorders>
            <w:shd w:val="clear" w:color="auto" w:fill="auto"/>
          </w:tcPr>
          <w:p w:rsidR="00DC671C" w:rsidRPr="00DC671C"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lastRenderedPageBreak/>
              <w:t xml:space="preserve">Между 15% и 20% </w:t>
            </w:r>
            <w:r w:rsidRPr="00DC671C">
              <w:rPr>
                <w:rFonts w:ascii="Times New Roman" w:eastAsia="Times New Roman" w:hAnsi="Times New Roman" w:cs="Times New Roman"/>
                <w:szCs w:val="20"/>
                <w:lang w:eastAsia="bg-BG"/>
              </w:rPr>
              <w:lastRenderedPageBreak/>
              <w:t xml:space="preserve">покритие </w:t>
            </w:r>
          </w:p>
          <w:p w:rsidR="00DC671C" w:rsidRPr="00DC671C"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с храстова </w:t>
            </w:r>
          </w:p>
          <w:p w:rsidR="00DC671C" w:rsidRPr="00E21470"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растителност</w:t>
            </w:r>
          </w:p>
        </w:tc>
        <w:tc>
          <w:tcPr>
            <w:tcW w:w="1557" w:type="pct"/>
            <w:tcBorders>
              <w:top w:val="single" w:sz="4" w:space="0" w:color="auto"/>
              <w:left w:val="single" w:sz="4" w:space="0" w:color="auto"/>
              <w:bottom w:val="single" w:sz="4" w:space="0" w:color="auto"/>
              <w:right w:val="single" w:sz="4" w:space="0" w:color="auto"/>
            </w:tcBorders>
            <w:shd w:val="clear" w:color="auto" w:fill="auto"/>
          </w:tcPr>
          <w:p w:rsidR="00DC671C" w:rsidRPr="00DC671C"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lastRenderedPageBreak/>
              <w:t xml:space="preserve">В подходящи местообитания на вида храстовата </w:t>
            </w:r>
            <w:r w:rsidRPr="00DC671C">
              <w:rPr>
                <w:rFonts w:ascii="Times New Roman" w:eastAsia="Times New Roman" w:hAnsi="Times New Roman" w:cs="Times New Roman"/>
                <w:szCs w:val="20"/>
                <w:lang w:eastAsia="bg-BG"/>
              </w:rPr>
              <w:lastRenderedPageBreak/>
              <w:t xml:space="preserve">растителност не трябва да е гъста, а напротив - отворено </w:t>
            </w:r>
          </w:p>
          <w:p w:rsidR="00DC671C" w:rsidRPr="00DC671C"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мозаечно местообитание с живи плетове и редки </w:t>
            </w:r>
          </w:p>
          <w:p w:rsidR="00DC671C" w:rsidRPr="00DC671C"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храсти/дървета. Видът се нуждае от открити зони </w:t>
            </w:r>
          </w:p>
          <w:p w:rsidR="00DC671C" w:rsidRPr="00DC671C"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където лови едри насекоми, дребни влечуги или бозайници. Най-добрите местообитания, освен мозаечни земеделски местообитания с жив плет, са тревни площи, </w:t>
            </w:r>
          </w:p>
          <w:p w:rsidR="00DC671C" w:rsidRPr="00DC671C"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обрасли с рядка дървесна растителност. Тъй като </w:t>
            </w:r>
          </w:p>
          <w:p w:rsidR="00DC671C" w:rsidRPr="00DC671C"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местообитанията на вида частично се припокриват с тревистите естествени местообитания, е необходимо да се хармонизират целевите стойности на параметрите. За всички пасищни местообитания с код 6xxx, целевата стойност на параметъра за обрастване с храста е между 10% и 20%". Целевата стойност за вида трябва да бъде </w:t>
            </w:r>
          </w:p>
          <w:p w:rsidR="00DC671C" w:rsidRPr="00DC671C" w:rsidRDefault="00DC671C" w:rsidP="00DC671C">
            <w:pPr>
              <w:spacing w:after="0" w:line="240" w:lineRule="auto"/>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w:t>
            </w:r>
            <w:r w:rsidRPr="00DC671C">
              <w:rPr>
                <w:rFonts w:ascii="Times New Roman" w:eastAsia="Times New Roman" w:hAnsi="Times New Roman" w:cs="Times New Roman"/>
                <w:szCs w:val="20"/>
                <w:lang w:eastAsia="bg-BG"/>
              </w:rPr>
              <w:t xml:space="preserve">между 15% и 20% покритие с храстова растителност“. </w:t>
            </w:r>
          </w:p>
          <w:p w:rsidR="00DC671C" w:rsidRPr="00E21470" w:rsidRDefault="00DC671C" w:rsidP="00DC671C">
            <w:pPr>
              <w:spacing w:after="0" w:line="240" w:lineRule="auto"/>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В тази връзка е извършена хармонизация с целите на негорските природни местообитания, като целевата</w:t>
            </w:r>
            <w:r>
              <w:rPr>
                <w:rFonts w:ascii="Times New Roman" w:eastAsia="Times New Roman" w:hAnsi="Times New Roman" w:cs="Times New Roman"/>
                <w:szCs w:val="20"/>
                <w:lang w:eastAsia="bg-BG"/>
              </w:rPr>
              <w:t xml:space="preserve"> </w:t>
            </w:r>
            <w:r w:rsidRPr="00DC671C">
              <w:rPr>
                <w:rFonts w:ascii="Times New Roman" w:eastAsia="Times New Roman" w:hAnsi="Times New Roman" w:cs="Times New Roman"/>
                <w:szCs w:val="20"/>
                <w:lang w:eastAsia="bg-BG"/>
              </w:rPr>
              <w:t>стойност за местообитания 6510 и 6520 е повишена на 20% за територията на зоната за птиците.</w:t>
            </w:r>
          </w:p>
        </w:tc>
        <w:tc>
          <w:tcPr>
            <w:tcW w:w="956" w:type="pct"/>
            <w:tcBorders>
              <w:top w:val="single" w:sz="4" w:space="0" w:color="auto"/>
              <w:left w:val="single" w:sz="4" w:space="0" w:color="auto"/>
              <w:bottom w:val="single" w:sz="4" w:space="0" w:color="auto"/>
              <w:right w:val="single" w:sz="4" w:space="0" w:color="auto"/>
            </w:tcBorders>
            <w:shd w:val="clear" w:color="auto" w:fill="auto"/>
          </w:tcPr>
          <w:p w:rsidR="00DC671C" w:rsidRPr="00DC671C" w:rsidRDefault="00DC671C" w:rsidP="00DC671C">
            <w:pPr>
              <w:spacing w:after="0" w:line="240" w:lineRule="auto"/>
              <w:jc w:val="both"/>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lastRenderedPageBreak/>
              <w:t xml:space="preserve">Да се поддържа </w:t>
            </w:r>
          </w:p>
          <w:p w:rsidR="00DC671C" w:rsidRPr="00DC671C" w:rsidRDefault="00DC671C" w:rsidP="00DC671C">
            <w:pPr>
              <w:spacing w:after="0" w:line="240" w:lineRule="auto"/>
              <w:jc w:val="both"/>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покритие с </w:t>
            </w:r>
            <w:r w:rsidRPr="00DC671C">
              <w:rPr>
                <w:rFonts w:ascii="Times New Roman" w:eastAsia="Times New Roman" w:hAnsi="Times New Roman" w:cs="Times New Roman"/>
                <w:szCs w:val="20"/>
                <w:lang w:eastAsia="bg-BG"/>
              </w:rPr>
              <w:lastRenderedPageBreak/>
              <w:t xml:space="preserve">храстова </w:t>
            </w:r>
          </w:p>
          <w:p w:rsidR="00DC671C" w:rsidRPr="00E21470" w:rsidRDefault="00DC671C" w:rsidP="00DC671C">
            <w:pPr>
              <w:spacing w:after="0" w:line="240" w:lineRule="auto"/>
              <w:jc w:val="both"/>
              <w:rPr>
                <w:rFonts w:ascii="Times New Roman" w:eastAsia="Times New Roman" w:hAnsi="Times New Roman" w:cs="Times New Roman"/>
                <w:szCs w:val="20"/>
                <w:lang w:eastAsia="bg-BG"/>
              </w:rPr>
            </w:pPr>
            <w:r w:rsidRPr="00DC671C">
              <w:rPr>
                <w:rFonts w:ascii="Times New Roman" w:eastAsia="Times New Roman" w:hAnsi="Times New Roman" w:cs="Times New Roman"/>
                <w:szCs w:val="20"/>
                <w:lang w:eastAsia="bg-BG"/>
              </w:rPr>
              <w:t xml:space="preserve">растителност - между </w:t>
            </w:r>
            <w:r>
              <w:rPr>
                <w:rFonts w:ascii="Times New Roman" w:eastAsia="Times New Roman" w:hAnsi="Times New Roman" w:cs="Times New Roman"/>
                <w:szCs w:val="20"/>
                <w:lang w:eastAsia="bg-BG"/>
              </w:rPr>
              <w:t>15% и 20% .</w:t>
            </w:r>
          </w:p>
        </w:tc>
      </w:tr>
    </w:tbl>
    <w:p w:rsidR="00E21470" w:rsidRPr="00E21470" w:rsidRDefault="00E21470" w:rsidP="00E21470">
      <w:pPr>
        <w:spacing w:before="120" w:after="120" w:line="240" w:lineRule="auto"/>
        <w:jc w:val="both"/>
        <w:rPr>
          <w:rFonts w:ascii="Times New Roman" w:eastAsia="Times New Roman" w:hAnsi="Times New Roman" w:cs="Times New Roman"/>
          <w:b/>
          <w:bCs/>
          <w:sz w:val="24"/>
          <w:szCs w:val="24"/>
          <w:lang w:eastAsia="bg-BG"/>
        </w:rPr>
      </w:pPr>
      <w:r w:rsidRPr="00E21470">
        <w:rPr>
          <w:rFonts w:ascii="Times New Roman" w:eastAsia="Times New Roman" w:hAnsi="Times New Roman" w:cs="Times New Roman"/>
          <w:b/>
          <w:bCs/>
          <w:sz w:val="24"/>
          <w:szCs w:val="24"/>
          <w:lang w:eastAsia="bg-BG"/>
        </w:rPr>
        <w:lastRenderedPageBreak/>
        <w:t>6. Необходимост от промени в СФ за СЗЗ BG0002025</w:t>
      </w:r>
      <w:r w:rsidRPr="00E21470">
        <w:rPr>
          <w:rFonts w:ascii="Times New Roman" w:eastAsia="Times New Roman" w:hAnsi="Times New Roman" w:cs="Times New Roman"/>
          <w:b/>
          <w:sz w:val="24"/>
          <w:szCs w:val="24"/>
          <w:lang w:eastAsia="bg-BG"/>
        </w:rPr>
        <w:t xml:space="preserve"> „Ломовете“</w:t>
      </w:r>
    </w:p>
    <w:p w:rsidR="00E21470" w:rsidRPr="00E21470" w:rsidRDefault="00E21470" w:rsidP="00E21470">
      <w:pPr>
        <w:spacing w:before="120" w:after="120" w:line="240" w:lineRule="auto"/>
        <w:jc w:val="both"/>
        <w:rPr>
          <w:rFonts w:ascii="Times New Roman" w:eastAsia="Times New Roman" w:hAnsi="Times New Roman" w:cs="Times New Roman"/>
          <w:sz w:val="24"/>
          <w:szCs w:val="24"/>
          <w:lang w:eastAsia="bg-BG"/>
        </w:rPr>
      </w:pPr>
      <w:r w:rsidRPr="00E21470">
        <w:rPr>
          <w:rFonts w:ascii="Times New Roman" w:eastAsia="Times New Roman" w:hAnsi="Times New Roman" w:cs="Times New Roman"/>
          <w:sz w:val="24"/>
          <w:szCs w:val="24"/>
          <w:lang w:eastAsia="bg-BG"/>
        </w:rPr>
        <w:t>Предвид наличната информация за настоящата численост на вида в защитената зона не е необходима актуализация на СФ.</w:t>
      </w:r>
    </w:p>
    <w:p w:rsidR="002B2685" w:rsidRPr="002B2685" w:rsidRDefault="002B2685" w:rsidP="002B2685">
      <w:pPr>
        <w:pStyle w:val="Heading1"/>
        <w:rPr>
          <w:rFonts w:eastAsia="Times New Roman"/>
          <w:lang w:eastAsia="bg-BG"/>
        </w:rPr>
      </w:pPr>
      <w:bookmarkStart w:id="215" w:name="_Toc126419434"/>
      <w:r w:rsidRPr="002B2685">
        <w:rPr>
          <w:rFonts w:eastAsia="Times New Roman"/>
          <w:lang w:eastAsia="bg-BG"/>
        </w:rPr>
        <w:lastRenderedPageBreak/>
        <w:t xml:space="preserve">Специфични цели за А433 </w:t>
      </w:r>
      <w:r w:rsidRPr="002B2685">
        <w:rPr>
          <w:rFonts w:eastAsia="Times New Roman"/>
          <w:i/>
          <w:lang w:eastAsia="bg-BG"/>
        </w:rPr>
        <w:t>Lanius nubicus</w:t>
      </w:r>
      <w:r w:rsidRPr="002B2685">
        <w:rPr>
          <w:rFonts w:eastAsia="Times New Roman"/>
          <w:lang w:eastAsia="bg-BG"/>
        </w:rPr>
        <w:t xml:space="preserve"> (белочела сврачка)</w:t>
      </w:r>
      <w:bookmarkEnd w:id="215"/>
    </w:p>
    <w:p w:rsidR="002B2685" w:rsidRPr="002B2685" w:rsidRDefault="002B2685" w:rsidP="002B2685">
      <w:pPr>
        <w:spacing w:before="120" w:after="120" w:line="240" w:lineRule="auto"/>
        <w:jc w:val="both"/>
        <w:rPr>
          <w:rFonts w:ascii="Times New Roman" w:eastAsia="Times New Roman" w:hAnsi="Times New Roman" w:cs="Times New Roman"/>
          <w:b/>
          <w:sz w:val="24"/>
          <w:szCs w:val="24"/>
          <w:lang w:eastAsia="bg-BG"/>
        </w:rPr>
      </w:pPr>
      <w:r w:rsidRPr="002B2685">
        <w:rPr>
          <w:rFonts w:ascii="Times New Roman" w:eastAsia="Times New Roman" w:hAnsi="Times New Roman" w:cs="Times New Roman"/>
          <w:b/>
          <w:sz w:val="24"/>
          <w:szCs w:val="24"/>
          <w:lang w:eastAsia="bg-BG"/>
        </w:rPr>
        <w:t>1. Кратка характеристика на вида</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Дължина на тялото: 17-18 cm. Размах на крилата: 24-26 cm. На големина колкото червеногърбата сврачка, но е по-елегантна, с издължен силует, по-нежен клюн и дълга опашка. По-потайна, много по-рядко се демонстрира по открити части на дървета и храсти. Предпочита да остане скрита сред гъсталака на клоните. Мъжкият основно в черно и бяло, с бяло чело и надочна ивица, бели плещи и ръждивооранжеви страни на гърдите и тялото. Женската отгоре е сиво-кафява, а отдолу - с кремав оттенък. Младите са тъмнокафяви. Брачната песен е тиха и мелодична (Иванов, 2011; Симеонов и Мичев, 1991</w:t>
      </w:r>
    </w:p>
    <w:p w:rsidR="002B2685" w:rsidRPr="002B2685" w:rsidRDefault="002B2685" w:rsidP="002B2685">
      <w:pPr>
        <w:spacing w:before="120" w:after="120" w:line="240" w:lineRule="auto"/>
        <w:jc w:val="both"/>
        <w:rPr>
          <w:rFonts w:ascii="Times New Roman" w:eastAsia="Times New Roman" w:hAnsi="Times New Roman" w:cs="Times New Roman"/>
          <w:i/>
          <w:sz w:val="24"/>
          <w:szCs w:val="24"/>
          <w:lang w:eastAsia="bg-BG"/>
        </w:rPr>
      </w:pPr>
      <w:r w:rsidRPr="002B2685">
        <w:rPr>
          <w:rFonts w:ascii="Times New Roman" w:eastAsia="Times New Roman" w:hAnsi="Times New Roman" w:cs="Times New Roman"/>
          <w:i/>
          <w:sz w:val="24"/>
          <w:szCs w:val="24"/>
          <w:lang w:eastAsia="bg-BG"/>
        </w:rPr>
        <w:t>Характер на пребиваване в страната</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За България вида е гнездящо-прелетен вид. Пролетната миграция е през май, а есенната – през август. Моногамен, териториален вид. Гнездото се разполага в бодливи храсти, основно разклонение на храст или по-тънко дърво или на хоризонтален клон при по-големи дървета. Гнездото е дребно и добре маскирано, разположено на височина между 0,95 и 18 m над земята. Мътилата са най-често от 4–6 яйца. Мъти само женската, около 14–16 дни. Хранят и двамата родители. В подходящи местообитания образува рехави концентрации – до 6 двойки/1,9 ha (3 двойки/1 ha) в крайречна тополова култура (Иванов, 2011; Николов и др. в Червена книга на България).</w:t>
      </w:r>
    </w:p>
    <w:p w:rsidR="002B2685" w:rsidRPr="002B2685" w:rsidRDefault="002B2685" w:rsidP="002B2685">
      <w:pPr>
        <w:spacing w:before="120" w:after="120" w:line="240" w:lineRule="auto"/>
        <w:jc w:val="both"/>
        <w:rPr>
          <w:rFonts w:ascii="Times New Roman" w:eastAsia="Times New Roman" w:hAnsi="Times New Roman" w:cs="Times New Roman"/>
          <w:i/>
          <w:sz w:val="24"/>
          <w:szCs w:val="24"/>
          <w:lang w:eastAsia="bg-BG"/>
        </w:rPr>
      </w:pPr>
      <w:r w:rsidRPr="002B2685">
        <w:rPr>
          <w:rFonts w:ascii="Times New Roman" w:eastAsia="Times New Roman" w:hAnsi="Times New Roman" w:cs="Times New Roman"/>
          <w:i/>
          <w:sz w:val="24"/>
          <w:szCs w:val="24"/>
          <w:lang w:eastAsia="bg-BG"/>
        </w:rPr>
        <w:t xml:space="preserve">Характерно местообитание </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Обитава обикновено горещи равнинни или слабо хълмисти райони с разреден храсталак и ниски дървета, псевдомаквиси, разредени стари дъбови гори с поляни с единични храсти, стари овощни градини, особено орехови и бадемови (Иванов, 2011). Според Червена книга на България (Николов и др., 2015) белочелата сврачка обитава псевдомаквиси, разредени ксеротермни дъбови гори от субсредиземноморски тип (най-вече космат дъб), крайречни култури от хибридна топола, по-рядко обраствания с върба, ясен и салкъм, градски паркове. Заселването в горски култури, възникнали на мястото на естествени насаждения, е адаптация на вида с потенциално дългосрочна природозащитна значимост. В сравнение с останалите сврачки предявява предпочитание към по-високи и по-гъсти храсти, с по-малко и по-ограничени по размер открити пространства между тях, както и към наличие на по-високи дървета помежду им или изобщо към по-високи дървета. Установена е плътност до 3 двойки/1 ha в тополови култури по поречието на река Марица и нейните притоци, както и в крайречни високи гори от ясен (</w:t>
      </w:r>
      <w:r w:rsidRPr="002B2685">
        <w:rPr>
          <w:rFonts w:ascii="Times New Roman" w:eastAsia="Times New Roman" w:hAnsi="Times New Roman" w:cs="Times New Roman"/>
          <w:i/>
          <w:sz w:val="24"/>
          <w:szCs w:val="24"/>
          <w:lang w:eastAsia="bg-BG"/>
        </w:rPr>
        <w:t>Fraxinus sp</w:t>
      </w:r>
      <w:r w:rsidRPr="002B2685">
        <w:rPr>
          <w:rFonts w:ascii="Times New Roman" w:eastAsia="Times New Roman" w:hAnsi="Times New Roman" w:cs="Times New Roman"/>
          <w:sz w:val="24"/>
          <w:szCs w:val="24"/>
          <w:lang w:eastAsia="bg-BG"/>
        </w:rPr>
        <w:t>.) в долината на реката. Видът има по-ниска численост до 2 двойки/1 ha в гори от космат дъб (</w:t>
      </w:r>
      <w:r w:rsidRPr="002B2685">
        <w:rPr>
          <w:rFonts w:ascii="Times New Roman" w:eastAsia="Times New Roman" w:hAnsi="Times New Roman" w:cs="Times New Roman"/>
          <w:i/>
          <w:sz w:val="24"/>
          <w:szCs w:val="24"/>
          <w:lang w:eastAsia="bg-BG"/>
        </w:rPr>
        <w:t>Quercus pubescens</w:t>
      </w:r>
      <w:r w:rsidRPr="002B2685">
        <w:rPr>
          <w:rFonts w:ascii="Times New Roman" w:eastAsia="Times New Roman" w:hAnsi="Times New Roman" w:cs="Times New Roman"/>
          <w:sz w:val="24"/>
          <w:szCs w:val="24"/>
          <w:lang w:eastAsia="bg-BG"/>
        </w:rPr>
        <w:t>) и благун (</w:t>
      </w:r>
      <w:r w:rsidRPr="002B2685">
        <w:rPr>
          <w:rFonts w:ascii="Times New Roman" w:eastAsia="Times New Roman" w:hAnsi="Times New Roman" w:cs="Times New Roman"/>
          <w:i/>
          <w:sz w:val="24"/>
          <w:szCs w:val="24"/>
          <w:lang w:eastAsia="bg-BG"/>
        </w:rPr>
        <w:t>Quercus frainetto</w:t>
      </w:r>
      <w:r w:rsidRPr="002B2685">
        <w:rPr>
          <w:rFonts w:ascii="Times New Roman" w:eastAsia="Times New Roman" w:hAnsi="Times New Roman" w:cs="Times New Roman"/>
          <w:sz w:val="24"/>
          <w:szCs w:val="24"/>
          <w:lang w:eastAsia="bg-BG"/>
        </w:rPr>
        <w:t>) в Тракийската низина, Сакар и Странджа. В низините видът гнезди в крайречни тополови дървета (</w:t>
      </w:r>
      <w:r w:rsidRPr="002B2685">
        <w:rPr>
          <w:rFonts w:ascii="Times New Roman" w:eastAsia="Times New Roman" w:hAnsi="Times New Roman" w:cs="Times New Roman"/>
          <w:i/>
          <w:sz w:val="24"/>
          <w:szCs w:val="24"/>
          <w:lang w:eastAsia="bg-BG"/>
        </w:rPr>
        <w:t>Populus sp</w:t>
      </w:r>
      <w:r w:rsidRPr="002B2685">
        <w:rPr>
          <w:rFonts w:ascii="Times New Roman" w:eastAsia="Times New Roman" w:hAnsi="Times New Roman" w:cs="Times New Roman"/>
          <w:sz w:val="24"/>
          <w:szCs w:val="24"/>
          <w:lang w:eastAsia="bg-BG"/>
        </w:rPr>
        <w:t>.) по реките Марица и Тунджа и техните притоци, както и по реките Крумовица и Бяла река. По-малочислен е в крайречни участъци от върби (</w:t>
      </w:r>
      <w:r w:rsidRPr="002B2685">
        <w:rPr>
          <w:rFonts w:ascii="Times New Roman" w:eastAsia="Times New Roman" w:hAnsi="Times New Roman" w:cs="Times New Roman"/>
          <w:i/>
          <w:sz w:val="24"/>
          <w:szCs w:val="24"/>
          <w:lang w:eastAsia="bg-BG"/>
        </w:rPr>
        <w:t>Salix sp</w:t>
      </w:r>
      <w:r w:rsidRPr="002B2685">
        <w:rPr>
          <w:rFonts w:ascii="Times New Roman" w:eastAsia="Times New Roman" w:hAnsi="Times New Roman" w:cs="Times New Roman"/>
          <w:sz w:val="24"/>
          <w:szCs w:val="24"/>
          <w:lang w:eastAsia="bg-BG"/>
        </w:rPr>
        <w:t>.), лъжеакация (</w:t>
      </w:r>
      <w:r w:rsidRPr="002B2685">
        <w:rPr>
          <w:rFonts w:ascii="Times New Roman" w:eastAsia="Times New Roman" w:hAnsi="Times New Roman" w:cs="Times New Roman"/>
          <w:i/>
          <w:sz w:val="24"/>
          <w:szCs w:val="24"/>
          <w:lang w:eastAsia="bg-BG"/>
        </w:rPr>
        <w:t>Robinia pseudacacia</w:t>
      </w:r>
      <w:r w:rsidRPr="002B2685">
        <w:rPr>
          <w:rFonts w:ascii="Times New Roman" w:eastAsia="Times New Roman" w:hAnsi="Times New Roman" w:cs="Times New Roman"/>
          <w:sz w:val="24"/>
          <w:szCs w:val="24"/>
          <w:lang w:eastAsia="bg-BG"/>
        </w:rPr>
        <w:t>) и низинни гори от ясен (</w:t>
      </w:r>
      <w:r w:rsidRPr="002B2685">
        <w:rPr>
          <w:rFonts w:ascii="Times New Roman" w:eastAsia="Times New Roman" w:hAnsi="Times New Roman" w:cs="Times New Roman"/>
          <w:i/>
          <w:sz w:val="24"/>
          <w:szCs w:val="24"/>
          <w:lang w:eastAsia="bg-BG"/>
        </w:rPr>
        <w:t>Fraxinus sp</w:t>
      </w:r>
      <w:r w:rsidRPr="002B2685">
        <w:rPr>
          <w:rFonts w:ascii="Times New Roman" w:eastAsia="Times New Roman" w:hAnsi="Times New Roman" w:cs="Times New Roman"/>
          <w:sz w:val="24"/>
          <w:szCs w:val="24"/>
          <w:lang w:eastAsia="bg-BG"/>
        </w:rPr>
        <w:t>.). Видът e открит и в горички от космат дъб и благун, овощни градини, насаждения от орехи (</w:t>
      </w:r>
      <w:r w:rsidRPr="002B2685">
        <w:rPr>
          <w:rFonts w:ascii="Times New Roman" w:eastAsia="Times New Roman" w:hAnsi="Times New Roman" w:cs="Times New Roman"/>
          <w:i/>
          <w:sz w:val="24"/>
          <w:szCs w:val="24"/>
          <w:lang w:eastAsia="bg-BG"/>
        </w:rPr>
        <w:t>Juglans regia</w:t>
      </w:r>
      <w:r w:rsidRPr="002B2685">
        <w:rPr>
          <w:rFonts w:ascii="Times New Roman" w:eastAsia="Times New Roman" w:hAnsi="Times New Roman" w:cs="Times New Roman"/>
          <w:sz w:val="24"/>
          <w:szCs w:val="24"/>
          <w:lang w:eastAsia="bg-BG"/>
        </w:rPr>
        <w:t>) и бадеми (</w:t>
      </w:r>
      <w:r w:rsidRPr="002B2685">
        <w:rPr>
          <w:rFonts w:ascii="Times New Roman" w:eastAsia="Times New Roman" w:hAnsi="Times New Roman" w:cs="Times New Roman"/>
          <w:i/>
          <w:sz w:val="24"/>
          <w:szCs w:val="24"/>
          <w:lang w:eastAsia="bg-BG"/>
        </w:rPr>
        <w:t>Amygdalus sp</w:t>
      </w:r>
      <w:r w:rsidRPr="002B2685">
        <w:rPr>
          <w:rFonts w:ascii="Times New Roman" w:eastAsia="Times New Roman" w:hAnsi="Times New Roman" w:cs="Times New Roman"/>
          <w:sz w:val="24"/>
          <w:szCs w:val="24"/>
          <w:lang w:eastAsia="bg-BG"/>
        </w:rPr>
        <w:t>.). В подножието на планините видът обитава открити гори от дъб (</w:t>
      </w:r>
      <w:r w:rsidRPr="002B2685">
        <w:rPr>
          <w:rFonts w:ascii="Times New Roman" w:eastAsia="Times New Roman" w:hAnsi="Times New Roman" w:cs="Times New Roman"/>
          <w:i/>
          <w:sz w:val="24"/>
          <w:szCs w:val="24"/>
          <w:lang w:eastAsia="bg-BG"/>
        </w:rPr>
        <w:t>Quercus sp</w:t>
      </w:r>
      <w:r w:rsidRPr="002B2685">
        <w:rPr>
          <w:rFonts w:ascii="Times New Roman" w:eastAsia="Times New Roman" w:hAnsi="Times New Roman" w:cs="Times New Roman"/>
          <w:sz w:val="24"/>
          <w:szCs w:val="24"/>
          <w:lang w:eastAsia="bg-BG"/>
        </w:rPr>
        <w:t>.), средиземноморска храстова растителност, представена от дървовидна хвойна (</w:t>
      </w:r>
      <w:r w:rsidRPr="002B2685">
        <w:rPr>
          <w:rFonts w:ascii="Times New Roman" w:eastAsia="Times New Roman" w:hAnsi="Times New Roman" w:cs="Times New Roman"/>
          <w:i/>
          <w:sz w:val="24"/>
          <w:szCs w:val="24"/>
          <w:lang w:eastAsia="bg-BG"/>
        </w:rPr>
        <w:t>Juniperus excelsa</w:t>
      </w:r>
      <w:r w:rsidRPr="002B2685">
        <w:rPr>
          <w:rFonts w:ascii="Times New Roman" w:eastAsia="Times New Roman" w:hAnsi="Times New Roman" w:cs="Times New Roman"/>
          <w:sz w:val="24"/>
          <w:szCs w:val="24"/>
          <w:lang w:eastAsia="bg-BG"/>
        </w:rPr>
        <w:t>), червена хвойна (</w:t>
      </w:r>
      <w:r w:rsidRPr="002B2685">
        <w:rPr>
          <w:rFonts w:ascii="Times New Roman" w:eastAsia="Times New Roman" w:hAnsi="Times New Roman" w:cs="Times New Roman"/>
          <w:i/>
          <w:sz w:val="24"/>
          <w:szCs w:val="24"/>
          <w:lang w:eastAsia="bg-BG"/>
        </w:rPr>
        <w:t>Juniperus oxycedrus</w:t>
      </w:r>
      <w:r w:rsidRPr="002B2685">
        <w:rPr>
          <w:rFonts w:ascii="Times New Roman" w:eastAsia="Times New Roman" w:hAnsi="Times New Roman" w:cs="Times New Roman"/>
          <w:sz w:val="24"/>
          <w:szCs w:val="24"/>
          <w:lang w:eastAsia="bg-BG"/>
        </w:rPr>
        <w:t>) и драка (</w:t>
      </w:r>
      <w:r w:rsidRPr="002B2685">
        <w:rPr>
          <w:rFonts w:ascii="Times New Roman" w:eastAsia="Times New Roman" w:hAnsi="Times New Roman" w:cs="Times New Roman"/>
          <w:i/>
          <w:sz w:val="24"/>
          <w:szCs w:val="24"/>
          <w:lang w:eastAsia="bg-BG"/>
        </w:rPr>
        <w:t>Paliurus spina-christi</w:t>
      </w:r>
      <w:r w:rsidRPr="002B2685">
        <w:rPr>
          <w:rFonts w:ascii="Times New Roman" w:eastAsia="Times New Roman" w:hAnsi="Times New Roman" w:cs="Times New Roman"/>
          <w:sz w:val="24"/>
          <w:szCs w:val="24"/>
          <w:lang w:eastAsia="bg-BG"/>
        </w:rPr>
        <w:t xml:space="preserve">) (Demerdzhiev and Stoychev, 2008). Изследване в Североизточна Гърция разкрива, че белочелата сврачка се отличава значително в избора си на местообитание в сравнение с </w:t>
      </w:r>
      <w:r w:rsidRPr="002B2685">
        <w:rPr>
          <w:rFonts w:ascii="Times New Roman" w:eastAsia="Times New Roman" w:hAnsi="Times New Roman" w:cs="Times New Roman"/>
          <w:sz w:val="24"/>
          <w:szCs w:val="24"/>
          <w:lang w:eastAsia="bg-BG"/>
        </w:rPr>
        <w:lastRenderedPageBreak/>
        <w:t>други сврачки, гнездящи в района. Авторите смятат, че за да запазят популацията на вида е необходимо да се опазят следните типове местообитания: стари маслинови, бадемови и орехови насаждения и старите гори от чинар (</w:t>
      </w:r>
      <w:r w:rsidRPr="002B2685">
        <w:rPr>
          <w:rFonts w:ascii="Times New Roman" w:eastAsia="Times New Roman" w:hAnsi="Times New Roman" w:cs="Times New Roman"/>
          <w:i/>
          <w:sz w:val="24"/>
          <w:szCs w:val="24"/>
          <w:lang w:eastAsia="bg-BG"/>
        </w:rPr>
        <w:t>Platanus</w:t>
      </w:r>
      <w:r w:rsidRPr="002B2685">
        <w:rPr>
          <w:rFonts w:ascii="Times New Roman" w:eastAsia="Times New Roman" w:hAnsi="Times New Roman" w:cs="Times New Roman"/>
          <w:sz w:val="24"/>
          <w:szCs w:val="24"/>
          <w:lang w:eastAsia="bg-BG"/>
        </w:rPr>
        <w:t>) по протежение на реките (Moskát and Fuisz, 2002).</w:t>
      </w:r>
    </w:p>
    <w:p w:rsidR="002B2685" w:rsidRPr="002B2685" w:rsidRDefault="002B2685" w:rsidP="002B2685">
      <w:pPr>
        <w:spacing w:before="120" w:after="120" w:line="240" w:lineRule="auto"/>
        <w:jc w:val="both"/>
        <w:rPr>
          <w:rFonts w:ascii="Times New Roman" w:eastAsia="Times New Roman" w:hAnsi="Times New Roman" w:cs="Times New Roman"/>
          <w:i/>
          <w:sz w:val="24"/>
          <w:szCs w:val="24"/>
          <w:lang w:eastAsia="bg-BG"/>
        </w:rPr>
      </w:pPr>
      <w:r w:rsidRPr="002B2685">
        <w:rPr>
          <w:rFonts w:ascii="Times New Roman" w:eastAsia="Times New Roman" w:hAnsi="Times New Roman" w:cs="Times New Roman"/>
          <w:i/>
          <w:sz w:val="24"/>
          <w:szCs w:val="24"/>
          <w:lang w:eastAsia="bg-BG"/>
        </w:rPr>
        <w:t>Хранене</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Храната на вида е основно от насекоми, като доминират правокрилите (</w:t>
      </w:r>
      <w:r w:rsidRPr="002B2685">
        <w:rPr>
          <w:rFonts w:ascii="Times New Roman" w:eastAsia="Times New Roman" w:hAnsi="Times New Roman" w:cs="Times New Roman"/>
          <w:i/>
          <w:sz w:val="24"/>
          <w:szCs w:val="24"/>
          <w:lang w:eastAsia="bg-BG"/>
        </w:rPr>
        <w:t>Orthoptera</w:t>
      </w:r>
      <w:r w:rsidRPr="002B2685">
        <w:rPr>
          <w:rFonts w:ascii="Times New Roman" w:eastAsia="Times New Roman" w:hAnsi="Times New Roman" w:cs="Times New Roman"/>
          <w:sz w:val="24"/>
          <w:szCs w:val="24"/>
          <w:lang w:eastAsia="bg-BG"/>
        </w:rPr>
        <w:t>) и бръмбарите (</w:t>
      </w:r>
      <w:r w:rsidRPr="002B2685">
        <w:rPr>
          <w:rFonts w:ascii="Times New Roman" w:eastAsia="Times New Roman" w:hAnsi="Times New Roman" w:cs="Times New Roman"/>
          <w:i/>
          <w:sz w:val="24"/>
          <w:szCs w:val="24"/>
          <w:lang w:eastAsia="bg-BG"/>
        </w:rPr>
        <w:t>Coleoptera</w:t>
      </w:r>
      <w:r w:rsidRPr="002B2685">
        <w:rPr>
          <w:rFonts w:ascii="Times New Roman" w:eastAsia="Times New Roman" w:hAnsi="Times New Roman" w:cs="Times New Roman"/>
          <w:sz w:val="24"/>
          <w:szCs w:val="24"/>
          <w:lang w:eastAsia="bg-BG"/>
        </w:rPr>
        <w:t xml:space="preserve">), отчасти гущери и дребни птици, предимно изтощени мигранти. Хранителни „запаси“ у нас са регистрирани в края на лятото (Иванов, 2011). </w:t>
      </w:r>
    </w:p>
    <w:p w:rsidR="002B2685" w:rsidRPr="002B2685" w:rsidRDefault="002B2685" w:rsidP="002B2685">
      <w:pPr>
        <w:spacing w:before="120" w:after="120" w:line="240" w:lineRule="auto"/>
        <w:jc w:val="both"/>
        <w:rPr>
          <w:rFonts w:ascii="Times New Roman" w:eastAsia="Times New Roman" w:hAnsi="Times New Roman" w:cs="Times New Roman"/>
          <w:b/>
          <w:sz w:val="24"/>
          <w:szCs w:val="24"/>
          <w:lang w:eastAsia="bg-BG"/>
        </w:rPr>
      </w:pPr>
      <w:r w:rsidRPr="002B2685">
        <w:rPr>
          <w:rFonts w:ascii="Times New Roman" w:eastAsia="Times New Roman" w:hAnsi="Times New Roman" w:cs="Times New Roman"/>
          <w:b/>
          <w:sz w:val="24"/>
          <w:szCs w:val="24"/>
          <w:lang w:eastAsia="bg-BG"/>
        </w:rPr>
        <w:t>2. Разпространение, природозащитно състояние и тенденции в популацията на вида на национално ниво</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 xml:space="preserve">Среща се предимно в по-ниските части, до 600-900 m надморска височина, според Янков (ред., 2007) – до 400 </w:t>
      </w:r>
      <w:r w:rsidRPr="002B2685">
        <w:rPr>
          <w:rFonts w:ascii="Times New Roman" w:eastAsia="Times New Roman" w:hAnsi="Times New Roman" w:cs="Times New Roman"/>
          <w:sz w:val="24"/>
          <w:szCs w:val="24"/>
          <w:lang w:val="en-US" w:eastAsia="bg-BG"/>
        </w:rPr>
        <w:t>m</w:t>
      </w:r>
      <w:r w:rsidRPr="002B2685">
        <w:rPr>
          <w:rFonts w:ascii="Times New Roman" w:eastAsia="Times New Roman" w:hAnsi="Times New Roman" w:cs="Times New Roman"/>
          <w:sz w:val="24"/>
          <w:szCs w:val="24"/>
          <w:lang w:eastAsia="bg-BG"/>
        </w:rPr>
        <w:t xml:space="preserve"> надморска височина. Среща се основно в Южна България. Гнезди по долното течение на река Струма и ниските части на околните планини. В Горнотракийската низина белочелата сврачка е добре представена покрай река Марица и някои от нейните притоци, на места в северните предпланини на Родопите и Сакар. Има петнисто разпространение в Източни Родопи, Западна Странджа, на север до Средна гора. По Черноморието е рядка, на север достига района на нос Емине. Инцидентно е отбелязвана северно от Стара планина. </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Включен в Приложение 2 и 3 на ЗБР и Приложение 1 на Директивата за птиците. Включен е в Червената книга на Р България (2015) в категория „уязвим“ (VU). Според IUCN за света е  Least Concern (LC) за света (2019) и за територията на континентална Европа (2021). Има SPEC 2 категория (Staneva and Burfield, 2017).</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Съгласно докладването през 2019 г. (за периода 2013-2018 г.) гнездящата популация на вида е между 700 и 2200 двойки. Според Янков (ред., 2007) числеността в страната наброява 200–350 двойки. Demerdzhiev and Stoychev (2008) оценяват популацията на 600-800 двойки. Според Николов и др. в Червена книга на България (2015) популацията в страната е 1800-2200 двойки. Както се вижда, има голяма разлика в оценките на гнездовата популация в страната, но това може да се обясни с по-скрития начин на живот на вида в сравнение с останалите сврачки. При предходното докладване за периода 2008-2012 г. популацията е била оценена с численост 1500-2200 двойки и двете тенденции са били на увеличение.</w:t>
      </w:r>
    </w:p>
    <w:p w:rsidR="002B2685" w:rsidRPr="002B2685" w:rsidRDefault="002B2685" w:rsidP="002B2685">
      <w:pPr>
        <w:spacing w:before="120" w:after="120" w:line="240" w:lineRule="auto"/>
        <w:jc w:val="both"/>
        <w:rPr>
          <w:rFonts w:ascii="Times New Roman" w:eastAsia="Times New Roman" w:hAnsi="Times New Roman" w:cs="Times New Roman"/>
          <w:b/>
          <w:sz w:val="24"/>
          <w:szCs w:val="24"/>
        </w:rPr>
      </w:pPr>
      <w:r w:rsidRPr="002B2685">
        <w:rPr>
          <w:rFonts w:ascii="Times New Roman" w:eastAsia="Times New Roman" w:hAnsi="Times New Roman" w:cs="Times New Roman"/>
          <w:b/>
          <w:sz w:val="24"/>
          <w:szCs w:val="24"/>
          <w:lang w:eastAsia="bg-BG"/>
        </w:rPr>
        <w:t>Анализ на натиска и заплахите на национално равнище</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В Червената книга на България (Николов и др., 2015) като основни заплахи са посочени промяна и деградация на местообитанията – дърводобив (</w:t>
      </w:r>
      <w:r w:rsidRPr="002B2685">
        <w:rPr>
          <w:rFonts w:ascii="Times New Roman" w:eastAsia="Times New Roman" w:hAnsi="Times New Roman" w:cs="Times New Roman"/>
          <w:sz w:val="24"/>
          <w:szCs w:val="24"/>
          <w:lang w:val="en-US" w:eastAsia="bg-BG"/>
        </w:rPr>
        <w:t>B</w:t>
      </w:r>
      <w:r w:rsidRPr="002B2685">
        <w:rPr>
          <w:rFonts w:ascii="Times New Roman" w:eastAsia="Times New Roman" w:hAnsi="Times New Roman" w:cs="Times New Roman"/>
          <w:sz w:val="24"/>
          <w:szCs w:val="24"/>
          <w:lang w:eastAsia="bg-BG"/>
        </w:rPr>
        <w:t>28), пожари (</w:t>
      </w:r>
      <w:r w:rsidRPr="002B2685">
        <w:rPr>
          <w:rFonts w:ascii="Times New Roman" w:eastAsia="Times New Roman" w:hAnsi="Times New Roman" w:cs="Times New Roman"/>
          <w:sz w:val="24"/>
          <w:szCs w:val="24"/>
          <w:lang w:val="en-US" w:eastAsia="bg-BG"/>
        </w:rPr>
        <w:t>B</w:t>
      </w:r>
      <w:r w:rsidRPr="002B2685">
        <w:rPr>
          <w:rFonts w:ascii="Times New Roman" w:eastAsia="Times New Roman" w:hAnsi="Times New Roman" w:cs="Times New Roman"/>
          <w:sz w:val="24"/>
          <w:szCs w:val="24"/>
          <w:lang w:eastAsia="bg-BG"/>
        </w:rPr>
        <w:t>13) и др. (</w:t>
      </w:r>
      <w:r w:rsidRPr="002B2685">
        <w:rPr>
          <w:rFonts w:ascii="Times New Roman" w:eastAsia="Times New Roman" w:hAnsi="Times New Roman" w:cs="Times New Roman"/>
          <w:sz w:val="24"/>
          <w:szCs w:val="24"/>
          <w:lang w:val="en-US" w:eastAsia="bg-BG"/>
        </w:rPr>
        <w:t>B</w:t>
      </w:r>
      <w:r w:rsidRPr="002B2685">
        <w:rPr>
          <w:rFonts w:ascii="Times New Roman" w:eastAsia="Times New Roman" w:hAnsi="Times New Roman" w:cs="Times New Roman"/>
          <w:sz w:val="24"/>
          <w:szCs w:val="24"/>
          <w:lang w:eastAsia="bg-BG"/>
        </w:rPr>
        <w:t xml:space="preserve">12, </w:t>
      </w:r>
      <w:r w:rsidRPr="002B2685">
        <w:rPr>
          <w:rFonts w:ascii="Times New Roman" w:eastAsia="Times New Roman" w:hAnsi="Times New Roman" w:cs="Times New Roman"/>
          <w:sz w:val="24"/>
          <w:szCs w:val="24"/>
          <w:lang w:val="en-US" w:eastAsia="bg-BG"/>
        </w:rPr>
        <w:t>B</w:t>
      </w:r>
      <w:r w:rsidRPr="002B2685">
        <w:rPr>
          <w:rFonts w:ascii="Times New Roman" w:eastAsia="Times New Roman" w:hAnsi="Times New Roman" w:cs="Times New Roman"/>
          <w:sz w:val="24"/>
          <w:szCs w:val="24"/>
          <w:lang w:eastAsia="bg-BG"/>
        </w:rPr>
        <w:t xml:space="preserve">10, </w:t>
      </w:r>
      <w:r w:rsidRPr="002B2685">
        <w:rPr>
          <w:rFonts w:ascii="Times New Roman" w:eastAsia="Times New Roman" w:hAnsi="Times New Roman" w:cs="Times New Roman"/>
          <w:sz w:val="24"/>
          <w:szCs w:val="24"/>
          <w:lang w:val="en-US" w:eastAsia="bg-BG"/>
        </w:rPr>
        <w:t>B</w:t>
      </w:r>
      <w:r w:rsidRPr="002B2685">
        <w:rPr>
          <w:rFonts w:ascii="Times New Roman" w:eastAsia="Times New Roman" w:hAnsi="Times New Roman" w:cs="Times New Roman"/>
          <w:sz w:val="24"/>
          <w:szCs w:val="24"/>
          <w:lang w:eastAsia="bg-BG"/>
        </w:rPr>
        <w:t>05). С потенциално негативно влияние са горскостопанските мероприятия, свързани с използване на химични вещества (</w:t>
      </w:r>
      <w:r w:rsidRPr="002B2685">
        <w:rPr>
          <w:rFonts w:ascii="Times New Roman" w:eastAsia="Times New Roman" w:hAnsi="Times New Roman" w:cs="Times New Roman"/>
          <w:sz w:val="24"/>
          <w:szCs w:val="24"/>
          <w:lang w:val="en-US" w:eastAsia="bg-BG"/>
        </w:rPr>
        <w:t>B</w:t>
      </w:r>
      <w:r w:rsidRPr="002B2685">
        <w:rPr>
          <w:rFonts w:ascii="Times New Roman" w:eastAsia="Times New Roman" w:hAnsi="Times New Roman" w:cs="Times New Roman"/>
          <w:sz w:val="24"/>
          <w:szCs w:val="24"/>
          <w:lang w:eastAsia="bg-BG"/>
        </w:rPr>
        <w:t>20) и безпокойството през гнездовия период (</w:t>
      </w:r>
      <w:r w:rsidRPr="002B2685">
        <w:rPr>
          <w:rFonts w:ascii="Times New Roman" w:eastAsia="Times New Roman" w:hAnsi="Times New Roman" w:cs="Times New Roman"/>
          <w:sz w:val="24"/>
          <w:szCs w:val="24"/>
          <w:lang w:val="en-US" w:eastAsia="bg-BG"/>
        </w:rPr>
        <w:t>H</w:t>
      </w:r>
      <w:r w:rsidRPr="002B2685">
        <w:rPr>
          <w:rFonts w:ascii="Times New Roman" w:eastAsia="Times New Roman" w:hAnsi="Times New Roman" w:cs="Times New Roman"/>
          <w:sz w:val="24"/>
          <w:szCs w:val="24"/>
          <w:lang w:eastAsia="bg-BG"/>
        </w:rPr>
        <w:t>08).</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 xml:space="preserve">В докладването от 2019 г. е посочена само една заплаха – </w:t>
      </w:r>
      <w:r w:rsidRPr="002B2685">
        <w:rPr>
          <w:rFonts w:ascii="Times New Roman" w:eastAsia="Times New Roman" w:hAnsi="Times New Roman" w:cs="Times New Roman"/>
          <w:sz w:val="24"/>
          <w:szCs w:val="24"/>
          <w:lang w:val="en-US" w:eastAsia="bg-BG"/>
        </w:rPr>
        <w:t>J</w:t>
      </w:r>
      <w:r w:rsidRPr="002B2685">
        <w:rPr>
          <w:rFonts w:ascii="Times New Roman" w:eastAsia="Times New Roman" w:hAnsi="Times New Roman" w:cs="Times New Roman"/>
          <w:sz w:val="24"/>
          <w:szCs w:val="24"/>
          <w:lang w:eastAsia="bg-BG"/>
        </w:rPr>
        <w:t>01.</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b/>
          <w:bCs/>
          <w:sz w:val="24"/>
          <w:szCs w:val="24"/>
          <w:lang w:eastAsia="bg-BG"/>
        </w:rPr>
        <w:t>3. Състояние в специална защитена зона BG0002025 „Ломовете“</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 xml:space="preserve">Съгласно СФ на зоната видът е мигриращ. Мигриращата популация се оценява на </w:t>
      </w:r>
      <w:r w:rsidRPr="002B2685">
        <w:rPr>
          <w:rFonts w:ascii="Times New Roman" w:eastAsia="Times New Roman" w:hAnsi="Times New Roman" w:cs="Times New Roman"/>
          <w:b/>
          <w:bCs/>
          <w:sz w:val="24"/>
          <w:szCs w:val="24"/>
          <w:lang w:eastAsia="bg-BG"/>
        </w:rPr>
        <w:t>1 индивид</w:t>
      </w:r>
      <w:r w:rsidRPr="002B2685">
        <w:rPr>
          <w:rFonts w:ascii="Times New Roman" w:eastAsia="Times New Roman" w:hAnsi="Times New Roman" w:cs="Times New Roman"/>
          <w:sz w:val="24"/>
          <w:szCs w:val="24"/>
          <w:lang w:eastAsia="bg-BG"/>
        </w:rPr>
        <w:t xml:space="preserve"> (оценка „С“). </w:t>
      </w:r>
      <w:r w:rsidRPr="002B2685">
        <w:rPr>
          <w:rFonts w:ascii="Times New Roman" w:eastAsia="Times New Roman" w:hAnsi="Times New Roman" w:cs="Times New Roman"/>
          <w:color w:val="000000"/>
          <w:sz w:val="24"/>
          <w:szCs w:val="24"/>
          <w:lang w:eastAsia="bg-BG"/>
        </w:rPr>
        <w:t>Опазването на вида е добро (оценка „В“),</w:t>
      </w:r>
      <w:r w:rsidRPr="002B2685">
        <w:rPr>
          <w:rFonts w:ascii="Times New Roman" w:eastAsia="Times New Roman" w:hAnsi="Times New Roman" w:cs="Times New Roman"/>
          <w:sz w:val="24"/>
          <w:szCs w:val="24"/>
          <w:lang w:eastAsia="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2B2685" w:rsidRPr="002B2685" w:rsidRDefault="002B2685" w:rsidP="002B2685">
      <w:pPr>
        <w:spacing w:before="120" w:after="120" w:line="240" w:lineRule="auto"/>
        <w:jc w:val="both"/>
        <w:rPr>
          <w:rFonts w:ascii="Times New Roman" w:eastAsia="Times New Roman" w:hAnsi="Times New Roman" w:cs="Times New Roman"/>
          <w:b/>
          <w:sz w:val="24"/>
          <w:szCs w:val="24"/>
          <w:lang w:eastAsia="bg-BG"/>
        </w:rPr>
      </w:pPr>
      <w:r w:rsidRPr="002B2685">
        <w:rPr>
          <w:rFonts w:ascii="Times New Roman" w:eastAsia="Times New Roman" w:hAnsi="Times New Roman" w:cs="Times New Roman"/>
          <w:b/>
          <w:iCs/>
          <w:sz w:val="24"/>
          <w:szCs w:val="24"/>
          <w:lang w:eastAsia="bg-BG"/>
        </w:rPr>
        <w:lastRenderedPageBreak/>
        <w:t>4. Анализ на наличната информация</w:t>
      </w:r>
      <w:r w:rsidRPr="002B2685">
        <w:rPr>
          <w:rFonts w:ascii="Times New Roman" w:eastAsia="Times New Roman" w:hAnsi="Times New Roman" w:cs="Times New Roman"/>
          <w:b/>
          <w:sz w:val="24"/>
          <w:szCs w:val="24"/>
          <w:lang w:eastAsia="bg-BG"/>
        </w:rPr>
        <w:t xml:space="preserve"> </w:t>
      </w:r>
    </w:p>
    <w:p w:rsidR="002B2685" w:rsidRPr="002B2685" w:rsidRDefault="002B2685" w:rsidP="002B2685">
      <w:pPr>
        <w:spacing w:before="120" w:after="120" w:line="240" w:lineRule="auto"/>
        <w:jc w:val="both"/>
        <w:rPr>
          <w:rFonts w:ascii="Times New Roman" w:eastAsia="Times New Roman" w:hAnsi="Times New Roman" w:cs="Times New Roman"/>
          <w:color w:val="000000"/>
          <w:sz w:val="24"/>
          <w:szCs w:val="24"/>
          <w:lang w:eastAsia="bg-BG"/>
        </w:rPr>
      </w:pPr>
      <w:r w:rsidRPr="002B2685">
        <w:rPr>
          <w:rFonts w:ascii="Times New Roman" w:eastAsia="Times New Roman" w:hAnsi="Times New Roman" w:cs="Times New Roman"/>
          <w:sz w:val="24"/>
          <w:szCs w:val="24"/>
          <w:lang w:eastAsia="bg-BG"/>
        </w:rPr>
        <w:t>Според Костадинова, Граматиков (2007) белочелата сврачка е дадена като мигрираща в зоната без числена стойност. Информация за гнездене на вида по поречието на Русенски Лом (</w:t>
      </w:r>
      <w:r w:rsidRPr="002B2685">
        <w:rPr>
          <w:rFonts w:ascii="Times New Roman" w:eastAsia="Times New Roman" w:hAnsi="Times New Roman" w:cs="Times New Roman"/>
          <w:sz w:val="24"/>
          <w:szCs w:val="24"/>
          <w:lang w:val="en-US" w:eastAsia="bg-BG"/>
        </w:rPr>
        <w:t>UTM</w:t>
      </w:r>
      <w:r w:rsidRPr="002B2685">
        <w:rPr>
          <w:rFonts w:ascii="Times New Roman" w:eastAsia="Times New Roman" w:hAnsi="Times New Roman" w:cs="Times New Roman"/>
          <w:sz w:val="24"/>
          <w:szCs w:val="24"/>
          <w:lang w:eastAsia="bg-BG"/>
        </w:rPr>
        <w:t xml:space="preserve"> </w:t>
      </w:r>
      <w:r w:rsidRPr="002B2685">
        <w:rPr>
          <w:rFonts w:ascii="Times New Roman" w:eastAsia="Times New Roman" w:hAnsi="Times New Roman" w:cs="Times New Roman"/>
          <w:sz w:val="24"/>
          <w:szCs w:val="24"/>
          <w:lang w:val="en-US" w:eastAsia="bg-BG"/>
        </w:rPr>
        <w:t>MJ</w:t>
      </w:r>
      <w:r w:rsidRPr="002B2685">
        <w:rPr>
          <w:rFonts w:ascii="Times New Roman" w:eastAsia="Times New Roman" w:hAnsi="Times New Roman" w:cs="Times New Roman"/>
          <w:sz w:val="24"/>
          <w:szCs w:val="24"/>
          <w:lang w:eastAsia="bg-BG"/>
        </w:rPr>
        <w:t>14) има единствено в Атласа на гнездящите птици (Янков, 2007). При теренните проучвания през 2022 г</w:t>
      </w:r>
      <w:r>
        <w:rPr>
          <w:rFonts w:ascii="Times New Roman" w:eastAsia="Times New Roman" w:hAnsi="Times New Roman" w:cs="Times New Roman"/>
          <w:sz w:val="24"/>
          <w:szCs w:val="24"/>
          <w:lang w:eastAsia="bg-BG"/>
        </w:rPr>
        <w:t>.</w:t>
      </w:r>
      <w:r w:rsidRPr="002B2685">
        <w:rPr>
          <w:rFonts w:ascii="Times New Roman" w:eastAsia="Times New Roman" w:hAnsi="Times New Roman" w:cs="Times New Roman"/>
          <w:sz w:val="24"/>
          <w:szCs w:val="24"/>
          <w:lang w:eastAsia="bg-BG"/>
        </w:rPr>
        <w:t xml:space="preserve"> видът не е наблюдаван в зоната. </w:t>
      </w:r>
      <w:r w:rsidRPr="002B2685">
        <w:rPr>
          <w:rFonts w:ascii="Times New Roman" w:eastAsia="Times New Roman" w:hAnsi="Times New Roman" w:cs="Times New Roman"/>
          <w:color w:val="000000"/>
          <w:sz w:val="24"/>
          <w:szCs w:val="24"/>
          <w:lang w:eastAsia="bg-BG"/>
        </w:rPr>
        <w:t xml:space="preserve">От оскъдната информация за зоната в литературата, можем да заключим, че са необходими целенасочени многогодишни изследвания и мониторинг за набавяне на конкретна и изчерпателна информация относно присъствието и числеността на вида в нея. </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 xml:space="preserve">От посочените в Докладването от 2019 г. заплахи и влияния, няма валидни за зоната. </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b/>
          <w:bCs/>
          <w:sz w:val="24"/>
          <w:szCs w:val="24"/>
          <w:lang w:eastAsia="bg-BG"/>
        </w:rPr>
        <w:t>5. Параметри за определяне на специфичните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624"/>
        <w:gridCol w:w="1226"/>
        <w:gridCol w:w="2338"/>
        <w:gridCol w:w="2455"/>
      </w:tblGrid>
      <w:tr w:rsidR="002B2685" w:rsidRPr="002B2685" w:rsidTr="00C54289">
        <w:trPr>
          <w:tblHeader/>
          <w:jc w:val="center"/>
        </w:trPr>
        <w:tc>
          <w:tcPr>
            <w:tcW w:w="1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B2685" w:rsidRPr="002B2685" w:rsidRDefault="002B2685" w:rsidP="002B2685">
            <w:pPr>
              <w:spacing w:after="0" w:line="240" w:lineRule="auto"/>
              <w:jc w:val="center"/>
              <w:rPr>
                <w:rFonts w:ascii="Times New Roman" w:eastAsia="Times New Roman" w:hAnsi="Times New Roman" w:cs="Times New Roman"/>
                <w:b/>
                <w:bCs/>
                <w:szCs w:val="20"/>
              </w:rPr>
            </w:pPr>
            <w:r w:rsidRPr="002B2685">
              <w:rPr>
                <w:rFonts w:ascii="Times New Roman" w:eastAsia="Times New Roman" w:hAnsi="Times New Roman" w:cs="Times New Roman"/>
                <w:b/>
                <w:bCs/>
                <w:szCs w:val="20"/>
              </w:rPr>
              <w:t>Параметър</w:t>
            </w:r>
          </w:p>
        </w:tc>
        <w:tc>
          <w:tcPr>
            <w:tcW w:w="16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B2685" w:rsidRPr="002B2685" w:rsidRDefault="002B2685" w:rsidP="002B2685">
            <w:pPr>
              <w:spacing w:after="0" w:line="240" w:lineRule="auto"/>
              <w:jc w:val="center"/>
              <w:rPr>
                <w:rFonts w:ascii="Times New Roman" w:eastAsia="Times New Roman" w:hAnsi="Times New Roman" w:cs="Times New Roman"/>
                <w:b/>
                <w:bCs/>
                <w:szCs w:val="20"/>
              </w:rPr>
            </w:pPr>
            <w:r w:rsidRPr="002B2685">
              <w:rPr>
                <w:rFonts w:ascii="Times New Roman" w:eastAsia="Times New Roman" w:hAnsi="Times New Roman" w:cs="Times New Roman"/>
                <w:b/>
                <w:bCs/>
                <w:szCs w:val="20"/>
              </w:rPr>
              <w:t>Мерна единица</w:t>
            </w:r>
          </w:p>
        </w:tc>
        <w:tc>
          <w:tcPr>
            <w:tcW w:w="122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B2685" w:rsidRPr="002B2685" w:rsidRDefault="002B2685" w:rsidP="002B2685">
            <w:pPr>
              <w:spacing w:after="0" w:line="240" w:lineRule="auto"/>
              <w:jc w:val="center"/>
              <w:rPr>
                <w:rFonts w:ascii="Times New Roman" w:eastAsia="Times New Roman" w:hAnsi="Times New Roman" w:cs="Times New Roman"/>
                <w:b/>
                <w:bCs/>
                <w:szCs w:val="20"/>
              </w:rPr>
            </w:pPr>
            <w:r w:rsidRPr="002B2685">
              <w:rPr>
                <w:rFonts w:ascii="Times New Roman" w:eastAsia="Times New Roman" w:hAnsi="Times New Roman" w:cs="Times New Roman"/>
                <w:b/>
                <w:bCs/>
                <w:szCs w:val="20"/>
              </w:rPr>
              <w:t>Целева стойност</w:t>
            </w:r>
          </w:p>
        </w:tc>
        <w:tc>
          <w:tcPr>
            <w:tcW w:w="23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B2685" w:rsidRPr="002B2685" w:rsidRDefault="002B2685" w:rsidP="002B2685">
            <w:pPr>
              <w:spacing w:after="0" w:line="240" w:lineRule="auto"/>
              <w:jc w:val="center"/>
              <w:rPr>
                <w:rFonts w:ascii="Times New Roman" w:eastAsia="Times New Roman" w:hAnsi="Times New Roman" w:cs="Times New Roman"/>
                <w:b/>
                <w:bCs/>
                <w:szCs w:val="20"/>
              </w:rPr>
            </w:pPr>
            <w:r w:rsidRPr="002B2685">
              <w:rPr>
                <w:rFonts w:ascii="Times New Roman" w:eastAsia="Times New Roman" w:hAnsi="Times New Roman" w:cs="Times New Roman"/>
                <w:b/>
                <w:bCs/>
                <w:szCs w:val="20"/>
              </w:rPr>
              <w:t>Допълнителна информация</w:t>
            </w:r>
          </w:p>
        </w:tc>
        <w:tc>
          <w:tcPr>
            <w:tcW w:w="24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2B2685" w:rsidRPr="002B2685" w:rsidRDefault="002B2685" w:rsidP="002B2685">
            <w:pPr>
              <w:spacing w:after="0" w:line="240" w:lineRule="auto"/>
              <w:jc w:val="center"/>
              <w:rPr>
                <w:rFonts w:ascii="Times New Roman" w:eastAsia="Times New Roman" w:hAnsi="Times New Roman" w:cs="Times New Roman"/>
                <w:b/>
                <w:bCs/>
                <w:szCs w:val="20"/>
              </w:rPr>
            </w:pPr>
            <w:r w:rsidRPr="002B2685">
              <w:rPr>
                <w:rFonts w:ascii="Times New Roman" w:eastAsia="Times New Roman" w:hAnsi="Times New Roman" w:cs="Times New Roman"/>
                <w:b/>
                <w:bCs/>
                <w:szCs w:val="20"/>
              </w:rPr>
              <w:t>Специфични за зоната цели</w:t>
            </w:r>
          </w:p>
        </w:tc>
      </w:tr>
      <w:tr w:rsidR="002B2685" w:rsidRPr="002B2685" w:rsidTr="00E21470">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hideMark/>
          </w:tcPr>
          <w:p w:rsidR="002B2685" w:rsidRPr="002B2685" w:rsidRDefault="002B2685" w:rsidP="002B2685">
            <w:pPr>
              <w:spacing w:after="0" w:line="240" w:lineRule="auto"/>
              <w:jc w:val="both"/>
              <w:rPr>
                <w:rFonts w:ascii="Times New Roman" w:eastAsia="Times New Roman" w:hAnsi="Times New Roman" w:cs="Times New Roman"/>
                <w:b/>
                <w:szCs w:val="20"/>
              </w:rPr>
            </w:pPr>
            <w:r w:rsidRPr="002B2685">
              <w:rPr>
                <w:rFonts w:ascii="Times New Roman" w:eastAsia="Times New Roman" w:hAnsi="Times New Roman" w:cs="Times New Roman"/>
                <w:b/>
                <w:szCs w:val="20"/>
              </w:rPr>
              <w:t xml:space="preserve">Популация: </w:t>
            </w:r>
            <w:r w:rsidRPr="002B2685">
              <w:rPr>
                <w:rFonts w:ascii="Times New Roman" w:eastAsia="Times New Roman" w:hAnsi="Times New Roman" w:cs="Times New Roman"/>
                <w:bCs/>
                <w:szCs w:val="20"/>
              </w:rPr>
              <w:t>Размер на мигриращата популация</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2B2685" w:rsidRPr="002B2685" w:rsidRDefault="002B2685" w:rsidP="002B2685">
            <w:pPr>
              <w:spacing w:after="0" w:line="240" w:lineRule="auto"/>
              <w:jc w:val="both"/>
              <w:rPr>
                <w:rFonts w:ascii="Times New Roman" w:eastAsia="Times New Roman" w:hAnsi="Times New Roman" w:cs="Times New Roman"/>
                <w:szCs w:val="20"/>
              </w:rPr>
            </w:pPr>
            <w:r w:rsidRPr="002B2685">
              <w:rPr>
                <w:rFonts w:ascii="Times New Roman" w:eastAsia="Times New Roman" w:hAnsi="Times New Roman" w:cs="Times New Roman"/>
                <w:szCs w:val="20"/>
              </w:rPr>
              <w:t>Брой индивиди</w:t>
            </w:r>
          </w:p>
        </w:tc>
        <w:tc>
          <w:tcPr>
            <w:tcW w:w="1226" w:type="dxa"/>
            <w:tcBorders>
              <w:top w:val="single" w:sz="4" w:space="0" w:color="auto"/>
              <w:left w:val="single" w:sz="4" w:space="0" w:color="auto"/>
              <w:bottom w:val="single" w:sz="4" w:space="0" w:color="auto"/>
              <w:right w:val="single" w:sz="4" w:space="0" w:color="auto"/>
            </w:tcBorders>
            <w:shd w:val="clear" w:color="auto" w:fill="auto"/>
            <w:hideMark/>
          </w:tcPr>
          <w:p w:rsidR="002B2685" w:rsidRPr="002B2685" w:rsidRDefault="002B2685" w:rsidP="002B2685">
            <w:pPr>
              <w:spacing w:after="0" w:line="240" w:lineRule="auto"/>
              <w:jc w:val="both"/>
              <w:rPr>
                <w:rFonts w:ascii="Times New Roman" w:eastAsia="Times New Roman" w:hAnsi="Times New Roman" w:cs="Times New Roman"/>
                <w:szCs w:val="20"/>
              </w:rPr>
            </w:pPr>
            <w:r w:rsidRPr="002B2685">
              <w:rPr>
                <w:rFonts w:ascii="Times New Roman" w:eastAsia="Times New Roman" w:hAnsi="Times New Roman" w:cs="Times New Roman"/>
                <w:szCs w:val="20"/>
              </w:rPr>
              <w:t>Най-малко 1</w:t>
            </w:r>
            <w:r>
              <w:rPr>
                <w:rFonts w:ascii="Times New Roman" w:eastAsia="Times New Roman" w:hAnsi="Times New Roman" w:cs="Times New Roman"/>
                <w:szCs w:val="20"/>
              </w:rPr>
              <w:t xml:space="preserve"> инд.</w:t>
            </w:r>
          </w:p>
        </w:tc>
        <w:tc>
          <w:tcPr>
            <w:tcW w:w="2338" w:type="dxa"/>
            <w:tcBorders>
              <w:top w:val="single" w:sz="4" w:space="0" w:color="auto"/>
              <w:left w:val="single" w:sz="4" w:space="0" w:color="auto"/>
              <w:bottom w:val="single" w:sz="4" w:space="0" w:color="auto"/>
              <w:right w:val="single" w:sz="4" w:space="0" w:color="auto"/>
            </w:tcBorders>
            <w:shd w:val="clear" w:color="auto" w:fill="auto"/>
            <w:hideMark/>
          </w:tcPr>
          <w:p w:rsidR="002B2685" w:rsidRPr="002B2685" w:rsidRDefault="002B2685" w:rsidP="002B2685">
            <w:pPr>
              <w:spacing w:after="0" w:line="240" w:lineRule="auto"/>
              <w:rPr>
                <w:rFonts w:ascii="Times New Roman" w:eastAsia="Times New Roman" w:hAnsi="Times New Roman" w:cs="Times New Roman"/>
                <w:szCs w:val="20"/>
              </w:rPr>
            </w:pPr>
            <w:r w:rsidRPr="002B2685">
              <w:rPr>
                <w:rFonts w:ascii="Times New Roman" w:eastAsia="Times New Roman" w:hAnsi="Times New Roman" w:cs="Times New Roman"/>
                <w:szCs w:val="20"/>
              </w:rPr>
              <w:t>Определена на база на данните от СФ</w:t>
            </w:r>
            <w:r>
              <w:rPr>
                <w:rFonts w:ascii="Times New Roman" w:eastAsia="Times New Roman" w:hAnsi="Times New Roman" w:cs="Times New Roman"/>
                <w:szCs w:val="20"/>
              </w:rPr>
              <w:t>.</w:t>
            </w:r>
            <w:r w:rsidRPr="002B2685">
              <w:rPr>
                <w:rFonts w:ascii="Times New Roman" w:eastAsia="Times New Roman" w:hAnsi="Times New Roman" w:cs="Times New Roman"/>
                <w:szCs w:val="20"/>
              </w:rPr>
              <w:br/>
              <w:t xml:space="preserve">Поради нуждата от целенасочени дългогодишни изследвания за набавяне на детайлна информация, тази численост може да се приеме за минимална. </w:t>
            </w:r>
          </w:p>
        </w:tc>
        <w:tc>
          <w:tcPr>
            <w:tcW w:w="2455" w:type="dxa"/>
            <w:tcBorders>
              <w:top w:val="single" w:sz="4" w:space="0" w:color="auto"/>
              <w:left w:val="single" w:sz="4" w:space="0" w:color="auto"/>
              <w:bottom w:val="single" w:sz="4" w:space="0" w:color="auto"/>
              <w:right w:val="single" w:sz="4" w:space="0" w:color="auto"/>
            </w:tcBorders>
            <w:shd w:val="clear" w:color="auto" w:fill="auto"/>
            <w:hideMark/>
          </w:tcPr>
          <w:p w:rsidR="002B2685" w:rsidRDefault="002B2685" w:rsidP="002B2685">
            <w:pPr>
              <w:spacing w:after="0" w:line="240" w:lineRule="auto"/>
              <w:rPr>
                <w:rFonts w:ascii="Times New Roman" w:eastAsia="Times New Roman" w:hAnsi="Times New Roman" w:cs="Times New Roman"/>
                <w:szCs w:val="20"/>
              </w:rPr>
            </w:pPr>
            <w:r w:rsidRPr="002B2685">
              <w:rPr>
                <w:rFonts w:ascii="Times New Roman" w:eastAsia="Times New Roman" w:hAnsi="Times New Roman" w:cs="Times New Roman"/>
                <w:szCs w:val="20"/>
              </w:rPr>
              <w:t xml:space="preserve">Поддържане </w:t>
            </w:r>
            <w:r>
              <w:rPr>
                <w:rFonts w:ascii="Times New Roman" w:eastAsia="Times New Roman" w:hAnsi="Times New Roman" w:cs="Times New Roman"/>
                <w:szCs w:val="20"/>
              </w:rPr>
              <w:t>популацията на вида в зоната в размер от най-малко 1 инд.</w:t>
            </w:r>
          </w:p>
          <w:p w:rsidR="002B2685" w:rsidRPr="002B2685" w:rsidRDefault="002B2685" w:rsidP="002B2685">
            <w:pPr>
              <w:spacing w:after="0" w:line="240" w:lineRule="auto"/>
              <w:rPr>
                <w:rFonts w:ascii="Times New Roman" w:eastAsia="Times New Roman" w:hAnsi="Times New Roman" w:cs="Times New Roman"/>
                <w:szCs w:val="20"/>
              </w:rPr>
            </w:pPr>
            <w:r w:rsidRPr="002B2685">
              <w:rPr>
                <w:rFonts w:ascii="Times New Roman" w:eastAsia="Times New Roman" w:hAnsi="Times New Roman" w:cs="Times New Roman"/>
                <w:b/>
                <w:szCs w:val="20"/>
              </w:rPr>
              <w:t>Междинна цел</w:t>
            </w:r>
            <w:r w:rsidRPr="002B2685">
              <w:rPr>
                <w:rFonts w:ascii="Times New Roman" w:eastAsia="Times New Roman" w:hAnsi="Times New Roman" w:cs="Times New Roman"/>
                <w:szCs w:val="20"/>
              </w:rPr>
              <w:t xml:space="preserve"> – да се извършва целенасочен редовен многогодишен мониторинг във всички подходящи местообитания, за установяване на размера на популацията на вида.</w:t>
            </w:r>
            <w:r w:rsidRPr="002B2685">
              <w:rPr>
                <w:rFonts w:ascii="Times New Roman" w:eastAsia="Times New Roman" w:hAnsi="Times New Roman" w:cs="Times New Roman"/>
                <w:szCs w:val="20"/>
              </w:rPr>
              <w:br/>
            </w:r>
          </w:p>
        </w:tc>
      </w:tr>
      <w:tr w:rsidR="002B2685" w:rsidRPr="002B2685" w:rsidTr="00E21470">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hideMark/>
          </w:tcPr>
          <w:p w:rsidR="002B2685" w:rsidRPr="002B2685" w:rsidRDefault="002B2685" w:rsidP="002B2685">
            <w:pPr>
              <w:spacing w:after="0" w:line="240" w:lineRule="auto"/>
              <w:jc w:val="both"/>
              <w:rPr>
                <w:rFonts w:ascii="Times New Roman" w:eastAsia="Times New Roman" w:hAnsi="Times New Roman" w:cs="Times New Roman"/>
                <w:b/>
                <w:szCs w:val="20"/>
              </w:rPr>
            </w:pPr>
            <w:r w:rsidRPr="002B2685">
              <w:rPr>
                <w:rFonts w:ascii="Times New Roman" w:eastAsia="Times New Roman" w:hAnsi="Times New Roman" w:cs="Times New Roman"/>
                <w:b/>
                <w:szCs w:val="20"/>
              </w:rPr>
              <w:t xml:space="preserve">Местообитание на вида: </w:t>
            </w:r>
            <w:r w:rsidRPr="002B2685">
              <w:rPr>
                <w:rFonts w:ascii="Times New Roman" w:eastAsia="Times New Roman" w:hAnsi="Times New Roman" w:cs="Times New Roman"/>
                <w:bCs/>
                <w:szCs w:val="20"/>
              </w:rPr>
              <w:t>Площ на подходящите хранителни местообитания на вида</w:t>
            </w:r>
            <w:r w:rsidRPr="002B2685">
              <w:rPr>
                <w:rFonts w:ascii="Times New Roman" w:eastAsia="Times New Roman" w:hAnsi="Times New Roman" w:cs="Times New Roman"/>
                <w:b/>
                <w:szCs w:val="20"/>
              </w:rPr>
              <w:t xml:space="preserve"> </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rsidR="002B2685" w:rsidRPr="002B2685" w:rsidRDefault="002B2685" w:rsidP="002B2685">
            <w:pPr>
              <w:spacing w:after="0" w:line="240" w:lineRule="auto"/>
              <w:jc w:val="both"/>
              <w:rPr>
                <w:rFonts w:ascii="Times New Roman" w:eastAsia="Times New Roman" w:hAnsi="Times New Roman" w:cs="Times New Roman"/>
                <w:szCs w:val="20"/>
              </w:rPr>
            </w:pPr>
            <w:r w:rsidRPr="002B2685">
              <w:rPr>
                <w:rFonts w:ascii="Times New Roman" w:eastAsia="Times New Roman" w:hAnsi="Times New Roman" w:cs="Times New Roman"/>
                <w:szCs w:val="20"/>
              </w:rPr>
              <w:t>ha</w:t>
            </w:r>
          </w:p>
        </w:tc>
        <w:tc>
          <w:tcPr>
            <w:tcW w:w="1226" w:type="dxa"/>
            <w:tcBorders>
              <w:top w:val="single" w:sz="4" w:space="0" w:color="auto"/>
              <w:left w:val="single" w:sz="4" w:space="0" w:color="auto"/>
              <w:bottom w:val="single" w:sz="4" w:space="0" w:color="auto"/>
              <w:right w:val="single" w:sz="4" w:space="0" w:color="auto"/>
            </w:tcBorders>
            <w:shd w:val="clear" w:color="auto" w:fill="auto"/>
            <w:hideMark/>
          </w:tcPr>
          <w:p w:rsidR="002B2685" w:rsidRPr="002B2685" w:rsidRDefault="002B2685" w:rsidP="00E21470">
            <w:pPr>
              <w:spacing w:after="0" w:line="240" w:lineRule="auto"/>
              <w:jc w:val="both"/>
              <w:rPr>
                <w:rFonts w:ascii="Times New Roman" w:eastAsia="Times New Roman" w:hAnsi="Times New Roman" w:cs="Times New Roman"/>
                <w:szCs w:val="20"/>
              </w:rPr>
            </w:pPr>
            <w:r w:rsidRPr="002B2685">
              <w:rPr>
                <w:rFonts w:ascii="Times New Roman" w:eastAsia="Times New Roman" w:hAnsi="Times New Roman" w:cs="Times New Roman"/>
                <w:szCs w:val="20"/>
              </w:rPr>
              <w:t>Най-малко 5</w:t>
            </w:r>
            <w:r w:rsidR="00E21470">
              <w:rPr>
                <w:rFonts w:ascii="Times New Roman" w:eastAsia="Times New Roman" w:hAnsi="Times New Roman" w:cs="Times New Roman"/>
                <w:szCs w:val="20"/>
              </w:rPr>
              <w:t>685</w:t>
            </w:r>
            <w:r w:rsidRPr="002B2685">
              <w:rPr>
                <w:rFonts w:ascii="Times New Roman" w:eastAsia="Times New Roman" w:hAnsi="Times New Roman" w:cs="Times New Roman"/>
                <w:szCs w:val="20"/>
              </w:rPr>
              <w:t xml:space="preserve"> ha</w:t>
            </w:r>
          </w:p>
        </w:tc>
        <w:tc>
          <w:tcPr>
            <w:tcW w:w="2338" w:type="dxa"/>
            <w:tcBorders>
              <w:top w:val="single" w:sz="4" w:space="0" w:color="auto"/>
              <w:left w:val="single" w:sz="4" w:space="0" w:color="auto"/>
              <w:bottom w:val="single" w:sz="4" w:space="0" w:color="auto"/>
              <w:right w:val="single" w:sz="4" w:space="0" w:color="auto"/>
            </w:tcBorders>
            <w:shd w:val="clear" w:color="auto" w:fill="auto"/>
            <w:hideMark/>
          </w:tcPr>
          <w:p w:rsidR="002B2685" w:rsidRPr="00E21470" w:rsidRDefault="002B2685" w:rsidP="002B2685">
            <w:pPr>
              <w:spacing w:after="0" w:line="240" w:lineRule="auto"/>
              <w:jc w:val="both"/>
              <w:rPr>
                <w:rFonts w:ascii="Times New Roman" w:eastAsia="Times New Roman" w:hAnsi="Times New Roman" w:cs="Times New Roman"/>
                <w:szCs w:val="20"/>
              </w:rPr>
            </w:pPr>
            <w:r w:rsidRPr="002B2685">
              <w:rPr>
                <w:rFonts w:ascii="Times New Roman" w:eastAsia="Times New Roman" w:hAnsi="Times New Roman" w:cs="Times New Roman"/>
                <w:szCs w:val="20"/>
              </w:rPr>
              <w:t xml:space="preserve">Изчислено на базата на </w:t>
            </w:r>
            <w:r w:rsidR="00E21470">
              <w:rPr>
                <w:rFonts w:ascii="Times New Roman" w:eastAsia="Times New Roman" w:hAnsi="Times New Roman" w:cs="Times New Roman"/>
                <w:szCs w:val="20"/>
              </w:rPr>
              <w:t xml:space="preserve">процентното участие на следните местообитания в зоната - </w:t>
            </w:r>
          </w:p>
          <w:p w:rsidR="002B2685" w:rsidRPr="002B2685" w:rsidRDefault="00E21470" w:rsidP="002B2685">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N21, N</w:t>
            </w:r>
            <w:r w:rsidR="002B2685" w:rsidRPr="002B2685">
              <w:rPr>
                <w:rFonts w:ascii="Times New Roman" w:eastAsia="Times New Roman" w:hAnsi="Times New Roman" w:cs="Times New Roman"/>
                <w:szCs w:val="20"/>
              </w:rPr>
              <w:t>23, N</w:t>
            </w:r>
            <w:r>
              <w:rPr>
                <w:rFonts w:ascii="Times New Roman" w:eastAsia="Times New Roman" w:hAnsi="Times New Roman" w:cs="Times New Roman"/>
                <w:szCs w:val="20"/>
              </w:rPr>
              <w:t>0</w:t>
            </w:r>
            <w:r w:rsidR="002B2685" w:rsidRPr="002B2685">
              <w:rPr>
                <w:rFonts w:ascii="Times New Roman" w:eastAsia="Times New Roman" w:hAnsi="Times New Roman" w:cs="Times New Roman"/>
                <w:szCs w:val="20"/>
              </w:rPr>
              <w:t>8.</w:t>
            </w:r>
          </w:p>
          <w:p w:rsidR="002B2685" w:rsidRPr="002B2685" w:rsidRDefault="002B2685" w:rsidP="002B2685">
            <w:pPr>
              <w:spacing w:after="0" w:line="240" w:lineRule="auto"/>
              <w:jc w:val="both"/>
              <w:rPr>
                <w:rFonts w:ascii="Times New Roman" w:eastAsia="Times New Roman" w:hAnsi="Times New Roman" w:cs="Times New Roman"/>
                <w:szCs w:val="20"/>
              </w:rPr>
            </w:pPr>
            <w:r w:rsidRPr="002B2685">
              <w:rPr>
                <w:rFonts w:ascii="Times New Roman" w:eastAsia="Times New Roman" w:hAnsi="Times New Roman" w:cs="Times New Roman"/>
                <w:szCs w:val="20"/>
              </w:rPr>
              <w:t>При все, че видът би могъл да населява петнисти участъци в цялата площ на хабитата, стига те да отговарят на изискванията му.</w:t>
            </w:r>
          </w:p>
        </w:tc>
        <w:tc>
          <w:tcPr>
            <w:tcW w:w="2455" w:type="dxa"/>
            <w:tcBorders>
              <w:top w:val="single" w:sz="4" w:space="0" w:color="auto"/>
              <w:left w:val="single" w:sz="4" w:space="0" w:color="auto"/>
              <w:bottom w:val="single" w:sz="4" w:space="0" w:color="auto"/>
              <w:right w:val="single" w:sz="4" w:space="0" w:color="auto"/>
            </w:tcBorders>
            <w:shd w:val="clear" w:color="auto" w:fill="auto"/>
            <w:hideMark/>
          </w:tcPr>
          <w:p w:rsidR="002B2685" w:rsidRPr="002B2685" w:rsidRDefault="002B2685" w:rsidP="002B2685">
            <w:pPr>
              <w:spacing w:after="0" w:line="240" w:lineRule="auto"/>
              <w:jc w:val="both"/>
              <w:rPr>
                <w:rFonts w:ascii="Times New Roman" w:eastAsia="Times New Roman" w:hAnsi="Times New Roman" w:cs="Times New Roman"/>
                <w:szCs w:val="20"/>
              </w:rPr>
            </w:pPr>
            <w:r w:rsidRPr="002B2685">
              <w:rPr>
                <w:rFonts w:ascii="Times New Roman" w:eastAsia="Times New Roman" w:hAnsi="Times New Roman" w:cs="Times New Roman"/>
                <w:szCs w:val="20"/>
              </w:rPr>
              <w:t>Поддържане на площта на подходящите хранителни местообитания на вида в защитената зона</w:t>
            </w:r>
            <w:r w:rsidR="00E21470">
              <w:rPr>
                <w:rFonts w:ascii="Times New Roman" w:eastAsia="Times New Roman" w:hAnsi="Times New Roman" w:cs="Times New Roman"/>
                <w:szCs w:val="20"/>
              </w:rPr>
              <w:t xml:space="preserve"> в размер от най-малко 5685 ха</w:t>
            </w:r>
            <w:r w:rsidRPr="002B2685">
              <w:rPr>
                <w:rFonts w:ascii="Times New Roman" w:eastAsia="Times New Roman" w:hAnsi="Times New Roman" w:cs="Times New Roman"/>
                <w:szCs w:val="20"/>
              </w:rPr>
              <w:t>.</w:t>
            </w:r>
          </w:p>
          <w:p w:rsidR="002B2685" w:rsidRPr="002B2685" w:rsidRDefault="002B2685" w:rsidP="002B2685">
            <w:pPr>
              <w:spacing w:after="0" w:line="240" w:lineRule="auto"/>
              <w:jc w:val="both"/>
              <w:rPr>
                <w:rFonts w:ascii="Times New Roman" w:eastAsia="Times New Roman" w:hAnsi="Times New Roman" w:cs="Times New Roman"/>
                <w:szCs w:val="20"/>
              </w:rPr>
            </w:pPr>
            <w:r w:rsidRPr="002B2685">
              <w:rPr>
                <w:rFonts w:ascii="Times New Roman" w:eastAsia="Times New Roman" w:hAnsi="Times New Roman" w:cs="Times New Roman"/>
                <w:szCs w:val="20"/>
              </w:rPr>
              <w:t>Междинна цел – да се извършат GIS анализи на  площта на подходящите хранителни местообитания на вида в зоната.</w:t>
            </w:r>
            <w:r w:rsidRPr="002B2685">
              <w:rPr>
                <w:rFonts w:ascii="Times New Roman" w:eastAsia="Times New Roman" w:hAnsi="Times New Roman" w:cs="Times New Roman"/>
                <w:szCs w:val="20"/>
              </w:rPr>
              <w:br/>
              <w:t>Да се извърши картиране на подходящите участъци, отговарящи на изискванията на вида.</w:t>
            </w:r>
          </w:p>
        </w:tc>
      </w:tr>
      <w:tr w:rsidR="00E21470" w:rsidRPr="002B2685" w:rsidTr="00E21470">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tcPr>
          <w:p w:rsidR="00E21470" w:rsidRPr="00E21470" w:rsidRDefault="00E21470" w:rsidP="00E21470">
            <w:pPr>
              <w:spacing w:after="0" w:line="240" w:lineRule="auto"/>
              <w:jc w:val="both"/>
              <w:rPr>
                <w:rFonts w:ascii="Times New Roman" w:eastAsia="Times New Roman" w:hAnsi="Times New Roman" w:cs="Times New Roman"/>
                <w:b/>
                <w:szCs w:val="20"/>
              </w:rPr>
            </w:pPr>
            <w:r w:rsidRPr="00E21470">
              <w:rPr>
                <w:rFonts w:ascii="Times New Roman" w:eastAsia="Times New Roman" w:hAnsi="Times New Roman" w:cs="Times New Roman"/>
                <w:b/>
                <w:szCs w:val="20"/>
              </w:rPr>
              <w:t xml:space="preserve">Местообитание </w:t>
            </w:r>
          </w:p>
          <w:p w:rsidR="00E21470" w:rsidRPr="00E21470" w:rsidRDefault="00E21470" w:rsidP="00E21470">
            <w:pPr>
              <w:spacing w:after="0" w:line="240" w:lineRule="auto"/>
              <w:jc w:val="both"/>
              <w:rPr>
                <w:rFonts w:ascii="Times New Roman" w:eastAsia="Times New Roman" w:hAnsi="Times New Roman" w:cs="Times New Roman"/>
                <w:b/>
                <w:szCs w:val="20"/>
              </w:rPr>
            </w:pPr>
            <w:r w:rsidRPr="00E21470">
              <w:rPr>
                <w:rFonts w:ascii="Times New Roman" w:eastAsia="Times New Roman" w:hAnsi="Times New Roman" w:cs="Times New Roman"/>
                <w:b/>
                <w:szCs w:val="20"/>
              </w:rPr>
              <w:t xml:space="preserve">на вида: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Качество на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lastRenderedPageBreak/>
              <w:t xml:space="preserve">подходящите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гнездови </w:t>
            </w:r>
          </w:p>
          <w:p w:rsidR="00E21470" w:rsidRPr="002B2685" w:rsidRDefault="00E21470" w:rsidP="00E21470">
            <w:pPr>
              <w:spacing w:after="0" w:line="240" w:lineRule="auto"/>
              <w:jc w:val="both"/>
              <w:rPr>
                <w:rFonts w:ascii="Times New Roman" w:eastAsia="Times New Roman" w:hAnsi="Times New Roman" w:cs="Times New Roman"/>
                <w:b/>
                <w:szCs w:val="20"/>
              </w:rPr>
            </w:pPr>
            <w:r w:rsidRPr="00E21470">
              <w:rPr>
                <w:rFonts w:ascii="Times New Roman" w:eastAsia="Times New Roman" w:hAnsi="Times New Roman" w:cs="Times New Roman"/>
                <w:szCs w:val="20"/>
              </w:rPr>
              <w:t>местообитания на вида в зоната</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lastRenderedPageBreak/>
              <w:t xml:space="preserve">% проективно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покритие на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храстовата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lastRenderedPageBreak/>
              <w:t xml:space="preserve">растителност в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храстовите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формации от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местообитание</w:t>
            </w:r>
          </w:p>
          <w:p w:rsidR="00E21470" w:rsidRPr="002B2685"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то</w:t>
            </w:r>
          </w:p>
        </w:tc>
        <w:tc>
          <w:tcPr>
            <w:tcW w:w="1226" w:type="dxa"/>
            <w:tcBorders>
              <w:top w:val="single" w:sz="4" w:space="0" w:color="auto"/>
              <w:left w:val="single" w:sz="4" w:space="0" w:color="auto"/>
              <w:bottom w:val="single" w:sz="4" w:space="0" w:color="auto"/>
              <w:right w:val="single" w:sz="4" w:space="0" w:color="auto"/>
            </w:tcBorders>
            <w:shd w:val="clear" w:color="auto" w:fill="auto"/>
          </w:tcPr>
          <w:p w:rsidR="00E21470" w:rsidRPr="002B2685"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lastRenderedPageBreak/>
              <w:t>Най-малко 50%</w:t>
            </w: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E21470" w:rsidRPr="00E21470" w:rsidRDefault="00E21470" w:rsidP="00E21470">
            <w:pPr>
              <w:spacing w:after="0" w:line="240" w:lineRule="auto"/>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В сравнение с останалите сврачки предявява </w:t>
            </w:r>
          </w:p>
          <w:p w:rsidR="00E21470" w:rsidRPr="00E21470" w:rsidRDefault="00E21470" w:rsidP="00E21470">
            <w:pPr>
              <w:spacing w:after="0" w:line="240" w:lineRule="auto"/>
              <w:rPr>
                <w:rFonts w:ascii="Times New Roman" w:eastAsia="Times New Roman" w:hAnsi="Times New Roman" w:cs="Times New Roman"/>
                <w:szCs w:val="20"/>
              </w:rPr>
            </w:pPr>
            <w:r w:rsidRPr="00E21470">
              <w:rPr>
                <w:rFonts w:ascii="Times New Roman" w:eastAsia="Times New Roman" w:hAnsi="Times New Roman" w:cs="Times New Roman"/>
                <w:szCs w:val="20"/>
              </w:rPr>
              <w:lastRenderedPageBreak/>
              <w:t xml:space="preserve">предпочитание към по-високи и по-гъсти </w:t>
            </w:r>
          </w:p>
          <w:p w:rsidR="00E21470" w:rsidRPr="00E21470" w:rsidRDefault="00E21470" w:rsidP="00E21470">
            <w:pPr>
              <w:spacing w:after="0" w:line="240" w:lineRule="auto"/>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храсти, с по-малко и по-ограничени по </w:t>
            </w:r>
          </w:p>
          <w:p w:rsidR="00E21470" w:rsidRPr="00E21470" w:rsidRDefault="00E21470" w:rsidP="00E21470">
            <w:pPr>
              <w:spacing w:after="0" w:line="240" w:lineRule="auto"/>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размер открити пространства между тях. В този контекст, от решаващо значение е поддържане на процента на храстите в храстовите местообитания, основна част от </w:t>
            </w:r>
          </w:p>
          <w:p w:rsidR="00E21470" w:rsidRPr="002B2685" w:rsidRDefault="00E21470" w:rsidP="00E21470">
            <w:pPr>
              <w:spacing w:after="0" w:line="240" w:lineRule="auto"/>
              <w:rPr>
                <w:rFonts w:ascii="Times New Roman" w:eastAsia="Times New Roman" w:hAnsi="Times New Roman" w:cs="Times New Roman"/>
                <w:szCs w:val="20"/>
              </w:rPr>
            </w:pPr>
            <w:r w:rsidRPr="00E21470">
              <w:rPr>
                <w:rFonts w:ascii="Times New Roman" w:eastAsia="Times New Roman" w:hAnsi="Times New Roman" w:cs="Times New Roman"/>
                <w:szCs w:val="20"/>
              </w:rPr>
              <w:t>гнездовото и хранителното местообитание на вида.</w:t>
            </w:r>
          </w:p>
        </w:tc>
        <w:tc>
          <w:tcPr>
            <w:tcW w:w="2455" w:type="dxa"/>
            <w:tcBorders>
              <w:top w:val="single" w:sz="4" w:space="0" w:color="auto"/>
              <w:left w:val="single" w:sz="4" w:space="0" w:color="auto"/>
              <w:bottom w:val="single" w:sz="4" w:space="0" w:color="auto"/>
              <w:right w:val="single" w:sz="4" w:space="0" w:color="auto"/>
            </w:tcBorders>
            <w:shd w:val="clear" w:color="auto" w:fill="auto"/>
          </w:tcPr>
          <w:p w:rsidR="00E21470" w:rsidRPr="00E21470" w:rsidRDefault="00E21470" w:rsidP="00E21470">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lastRenderedPageBreak/>
              <w:t>Поддържане и/или п</w:t>
            </w:r>
            <w:r w:rsidRPr="00E21470">
              <w:rPr>
                <w:rFonts w:ascii="Times New Roman" w:eastAsia="Times New Roman" w:hAnsi="Times New Roman" w:cs="Times New Roman"/>
                <w:szCs w:val="20"/>
              </w:rPr>
              <w:t xml:space="preserve">одобряване на качеството на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lastRenderedPageBreak/>
              <w:t xml:space="preserve">подходящите местообитания на </w:t>
            </w:r>
          </w:p>
          <w:p w:rsidR="00E21470" w:rsidRPr="00E21470"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 xml:space="preserve">вида в зоната, до достигане на целева стойност от най-малко 50% проективно покритие на храстовата растителност в </w:t>
            </w:r>
          </w:p>
          <w:p w:rsidR="00E21470" w:rsidRPr="002B2685" w:rsidRDefault="00E21470" w:rsidP="00E21470">
            <w:pPr>
              <w:spacing w:after="0" w:line="240" w:lineRule="auto"/>
              <w:jc w:val="both"/>
              <w:rPr>
                <w:rFonts w:ascii="Times New Roman" w:eastAsia="Times New Roman" w:hAnsi="Times New Roman" w:cs="Times New Roman"/>
                <w:szCs w:val="20"/>
              </w:rPr>
            </w:pPr>
            <w:r w:rsidRPr="00E21470">
              <w:rPr>
                <w:rFonts w:ascii="Times New Roman" w:eastAsia="Times New Roman" w:hAnsi="Times New Roman" w:cs="Times New Roman"/>
                <w:szCs w:val="20"/>
              </w:rPr>
              <w:t>храстовите формации от това местообитание</w:t>
            </w:r>
            <w:r>
              <w:rPr>
                <w:rFonts w:ascii="Times New Roman" w:eastAsia="Times New Roman" w:hAnsi="Times New Roman" w:cs="Times New Roman"/>
                <w:szCs w:val="20"/>
              </w:rPr>
              <w:t>.</w:t>
            </w:r>
          </w:p>
        </w:tc>
      </w:tr>
    </w:tbl>
    <w:p w:rsidR="002B2685" w:rsidRPr="002B2685" w:rsidRDefault="002B2685" w:rsidP="002B2685">
      <w:pPr>
        <w:spacing w:before="120" w:after="120" w:line="240" w:lineRule="auto"/>
        <w:jc w:val="both"/>
        <w:rPr>
          <w:rFonts w:ascii="Times New Roman" w:eastAsia="Times New Roman" w:hAnsi="Times New Roman" w:cs="Times New Roman"/>
          <w:b/>
          <w:sz w:val="24"/>
          <w:szCs w:val="24"/>
          <w:lang w:eastAsia="bg-BG"/>
        </w:rPr>
      </w:pPr>
      <w:r w:rsidRPr="002B2685">
        <w:rPr>
          <w:rFonts w:ascii="Times New Roman" w:eastAsia="Times New Roman" w:hAnsi="Times New Roman" w:cs="Times New Roman"/>
          <w:b/>
          <w:sz w:val="24"/>
          <w:szCs w:val="24"/>
          <w:lang w:eastAsia="bg-BG"/>
        </w:rPr>
        <w:lastRenderedPageBreak/>
        <w:t>6. Необходимост от актуализация на СФ на СЗЗ BG0002025 „Ломовете“</w:t>
      </w:r>
    </w:p>
    <w:p w:rsidR="002B2685" w:rsidRPr="002B2685" w:rsidRDefault="002B2685" w:rsidP="002B2685">
      <w:pPr>
        <w:spacing w:before="120" w:after="120" w:line="240" w:lineRule="auto"/>
        <w:jc w:val="both"/>
        <w:rPr>
          <w:rFonts w:ascii="Times New Roman" w:eastAsia="Times New Roman" w:hAnsi="Times New Roman" w:cs="Times New Roman"/>
          <w:sz w:val="24"/>
          <w:szCs w:val="24"/>
          <w:lang w:eastAsia="bg-BG"/>
        </w:rPr>
      </w:pPr>
      <w:r w:rsidRPr="002B2685">
        <w:rPr>
          <w:rFonts w:ascii="Times New Roman" w:eastAsia="Times New Roman" w:hAnsi="Times New Roman" w:cs="Times New Roman"/>
          <w:sz w:val="24"/>
          <w:szCs w:val="24"/>
          <w:lang w:eastAsia="bg-BG"/>
        </w:rPr>
        <w:t>Предвид наличната информация за настоящата численост на вида в защитената зона не е необходима актуализация на СФ.</w:t>
      </w:r>
    </w:p>
    <w:p w:rsidR="0052543B" w:rsidRPr="0052543B" w:rsidRDefault="0052543B" w:rsidP="0052543B">
      <w:pPr>
        <w:pStyle w:val="Heading1"/>
        <w:rPr>
          <w:rFonts w:eastAsia="Times New Roman"/>
          <w:lang w:eastAsia="bg-BG"/>
        </w:rPr>
      </w:pPr>
      <w:bookmarkStart w:id="216" w:name="_Toc120694945"/>
      <w:bookmarkStart w:id="217" w:name="_Toc126419435"/>
      <w:r w:rsidRPr="0052543B">
        <w:rPr>
          <w:rFonts w:eastAsia="Times New Roman"/>
          <w:lang w:eastAsia="bg-BG"/>
        </w:rPr>
        <w:t xml:space="preserve">Специфични цели за А339 </w:t>
      </w:r>
      <w:r w:rsidRPr="0052543B">
        <w:rPr>
          <w:rFonts w:eastAsia="Times New Roman"/>
          <w:i/>
          <w:iCs/>
          <w:lang w:eastAsia="bg-BG"/>
        </w:rPr>
        <w:t>Lanius minor</w:t>
      </w:r>
      <w:r w:rsidRPr="0052543B">
        <w:rPr>
          <w:rFonts w:eastAsia="Times New Roman"/>
          <w:lang w:eastAsia="bg-BG"/>
        </w:rPr>
        <w:t xml:space="preserve"> (черночела сврачка)</w:t>
      </w:r>
      <w:bookmarkEnd w:id="216"/>
      <w:bookmarkEnd w:id="217"/>
    </w:p>
    <w:p w:rsidR="0052543B" w:rsidRPr="0052543B" w:rsidRDefault="0052543B" w:rsidP="0052543B">
      <w:pPr>
        <w:spacing w:before="120" w:after="120" w:line="240" w:lineRule="auto"/>
        <w:jc w:val="both"/>
        <w:rPr>
          <w:rFonts w:ascii="Times New Roman" w:eastAsia="Times New Roman" w:hAnsi="Times New Roman" w:cs="Times New Roman"/>
          <w:b/>
          <w:sz w:val="24"/>
          <w:szCs w:val="24"/>
          <w:lang w:eastAsia="bg-BG"/>
        </w:rPr>
      </w:pPr>
      <w:r w:rsidRPr="0052543B">
        <w:rPr>
          <w:rFonts w:ascii="Times New Roman" w:eastAsia="Times New Roman" w:hAnsi="Times New Roman" w:cs="Times New Roman"/>
          <w:b/>
          <w:sz w:val="24"/>
          <w:szCs w:val="24"/>
          <w:lang w:eastAsia="bg-BG"/>
        </w:rPr>
        <w:t>1. Кратка характеристика на вида</w:t>
      </w:r>
    </w:p>
    <w:p w:rsidR="0052543B" w:rsidRPr="0052543B" w:rsidRDefault="0052543B" w:rsidP="0052543B">
      <w:pPr>
        <w:spacing w:before="120" w:after="120" w:line="240" w:lineRule="auto"/>
        <w:jc w:val="both"/>
        <w:rPr>
          <w:rFonts w:ascii="Times New Roman" w:eastAsia="Calibri" w:hAnsi="Times New Roman" w:cs="Times New Roman"/>
          <w:sz w:val="24"/>
          <w:szCs w:val="24"/>
          <w:lang w:eastAsia="bg-BG"/>
        </w:rPr>
      </w:pPr>
      <w:r w:rsidRPr="0052543B">
        <w:rPr>
          <w:rFonts w:ascii="Times New Roman" w:eastAsia="Calibri" w:hAnsi="Times New Roman" w:cs="Times New Roman"/>
          <w:sz w:val="24"/>
          <w:szCs w:val="24"/>
          <w:lang w:eastAsia="bg-BG"/>
        </w:rPr>
        <w:t>Дължината на тялото  19-21 cm, тегло 43-57 гр., дължина на крилото 114-126 мм. (Иванов 2011; Svensson 2013). Половете са трудно отличими по оперение. Мъжките имат сива глава с черна ивица през окото,която обхваща и челото. Гърбът е сив. Маховите и опашката са черни. Коремът и гърдите са светлорозови, гърлото бяло. Клюнът и краката са тъмносиви до черни. Младите са изпъстрени с тъмни петънца по гърба, челото им не е черно.</w:t>
      </w:r>
    </w:p>
    <w:p w:rsidR="0052543B" w:rsidRPr="0052543B" w:rsidRDefault="0052543B" w:rsidP="0052543B">
      <w:pPr>
        <w:spacing w:before="120" w:after="120" w:line="240" w:lineRule="auto"/>
        <w:jc w:val="both"/>
        <w:rPr>
          <w:rFonts w:ascii="Times New Roman" w:eastAsia="Calibri" w:hAnsi="Times New Roman" w:cs="Times New Roman"/>
          <w:sz w:val="24"/>
          <w:szCs w:val="24"/>
          <w:lang w:eastAsia="bg-BG"/>
        </w:rPr>
      </w:pPr>
      <w:r w:rsidRPr="0052543B">
        <w:rPr>
          <w:rFonts w:ascii="Times New Roman" w:eastAsia="Calibri" w:hAnsi="Times New Roman" w:cs="Times New Roman"/>
          <w:sz w:val="24"/>
          <w:szCs w:val="24"/>
          <w:lang w:eastAsia="bg-BG"/>
        </w:rPr>
        <w:t>Песента е представлява продължително тихо стържене. Имитира и гласове на други видове пойни птици. Често издава и серии от остри металически крясъци. Гнезди най-често на дървета. Защитен вид.</w:t>
      </w:r>
    </w:p>
    <w:p w:rsidR="0052543B" w:rsidRPr="0052543B" w:rsidRDefault="0052543B" w:rsidP="0052543B">
      <w:pPr>
        <w:spacing w:before="120" w:after="120" w:line="240" w:lineRule="auto"/>
        <w:jc w:val="both"/>
        <w:rPr>
          <w:rFonts w:ascii="Times New Roman" w:eastAsia="Calibri" w:hAnsi="Times New Roman" w:cs="Times New Roman"/>
          <w:i/>
          <w:sz w:val="24"/>
          <w:szCs w:val="24"/>
          <w:lang w:eastAsia="bg-BG"/>
        </w:rPr>
      </w:pPr>
      <w:r w:rsidRPr="0052543B">
        <w:rPr>
          <w:rFonts w:ascii="Times New Roman" w:eastAsia="Calibri" w:hAnsi="Times New Roman" w:cs="Times New Roman"/>
          <w:i/>
          <w:sz w:val="24"/>
          <w:szCs w:val="24"/>
          <w:lang w:eastAsia="bg-BG"/>
        </w:rPr>
        <w:t>Характер на пребиваване в страната</w:t>
      </w:r>
    </w:p>
    <w:p w:rsidR="0052543B" w:rsidRPr="0052543B" w:rsidRDefault="0052543B" w:rsidP="0052543B">
      <w:pPr>
        <w:spacing w:before="120" w:after="120" w:line="240" w:lineRule="auto"/>
        <w:jc w:val="both"/>
        <w:rPr>
          <w:rFonts w:ascii="Times New Roman" w:eastAsia="Calibri" w:hAnsi="Times New Roman" w:cs="Times New Roman"/>
          <w:sz w:val="24"/>
          <w:szCs w:val="24"/>
          <w:lang w:eastAsia="bg-BG"/>
        </w:rPr>
      </w:pPr>
      <w:r w:rsidRPr="0052543B">
        <w:rPr>
          <w:rFonts w:ascii="Times New Roman" w:eastAsia="Calibri" w:hAnsi="Times New Roman" w:cs="Times New Roman"/>
          <w:sz w:val="24"/>
          <w:szCs w:val="24"/>
          <w:lang w:eastAsia="bg-BG"/>
        </w:rPr>
        <w:t>Гнездящ прелетен вид. Среща се в България от началото на май до края на август –средата на септември.</w:t>
      </w:r>
    </w:p>
    <w:p w:rsidR="0052543B" w:rsidRPr="0052543B" w:rsidRDefault="0052543B" w:rsidP="0052543B">
      <w:pPr>
        <w:spacing w:before="120" w:after="120" w:line="240" w:lineRule="auto"/>
        <w:jc w:val="both"/>
        <w:rPr>
          <w:rFonts w:ascii="Times New Roman" w:eastAsia="Calibri" w:hAnsi="Times New Roman" w:cs="Times New Roman"/>
          <w:i/>
          <w:sz w:val="24"/>
          <w:szCs w:val="24"/>
          <w:lang w:eastAsia="bg-BG"/>
        </w:rPr>
      </w:pPr>
      <w:r w:rsidRPr="0052543B">
        <w:rPr>
          <w:rFonts w:ascii="Times New Roman" w:eastAsia="Calibri" w:hAnsi="Times New Roman" w:cs="Times New Roman"/>
          <w:i/>
          <w:sz w:val="24"/>
          <w:szCs w:val="24"/>
          <w:lang w:eastAsia="bg-BG"/>
        </w:rPr>
        <w:t>Характерно местообитание</w:t>
      </w:r>
    </w:p>
    <w:p w:rsidR="0052543B" w:rsidRPr="0052543B" w:rsidRDefault="0052543B" w:rsidP="0052543B">
      <w:pPr>
        <w:spacing w:before="120" w:after="120" w:line="240" w:lineRule="auto"/>
        <w:jc w:val="both"/>
        <w:rPr>
          <w:rFonts w:ascii="Times New Roman" w:eastAsia="Calibri" w:hAnsi="Times New Roman" w:cs="Times New Roman"/>
          <w:sz w:val="24"/>
          <w:szCs w:val="24"/>
          <w:lang w:eastAsia="bg-BG"/>
        </w:rPr>
      </w:pPr>
      <w:r w:rsidRPr="0052543B">
        <w:rPr>
          <w:rFonts w:ascii="Times New Roman" w:eastAsia="Calibri" w:hAnsi="Times New Roman" w:cs="Times New Roman"/>
          <w:sz w:val="24"/>
          <w:szCs w:val="24"/>
          <w:lang w:eastAsia="bg-BG"/>
        </w:rPr>
        <w:t xml:space="preserve">Гнезди предимно в ивици или групи дървета сред агроландшафти, пасища, степи. Честа и в крайречни гори, включително тополови и акациеви култури. Многобройна в полезащитните пояси в Добруджа.  Среща се и в окрайнини и прореждания на равнинни дъбови и липови гори. Понякога формира рехави колонии. </w:t>
      </w:r>
    </w:p>
    <w:p w:rsidR="0052543B" w:rsidRPr="0052543B" w:rsidRDefault="0052543B" w:rsidP="0052543B">
      <w:pPr>
        <w:spacing w:before="120" w:after="120" w:line="240" w:lineRule="auto"/>
        <w:jc w:val="both"/>
        <w:rPr>
          <w:rFonts w:ascii="Times New Roman" w:eastAsia="Calibri" w:hAnsi="Times New Roman" w:cs="Times New Roman"/>
          <w:sz w:val="24"/>
          <w:szCs w:val="24"/>
          <w:lang w:eastAsia="bg-BG"/>
        </w:rPr>
      </w:pPr>
      <w:r w:rsidRPr="0052543B">
        <w:rPr>
          <w:rFonts w:ascii="Times New Roman" w:eastAsia="Calibri" w:hAnsi="Times New Roman" w:cs="Times New Roman"/>
          <w:sz w:val="24"/>
          <w:szCs w:val="24"/>
          <w:lang w:eastAsia="bg-BG"/>
        </w:rPr>
        <w:t xml:space="preserve">Среща се в равнини и низини,доста по-рядко и в хълмисти и предпланински райони, от морското равнище до около 1000 м.н.в. </w:t>
      </w:r>
    </w:p>
    <w:p w:rsidR="0052543B" w:rsidRPr="0052543B" w:rsidRDefault="0052543B" w:rsidP="0052543B">
      <w:pPr>
        <w:spacing w:before="120" w:after="120" w:line="240" w:lineRule="auto"/>
        <w:jc w:val="both"/>
        <w:rPr>
          <w:rFonts w:ascii="Times New Roman" w:eastAsia="Calibri" w:hAnsi="Times New Roman" w:cs="Times New Roman"/>
          <w:i/>
          <w:sz w:val="24"/>
          <w:szCs w:val="24"/>
          <w:lang w:eastAsia="bg-BG"/>
        </w:rPr>
      </w:pPr>
      <w:r w:rsidRPr="0052543B">
        <w:rPr>
          <w:rFonts w:ascii="Times New Roman" w:eastAsia="Calibri" w:hAnsi="Times New Roman" w:cs="Times New Roman"/>
          <w:i/>
          <w:sz w:val="24"/>
          <w:szCs w:val="24"/>
          <w:lang w:eastAsia="bg-BG"/>
        </w:rPr>
        <w:lastRenderedPageBreak/>
        <w:t>Хранене</w:t>
      </w:r>
    </w:p>
    <w:p w:rsidR="0052543B" w:rsidRPr="0052543B" w:rsidRDefault="0052543B" w:rsidP="0052543B">
      <w:pPr>
        <w:spacing w:before="120" w:after="120" w:line="240" w:lineRule="auto"/>
        <w:jc w:val="both"/>
        <w:rPr>
          <w:rFonts w:ascii="Times New Roman" w:eastAsia="Calibri" w:hAnsi="Times New Roman" w:cs="Times New Roman"/>
          <w:sz w:val="24"/>
          <w:szCs w:val="24"/>
          <w:lang w:eastAsia="bg-BG"/>
        </w:rPr>
      </w:pPr>
      <w:r w:rsidRPr="0052543B">
        <w:rPr>
          <w:rFonts w:ascii="Times New Roman" w:eastAsia="Calibri" w:hAnsi="Times New Roman" w:cs="Times New Roman"/>
          <w:sz w:val="24"/>
          <w:szCs w:val="24"/>
          <w:lang w:eastAsia="bg-BG"/>
        </w:rPr>
        <w:t xml:space="preserve">Черночелата сврачка е хищна - храни се с различни безгръбначни и дребни гръбначни животни. Хранителният спектър се оформя главно от едри насекоми – бръмбари, попови прасета, скакалци, щурци, гъсеници на пеперуди. Яде също и дребни мишевидни и насекомоядни бозайници, гущери, малки пойни птици. Рядко яде и плодове – череши, черници и др. (Иванов, 2011).  </w:t>
      </w:r>
    </w:p>
    <w:p w:rsidR="0052543B" w:rsidRPr="0052543B" w:rsidRDefault="0052543B" w:rsidP="0052543B">
      <w:pPr>
        <w:spacing w:before="120" w:after="120" w:line="240" w:lineRule="auto"/>
        <w:jc w:val="both"/>
        <w:rPr>
          <w:rFonts w:ascii="Times New Roman" w:eastAsia="Calibri" w:hAnsi="Times New Roman" w:cs="Times New Roman"/>
          <w:b/>
          <w:sz w:val="24"/>
          <w:szCs w:val="24"/>
          <w:lang w:eastAsia="bg-BG"/>
        </w:rPr>
      </w:pPr>
      <w:r w:rsidRPr="0052543B">
        <w:rPr>
          <w:rFonts w:ascii="Times New Roman" w:eastAsia="Calibri" w:hAnsi="Times New Roman" w:cs="Times New Roman"/>
          <w:b/>
          <w:sz w:val="24"/>
          <w:szCs w:val="24"/>
          <w:lang w:eastAsia="bg-BG"/>
        </w:rPr>
        <w:t>2. Разпространение, природозащитно състояние и тенденции в популацията на вида на национално ниво</w:t>
      </w:r>
    </w:p>
    <w:p w:rsidR="0052543B" w:rsidRPr="0052543B" w:rsidRDefault="0052543B" w:rsidP="0052543B">
      <w:pPr>
        <w:spacing w:before="120" w:after="120" w:line="240" w:lineRule="auto"/>
        <w:jc w:val="both"/>
        <w:rPr>
          <w:rFonts w:ascii="Times New Roman" w:eastAsia="Calibri" w:hAnsi="Times New Roman" w:cs="Times New Roman"/>
          <w:sz w:val="24"/>
          <w:szCs w:val="24"/>
          <w:lang w:eastAsia="bg-BG"/>
        </w:rPr>
      </w:pPr>
      <w:r w:rsidRPr="0052543B">
        <w:rPr>
          <w:rFonts w:ascii="Times New Roman" w:eastAsia="Calibri" w:hAnsi="Times New Roman" w:cs="Times New Roman"/>
          <w:sz w:val="24"/>
          <w:szCs w:val="24"/>
          <w:lang w:eastAsia="bg-BG"/>
        </w:rPr>
        <w:t>Черночелата гнезди в почти цялата страна с изключение на високите планини и обширните компактни горски масиви в Странджа. Има висока численост на места в Дунавската равнина – главно по поречията на реките, в Лудогорието, Добруджа, Горнотракийската низина (Шурулинков и др 2005, Янков ред. 2007, Даскалова и др. 2020). Малобройна е в Софийско и високите полета на Западна България. Според Атласа на гнездящите птици у нас гнездят 5000 – 15000 двойки (Янков ред. 2007). Според докладването по чл.12 от 2019 г. гнездовата популация e в рамките на 6 000 – 20 000 двойки. Въпреки увеличението в числеността между двете оценки тенденцията в числеността посочена като отрицателна, при това доста значителна - с 30-40% в краткосрочен план. Мониторингът на обикновените видове птици за 2005-2013 г. показва силно намаление на вида с около 83% в 65 площадки (1х1 km), голяма част от тях в Софийско (Hristov, Petkov, 2013).</w:t>
      </w:r>
    </w:p>
    <w:p w:rsidR="0052543B" w:rsidRPr="0052543B" w:rsidRDefault="0052543B" w:rsidP="0052543B">
      <w:pPr>
        <w:spacing w:before="120" w:after="120" w:line="240" w:lineRule="auto"/>
        <w:jc w:val="both"/>
        <w:rPr>
          <w:rFonts w:ascii="Times New Roman" w:eastAsia="Calibri" w:hAnsi="Times New Roman" w:cs="Times New Roman"/>
          <w:sz w:val="24"/>
          <w:szCs w:val="24"/>
          <w:lang w:eastAsia="bg-BG"/>
        </w:rPr>
      </w:pPr>
      <w:r w:rsidRPr="0052543B">
        <w:rPr>
          <w:rFonts w:ascii="Times New Roman" w:eastAsia="Calibri" w:hAnsi="Times New Roman" w:cs="Times New Roman"/>
          <w:sz w:val="24"/>
          <w:szCs w:val="24"/>
          <w:lang w:eastAsia="bg-BG"/>
        </w:rPr>
        <w:t>При докладването по чл. 12 като единствена заплаха за вида е посочено  изоставянето на земеделски земи. Други заплахи за вида са сечта на крайречните гори и полезащитните пояси, химизацията в селското и горското стопанство, пожарите, разораването на пасища и ливади, застрояването, развитието на пътната инфраструктура и др.</w:t>
      </w:r>
    </w:p>
    <w:p w:rsidR="0052543B" w:rsidRPr="0052543B" w:rsidRDefault="0052543B" w:rsidP="0052543B">
      <w:pPr>
        <w:spacing w:before="120" w:after="120" w:line="240" w:lineRule="auto"/>
        <w:jc w:val="both"/>
        <w:rPr>
          <w:rFonts w:ascii="Times New Roman" w:eastAsia="Times New Roman" w:hAnsi="Times New Roman" w:cs="Times New Roman"/>
          <w:b/>
          <w:bCs/>
          <w:sz w:val="24"/>
          <w:szCs w:val="24"/>
          <w:lang w:eastAsia="bg-BG"/>
        </w:rPr>
      </w:pPr>
      <w:r w:rsidRPr="0052543B">
        <w:rPr>
          <w:rFonts w:ascii="Times New Roman" w:eastAsia="Times New Roman" w:hAnsi="Times New Roman" w:cs="Times New Roman"/>
          <w:b/>
          <w:sz w:val="24"/>
          <w:szCs w:val="24"/>
          <w:lang w:eastAsia="bg-BG"/>
        </w:rPr>
        <w:t xml:space="preserve">3. </w:t>
      </w:r>
      <w:r w:rsidRPr="0052543B">
        <w:rPr>
          <w:rFonts w:ascii="Times New Roman" w:eastAsia="Times New Roman" w:hAnsi="Times New Roman" w:cs="Times New Roman"/>
          <w:b/>
          <w:bCs/>
          <w:sz w:val="24"/>
          <w:szCs w:val="24"/>
          <w:lang w:eastAsia="bg-BG"/>
        </w:rPr>
        <w:t>Състояние в специална защитена зона BG0002025 „Ломовете“</w:t>
      </w:r>
    </w:p>
    <w:p w:rsidR="0052543B" w:rsidRPr="0052543B" w:rsidRDefault="0052543B" w:rsidP="0052543B">
      <w:pPr>
        <w:spacing w:before="120" w:after="120" w:line="240" w:lineRule="auto"/>
        <w:jc w:val="both"/>
        <w:rPr>
          <w:rFonts w:ascii="Times New Roman" w:eastAsia="Times New Roman" w:hAnsi="Times New Roman" w:cs="Times New Roman"/>
          <w:sz w:val="24"/>
          <w:szCs w:val="24"/>
          <w:lang w:eastAsia="bg-BG"/>
        </w:rPr>
      </w:pPr>
      <w:r w:rsidRPr="0052543B">
        <w:rPr>
          <w:rFonts w:ascii="Times New Roman" w:eastAsia="Times New Roman" w:hAnsi="Times New Roman" w:cs="Times New Roman"/>
          <w:sz w:val="24"/>
          <w:szCs w:val="24"/>
          <w:lang w:eastAsia="bg-BG"/>
        </w:rPr>
        <w:t xml:space="preserve">Съгласно стандартния формуляр на зоната видът се опазва като гнездящ. Гнездовата популация в зоната е оценена на </w:t>
      </w:r>
      <w:r w:rsidRPr="0052543B">
        <w:rPr>
          <w:rFonts w:ascii="Times New Roman" w:eastAsia="Times New Roman" w:hAnsi="Times New Roman" w:cs="Times New Roman"/>
          <w:b/>
          <w:sz w:val="24"/>
          <w:szCs w:val="24"/>
          <w:lang w:eastAsia="bg-BG"/>
        </w:rPr>
        <w:t>13 - 15 двойки</w:t>
      </w:r>
      <w:r w:rsidRPr="0052543B">
        <w:rPr>
          <w:rFonts w:ascii="Times New Roman" w:eastAsia="Times New Roman" w:hAnsi="Times New Roman" w:cs="Times New Roman"/>
          <w:sz w:val="24"/>
          <w:szCs w:val="24"/>
          <w:lang w:eastAsia="bg-BG"/>
        </w:rPr>
        <w:t>, което е 0,07 – 0,2% от националната  гнездяща популация (оценка „</w:t>
      </w:r>
      <w:r w:rsidRPr="0052543B">
        <w:rPr>
          <w:rFonts w:ascii="Times New Roman" w:eastAsia="Times New Roman" w:hAnsi="Times New Roman" w:cs="Times New Roman"/>
          <w:sz w:val="24"/>
          <w:szCs w:val="24"/>
          <w:lang w:val="en-US" w:eastAsia="bg-BG"/>
        </w:rPr>
        <w:t>C</w:t>
      </w:r>
      <w:r w:rsidRPr="0052543B">
        <w:rPr>
          <w:rFonts w:ascii="Times New Roman" w:eastAsia="Times New Roman" w:hAnsi="Times New Roman" w:cs="Times New Roman"/>
          <w:sz w:val="24"/>
          <w:szCs w:val="24"/>
          <w:lang w:eastAsia="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52543B">
        <w:rPr>
          <w:rFonts w:ascii="Times New Roman" w:eastAsia="Times New Roman" w:hAnsi="Times New Roman" w:cs="Times New Roman"/>
          <w:sz w:val="24"/>
          <w:szCs w:val="24"/>
          <w:lang w:val="en-GB" w:eastAsia="bg-BG"/>
        </w:rPr>
        <w:t>C</w:t>
      </w:r>
      <w:r w:rsidRPr="0052543B">
        <w:rPr>
          <w:rFonts w:ascii="Times New Roman" w:eastAsia="Times New Roman" w:hAnsi="Times New Roman" w:cs="Times New Roman"/>
          <w:sz w:val="24"/>
          <w:szCs w:val="24"/>
          <w:lang w:eastAsia="bg-BG"/>
        </w:rPr>
        <w:t xml:space="preserve">“  – значима стойност. </w:t>
      </w:r>
    </w:p>
    <w:p w:rsidR="0052543B" w:rsidRPr="0052543B" w:rsidRDefault="0052543B" w:rsidP="0052543B">
      <w:pPr>
        <w:spacing w:before="120" w:after="120" w:line="240" w:lineRule="auto"/>
        <w:jc w:val="both"/>
        <w:rPr>
          <w:rFonts w:ascii="Times New Roman" w:eastAsia="Times New Roman" w:hAnsi="Times New Roman" w:cs="Times New Roman"/>
          <w:b/>
          <w:bCs/>
          <w:sz w:val="24"/>
          <w:szCs w:val="24"/>
          <w:lang w:eastAsia="bg-BG"/>
        </w:rPr>
      </w:pPr>
      <w:r w:rsidRPr="0052543B">
        <w:rPr>
          <w:rFonts w:ascii="Times New Roman" w:eastAsia="Times New Roman" w:hAnsi="Times New Roman" w:cs="Times New Roman"/>
          <w:b/>
          <w:bCs/>
          <w:sz w:val="24"/>
          <w:szCs w:val="24"/>
          <w:lang w:eastAsia="bg-BG"/>
        </w:rPr>
        <w:t xml:space="preserve">4. Анализ на наличната информация </w:t>
      </w:r>
    </w:p>
    <w:p w:rsidR="0052543B" w:rsidRPr="0052543B" w:rsidRDefault="0052543B" w:rsidP="0052543B">
      <w:pPr>
        <w:spacing w:before="120" w:after="120" w:line="240" w:lineRule="auto"/>
        <w:jc w:val="both"/>
        <w:rPr>
          <w:rFonts w:ascii="Times New Roman" w:eastAsia="Times New Roman" w:hAnsi="Times New Roman" w:cs="Times New Roman"/>
          <w:sz w:val="24"/>
          <w:szCs w:val="24"/>
          <w:lang w:eastAsia="bg-BG"/>
        </w:rPr>
      </w:pPr>
      <w:r w:rsidRPr="0052543B">
        <w:rPr>
          <w:rFonts w:ascii="Times New Roman" w:eastAsia="Times New Roman" w:hAnsi="Times New Roman" w:cs="Times New Roman"/>
          <w:sz w:val="24"/>
          <w:szCs w:val="24"/>
          <w:lang w:eastAsia="bg-BG"/>
        </w:rPr>
        <w:t>Спиридонов (1988) посочва</w:t>
      </w:r>
      <w:r>
        <w:rPr>
          <w:rFonts w:ascii="Times New Roman" w:eastAsia="Times New Roman" w:hAnsi="Times New Roman" w:cs="Times New Roman"/>
          <w:sz w:val="24"/>
          <w:szCs w:val="24"/>
          <w:lang w:eastAsia="bg-BG"/>
        </w:rPr>
        <w:t>,</w:t>
      </w:r>
      <w:r w:rsidRPr="0052543B">
        <w:rPr>
          <w:rFonts w:ascii="Times New Roman" w:eastAsia="Times New Roman" w:hAnsi="Times New Roman" w:cs="Times New Roman"/>
          <w:sz w:val="24"/>
          <w:szCs w:val="24"/>
          <w:lang w:eastAsia="bg-BG"/>
        </w:rPr>
        <w:t xml:space="preserve"> че е многочислен</w:t>
      </w:r>
      <w:r>
        <w:rPr>
          <w:rFonts w:ascii="Times New Roman" w:eastAsia="Times New Roman" w:hAnsi="Times New Roman" w:cs="Times New Roman"/>
          <w:sz w:val="24"/>
          <w:szCs w:val="24"/>
          <w:lang w:eastAsia="bg-BG"/>
        </w:rPr>
        <w:t>а</w:t>
      </w:r>
      <w:r w:rsidRPr="0052543B">
        <w:rPr>
          <w:rFonts w:ascii="Times New Roman" w:eastAsia="Times New Roman" w:hAnsi="Times New Roman" w:cs="Times New Roman"/>
          <w:sz w:val="24"/>
          <w:szCs w:val="24"/>
          <w:lang w:eastAsia="bg-BG"/>
        </w:rPr>
        <w:t xml:space="preserve"> гнездяща птица в резерват </w:t>
      </w:r>
      <w:r>
        <w:rPr>
          <w:rFonts w:ascii="Times New Roman" w:eastAsia="Times New Roman" w:hAnsi="Times New Roman" w:cs="Times New Roman"/>
          <w:sz w:val="24"/>
          <w:szCs w:val="24"/>
          <w:lang w:eastAsia="bg-BG"/>
        </w:rPr>
        <w:t>„</w:t>
      </w:r>
      <w:r w:rsidRPr="0052543B">
        <w:rPr>
          <w:rFonts w:ascii="Times New Roman" w:eastAsia="Times New Roman" w:hAnsi="Times New Roman" w:cs="Times New Roman"/>
          <w:sz w:val="24"/>
          <w:szCs w:val="24"/>
          <w:lang w:eastAsia="bg-BG"/>
        </w:rPr>
        <w:t>Бели Лом</w:t>
      </w:r>
      <w:r>
        <w:rPr>
          <w:rFonts w:ascii="Times New Roman" w:eastAsia="Times New Roman" w:hAnsi="Times New Roman" w:cs="Times New Roman"/>
          <w:sz w:val="24"/>
          <w:szCs w:val="24"/>
          <w:lang w:eastAsia="bg-BG"/>
        </w:rPr>
        <w:t>“</w:t>
      </w:r>
      <w:r w:rsidRPr="0052543B">
        <w:rPr>
          <w:rFonts w:ascii="Times New Roman" w:eastAsia="Times New Roman" w:hAnsi="Times New Roman" w:cs="Times New Roman"/>
          <w:sz w:val="24"/>
          <w:szCs w:val="24"/>
          <w:lang w:eastAsia="bg-BG"/>
        </w:rPr>
        <w:t xml:space="preserve"> с численост до 15 двойки. Станчев (1988) дава информация за наблюдавани птици около Писанец, Бесарбово и Табачка. В ОВМ </w:t>
      </w:r>
      <w:r>
        <w:rPr>
          <w:rFonts w:ascii="Times New Roman" w:eastAsia="Times New Roman" w:hAnsi="Times New Roman" w:cs="Times New Roman"/>
          <w:sz w:val="24"/>
          <w:szCs w:val="24"/>
          <w:lang w:eastAsia="bg-BG"/>
        </w:rPr>
        <w:t>„</w:t>
      </w:r>
      <w:r w:rsidRPr="0052543B">
        <w:rPr>
          <w:rFonts w:ascii="Times New Roman" w:eastAsia="Times New Roman" w:hAnsi="Times New Roman" w:cs="Times New Roman"/>
          <w:sz w:val="24"/>
          <w:szCs w:val="24"/>
          <w:lang w:eastAsia="bg-BG"/>
        </w:rPr>
        <w:t>Ломовете</w:t>
      </w:r>
      <w:r>
        <w:rPr>
          <w:rFonts w:ascii="Times New Roman" w:eastAsia="Times New Roman" w:hAnsi="Times New Roman" w:cs="Times New Roman"/>
          <w:sz w:val="24"/>
          <w:szCs w:val="24"/>
          <w:lang w:eastAsia="bg-BG"/>
        </w:rPr>
        <w:t>“ според Костадинова и</w:t>
      </w:r>
      <w:r w:rsidRPr="0052543B">
        <w:rPr>
          <w:rFonts w:ascii="Times New Roman" w:eastAsia="Times New Roman" w:hAnsi="Times New Roman" w:cs="Times New Roman"/>
          <w:sz w:val="24"/>
          <w:szCs w:val="24"/>
          <w:lang w:eastAsia="bg-BG"/>
        </w:rPr>
        <w:t xml:space="preserve"> Граматиков (2007) гнездят 6 двойки черночели сврачки. </w:t>
      </w:r>
      <w:r w:rsidRPr="0052543B">
        <w:rPr>
          <w:rFonts w:ascii="Times New Roman" w:eastAsia="Times New Roman" w:hAnsi="Times New Roman" w:cs="Times New Roman"/>
          <w:sz w:val="24"/>
          <w:szCs w:val="24"/>
          <w:lang w:val="en-US" w:eastAsia="bg-BG"/>
        </w:rPr>
        <w:t>Shurulinkov</w:t>
      </w:r>
      <w:r w:rsidRPr="0052543B">
        <w:rPr>
          <w:rFonts w:ascii="Times New Roman" w:eastAsia="Times New Roman" w:hAnsi="Times New Roman" w:cs="Times New Roman"/>
          <w:sz w:val="24"/>
          <w:szCs w:val="24"/>
          <w:lang w:eastAsia="bg-BG"/>
        </w:rPr>
        <w:t xml:space="preserve">, </w:t>
      </w:r>
      <w:r w:rsidRPr="0052543B">
        <w:rPr>
          <w:rFonts w:ascii="Times New Roman" w:eastAsia="Times New Roman" w:hAnsi="Times New Roman" w:cs="Times New Roman"/>
          <w:sz w:val="24"/>
          <w:szCs w:val="24"/>
          <w:lang w:val="en-US" w:eastAsia="bg-BG"/>
        </w:rPr>
        <w:t>Nikolov</w:t>
      </w:r>
      <w:r w:rsidRPr="0052543B">
        <w:rPr>
          <w:rFonts w:ascii="Times New Roman" w:eastAsia="Times New Roman" w:hAnsi="Times New Roman" w:cs="Times New Roman"/>
          <w:sz w:val="24"/>
          <w:szCs w:val="24"/>
          <w:lang w:eastAsia="bg-BG"/>
        </w:rPr>
        <w:t xml:space="preserve"> (2005) дават информация</w:t>
      </w:r>
      <w:r>
        <w:rPr>
          <w:rFonts w:ascii="Times New Roman" w:eastAsia="Times New Roman" w:hAnsi="Times New Roman" w:cs="Times New Roman"/>
          <w:sz w:val="24"/>
          <w:szCs w:val="24"/>
          <w:lang w:eastAsia="bg-BG"/>
        </w:rPr>
        <w:t>,</w:t>
      </w:r>
      <w:r w:rsidRPr="0052543B">
        <w:rPr>
          <w:rFonts w:ascii="Times New Roman" w:eastAsia="Times New Roman" w:hAnsi="Times New Roman" w:cs="Times New Roman"/>
          <w:sz w:val="24"/>
          <w:szCs w:val="24"/>
          <w:lang w:eastAsia="bg-BG"/>
        </w:rPr>
        <w:t xml:space="preserve"> че видът е обикновен по поречието на реките в комплекс „Ломовете“, като е рядка само по долината на Малък Лом. Профиров, Ундджиян (1985) съобщават за наблюдение на вида през гнездовия период в ПП Русенски Лом.</w:t>
      </w:r>
      <w:r>
        <w:rPr>
          <w:rFonts w:ascii="Times New Roman" w:eastAsia="Times New Roman" w:hAnsi="Times New Roman" w:cs="Times New Roman"/>
          <w:sz w:val="24"/>
          <w:szCs w:val="24"/>
          <w:lang w:eastAsia="bg-BG"/>
        </w:rPr>
        <w:t xml:space="preserve"> </w:t>
      </w:r>
      <w:r w:rsidRPr="0052543B">
        <w:rPr>
          <w:rFonts w:ascii="Times New Roman" w:eastAsia="Times New Roman" w:hAnsi="Times New Roman" w:cs="Times New Roman"/>
          <w:sz w:val="24"/>
          <w:szCs w:val="24"/>
          <w:lang w:eastAsia="bg-BG"/>
        </w:rPr>
        <w:t>В актуализираният План за управление на ПП „Русенски Лом“, който все още не е приет, не се посочва гнездова численост на вида, но се казва че черночелата сврачка е със средна степен на уязвимост.</w:t>
      </w:r>
      <w:r>
        <w:rPr>
          <w:rFonts w:ascii="Times New Roman" w:eastAsia="Times New Roman" w:hAnsi="Times New Roman" w:cs="Times New Roman"/>
          <w:sz w:val="24"/>
          <w:szCs w:val="24"/>
          <w:lang w:eastAsia="bg-BG"/>
        </w:rPr>
        <w:t xml:space="preserve"> </w:t>
      </w:r>
      <w:r w:rsidRPr="0052543B">
        <w:rPr>
          <w:rFonts w:ascii="Times New Roman" w:eastAsia="Times New Roman" w:hAnsi="Times New Roman" w:cs="Times New Roman"/>
          <w:sz w:val="24"/>
          <w:szCs w:val="24"/>
          <w:lang w:eastAsia="bg-BG"/>
        </w:rPr>
        <w:t>По данни на ИАОС е наблюдавана една двойка черночели сврачки на 11.06.2020</w:t>
      </w:r>
      <w:r>
        <w:rPr>
          <w:rFonts w:ascii="Times New Roman" w:eastAsia="Times New Roman" w:hAnsi="Times New Roman" w:cs="Times New Roman"/>
          <w:sz w:val="24"/>
          <w:szCs w:val="24"/>
          <w:lang w:eastAsia="bg-BG"/>
        </w:rPr>
        <w:t xml:space="preserve"> </w:t>
      </w:r>
      <w:r w:rsidRPr="0052543B">
        <w:rPr>
          <w:rFonts w:ascii="Times New Roman" w:eastAsia="Times New Roman" w:hAnsi="Times New Roman" w:cs="Times New Roman"/>
          <w:sz w:val="24"/>
          <w:szCs w:val="24"/>
          <w:lang w:eastAsia="bg-BG"/>
        </w:rPr>
        <w:t>г.При теренните проучвания през 2022 г</w:t>
      </w:r>
      <w:r>
        <w:rPr>
          <w:rFonts w:ascii="Times New Roman" w:eastAsia="Times New Roman" w:hAnsi="Times New Roman" w:cs="Times New Roman"/>
          <w:sz w:val="24"/>
          <w:szCs w:val="24"/>
          <w:lang w:eastAsia="bg-BG"/>
        </w:rPr>
        <w:t>.</w:t>
      </w:r>
      <w:r w:rsidRPr="0052543B">
        <w:rPr>
          <w:rFonts w:ascii="Times New Roman" w:eastAsia="Times New Roman" w:hAnsi="Times New Roman" w:cs="Times New Roman"/>
          <w:sz w:val="24"/>
          <w:szCs w:val="24"/>
          <w:lang w:eastAsia="bg-BG"/>
        </w:rPr>
        <w:t xml:space="preserve"> и по данни от </w:t>
      </w:r>
      <w:r w:rsidRPr="0052543B">
        <w:rPr>
          <w:rFonts w:ascii="Times New Roman" w:eastAsia="Times New Roman" w:hAnsi="Times New Roman" w:cs="Times New Roman"/>
          <w:sz w:val="24"/>
          <w:szCs w:val="24"/>
          <w:lang w:val="en-US" w:eastAsia="bg-BG"/>
        </w:rPr>
        <w:t>observation</w:t>
      </w:r>
      <w:r w:rsidRPr="0052543B">
        <w:rPr>
          <w:rFonts w:ascii="Times New Roman" w:eastAsia="Times New Roman" w:hAnsi="Times New Roman" w:cs="Times New Roman"/>
          <w:sz w:val="24"/>
          <w:szCs w:val="24"/>
          <w:lang w:eastAsia="bg-BG"/>
        </w:rPr>
        <w:t>.</w:t>
      </w:r>
      <w:r w:rsidRPr="0052543B">
        <w:rPr>
          <w:rFonts w:ascii="Times New Roman" w:eastAsia="Times New Roman" w:hAnsi="Times New Roman" w:cs="Times New Roman"/>
          <w:sz w:val="24"/>
          <w:szCs w:val="24"/>
          <w:lang w:val="en-US" w:eastAsia="bg-BG"/>
        </w:rPr>
        <w:t>org</w:t>
      </w:r>
      <w:r w:rsidRPr="0052543B">
        <w:rPr>
          <w:rFonts w:ascii="Times New Roman" w:eastAsia="Times New Roman" w:hAnsi="Times New Roman" w:cs="Times New Roman"/>
          <w:sz w:val="24"/>
          <w:szCs w:val="24"/>
          <w:lang w:eastAsia="bg-BG"/>
        </w:rPr>
        <w:t xml:space="preserve">, видът е наблюдаван в зоната на 25, 27 и 31 май, общо 4 двойки. </w:t>
      </w:r>
      <w:r w:rsidRPr="0052543B">
        <w:rPr>
          <w:rFonts w:ascii="Times New Roman" w:eastAsia="Times New Roman" w:hAnsi="Times New Roman" w:cs="Times New Roman"/>
          <w:color w:val="000000"/>
          <w:sz w:val="24"/>
          <w:szCs w:val="24"/>
          <w:lang w:eastAsia="bg-BG"/>
        </w:rPr>
        <w:t xml:space="preserve">Необходими са целенасочени изследвания и мониторинг за набавяне на </w:t>
      </w:r>
      <w:r w:rsidRPr="0052543B">
        <w:rPr>
          <w:rFonts w:ascii="Times New Roman" w:eastAsia="Times New Roman" w:hAnsi="Times New Roman" w:cs="Times New Roman"/>
          <w:color w:val="000000"/>
          <w:sz w:val="24"/>
          <w:szCs w:val="24"/>
          <w:lang w:eastAsia="bg-BG"/>
        </w:rPr>
        <w:lastRenderedPageBreak/>
        <w:t>конкретна и изчерпателна информация относно присъствието и числеността на вида в зоната.</w:t>
      </w:r>
    </w:p>
    <w:p w:rsidR="0052543B" w:rsidRPr="0052543B" w:rsidRDefault="0052543B" w:rsidP="0052543B">
      <w:pPr>
        <w:spacing w:before="120" w:after="120" w:line="240" w:lineRule="auto"/>
        <w:jc w:val="both"/>
        <w:rPr>
          <w:rFonts w:ascii="Times New Roman" w:eastAsia="Times New Roman" w:hAnsi="Times New Roman" w:cs="Times New Roman"/>
          <w:sz w:val="24"/>
          <w:szCs w:val="24"/>
          <w:lang w:eastAsia="bg-BG"/>
        </w:rPr>
      </w:pPr>
      <w:r w:rsidRPr="0052543B">
        <w:rPr>
          <w:rFonts w:ascii="Times New Roman" w:eastAsia="Times New Roman" w:hAnsi="Times New Roman" w:cs="Times New Roman"/>
          <w:sz w:val="24"/>
          <w:szCs w:val="24"/>
          <w:lang w:eastAsia="bg-BG"/>
        </w:rPr>
        <w:t xml:space="preserve">Основни заплахи за вида в зоната са свързани с унищожаване, деградация или сукцесия на местообитанията му. </w:t>
      </w:r>
    </w:p>
    <w:p w:rsidR="0052543B" w:rsidRPr="0052543B" w:rsidRDefault="0052543B" w:rsidP="0052543B">
      <w:pPr>
        <w:spacing w:before="120" w:after="120" w:line="240" w:lineRule="auto"/>
        <w:jc w:val="both"/>
        <w:rPr>
          <w:rFonts w:ascii="Times New Roman" w:eastAsia="Times New Roman" w:hAnsi="Times New Roman" w:cs="Times New Roman"/>
          <w:b/>
          <w:sz w:val="24"/>
          <w:szCs w:val="24"/>
          <w:lang w:eastAsia="bg-BG"/>
        </w:rPr>
      </w:pPr>
      <w:r w:rsidRPr="0052543B">
        <w:rPr>
          <w:rFonts w:ascii="Times New Roman" w:eastAsia="Times New Roman" w:hAnsi="Times New Roman" w:cs="Times New Roman"/>
          <w:b/>
          <w:sz w:val="24"/>
          <w:szCs w:val="24"/>
          <w:lang w:eastAsia="bg-BG"/>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563"/>
        <w:gridCol w:w="1663"/>
        <w:gridCol w:w="2523"/>
        <w:gridCol w:w="2078"/>
      </w:tblGrid>
      <w:tr w:rsidR="0052543B" w:rsidRPr="0052543B" w:rsidTr="00C54289">
        <w:trPr>
          <w:tblHeader/>
          <w:jc w:val="center"/>
        </w:trPr>
        <w:tc>
          <w:tcPr>
            <w:tcW w:w="93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2543B" w:rsidRPr="0052543B" w:rsidRDefault="0052543B" w:rsidP="0052543B">
            <w:pPr>
              <w:spacing w:after="0" w:line="240" w:lineRule="auto"/>
              <w:jc w:val="center"/>
              <w:rPr>
                <w:rFonts w:ascii="Times New Roman" w:eastAsia="Times New Roman" w:hAnsi="Times New Roman" w:cs="Times New Roman"/>
                <w:b/>
                <w:bCs/>
                <w:szCs w:val="20"/>
                <w:lang w:eastAsia="bg-BG"/>
              </w:rPr>
            </w:pPr>
            <w:r w:rsidRPr="0052543B">
              <w:rPr>
                <w:rFonts w:ascii="Times New Roman" w:eastAsia="Times New Roman" w:hAnsi="Times New Roman" w:cs="Times New Roman"/>
                <w:b/>
                <w:bCs/>
                <w:szCs w:val="20"/>
                <w:lang w:eastAsia="bg-BG"/>
              </w:rPr>
              <w:t>Параметър</w:t>
            </w:r>
          </w:p>
        </w:tc>
        <w:tc>
          <w:tcPr>
            <w:tcW w:w="8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2543B" w:rsidRPr="0052543B" w:rsidRDefault="0052543B" w:rsidP="0052543B">
            <w:pPr>
              <w:spacing w:after="0" w:line="240" w:lineRule="auto"/>
              <w:jc w:val="center"/>
              <w:rPr>
                <w:rFonts w:ascii="Times New Roman" w:eastAsia="Times New Roman" w:hAnsi="Times New Roman" w:cs="Times New Roman"/>
                <w:b/>
                <w:bCs/>
                <w:szCs w:val="20"/>
                <w:lang w:eastAsia="bg-BG"/>
              </w:rPr>
            </w:pPr>
            <w:r w:rsidRPr="0052543B">
              <w:rPr>
                <w:rFonts w:ascii="Times New Roman" w:eastAsia="Times New Roman" w:hAnsi="Times New Roman" w:cs="Times New Roman"/>
                <w:b/>
                <w:bCs/>
                <w:szCs w:val="20"/>
                <w:lang w:eastAsia="bg-BG"/>
              </w:rPr>
              <w:t>Мерна единица</w:t>
            </w:r>
          </w:p>
        </w:tc>
        <w:tc>
          <w:tcPr>
            <w:tcW w:w="86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2543B" w:rsidRPr="0052543B" w:rsidRDefault="0052543B" w:rsidP="0052543B">
            <w:pPr>
              <w:spacing w:after="0" w:line="240" w:lineRule="auto"/>
              <w:jc w:val="center"/>
              <w:rPr>
                <w:rFonts w:ascii="Times New Roman" w:eastAsia="Times New Roman" w:hAnsi="Times New Roman" w:cs="Times New Roman"/>
                <w:b/>
                <w:bCs/>
                <w:szCs w:val="20"/>
                <w:lang w:eastAsia="bg-BG"/>
              </w:rPr>
            </w:pPr>
            <w:r w:rsidRPr="0052543B">
              <w:rPr>
                <w:rFonts w:ascii="Times New Roman" w:eastAsia="Times New Roman" w:hAnsi="Times New Roman" w:cs="Times New Roman"/>
                <w:b/>
                <w:bCs/>
                <w:szCs w:val="20"/>
                <w:lang w:eastAsia="bg-BG"/>
              </w:rPr>
              <w:t>Целева стойност</w:t>
            </w:r>
          </w:p>
        </w:tc>
        <w:tc>
          <w:tcPr>
            <w:tcW w:w="131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2543B" w:rsidRPr="0052543B" w:rsidRDefault="0052543B" w:rsidP="0052543B">
            <w:pPr>
              <w:spacing w:after="0" w:line="240" w:lineRule="auto"/>
              <w:jc w:val="center"/>
              <w:rPr>
                <w:rFonts w:ascii="Times New Roman" w:eastAsia="Times New Roman" w:hAnsi="Times New Roman" w:cs="Times New Roman"/>
                <w:b/>
                <w:bCs/>
                <w:szCs w:val="20"/>
                <w:lang w:eastAsia="bg-BG"/>
              </w:rPr>
            </w:pPr>
            <w:r w:rsidRPr="0052543B">
              <w:rPr>
                <w:rFonts w:ascii="Times New Roman" w:eastAsia="Times New Roman" w:hAnsi="Times New Roman" w:cs="Times New Roman"/>
                <w:b/>
                <w:bCs/>
                <w:szCs w:val="20"/>
                <w:lang w:eastAsia="bg-BG"/>
              </w:rPr>
              <w:t>Допълнителна информация</w:t>
            </w:r>
          </w:p>
        </w:tc>
        <w:tc>
          <w:tcPr>
            <w:tcW w:w="108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52543B" w:rsidRPr="0052543B" w:rsidRDefault="0052543B" w:rsidP="0052543B">
            <w:pPr>
              <w:spacing w:after="0" w:line="240" w:lineRule="auto"/>
              <w:jc w:val="center"/>
              <w:rPr>
                <w:rFonts w:ascii="Times New Roman" w:eastAsia="Times New Roman" w:hAnsi="Times New Roman" w:cs="Times New Roman"/>
                <w:b/>
                <w:bCs/>
                <w:szCs w:val="20"/>
                <w:lang w:eastAsia="bg-BG"/>
              </w:rPr>
            </w:pPr>
            <w:r w:rsidRPr="0052543B">
              <w:rPr>
                <w:rFonts w:ascii="Times New Roman" w:eastAsia="Times New Roman" w:hAnsi="Times New Roman" w:cs="Times New Roman"/>
                <w:b/>
                <w:bCs/>
                <w:szCs w:val="20"/>
                <w:lang w:eastAsia="bg-BG"/>
              </w:rPr>
              <w:t>Специфични за зоната цели</w:t>
            </w:r>
          </w:p>
        </w:tc>
      </w:tr>
      <w:tr w:rsidR="0052543B" w:rsidRPr="0052543B" w:rsidTr="00C20853">
        <w:trPr>
          <w:jc w:val="center"/>
        </w:trPr>
        <w:tc>
          <w:tcPr>
            <w:tcW w:w="933" w:type="pct"/>
            <w:tcBorders>
              <w:top w:val="single" w:sz="4" w:space="0" w:color="auto"/>
              <w:left w:val="single" w:sz="4" w:space="0" w:color="auto"/>
              <w:bottom w:val="single" w:sz="4" w:space="0" w:color="auto"/>
              <w:right w:val="single" w:sz="4" w:space="0" w:color="auto"/>
            </w:tcBorders>
            <w:hideMark/>
          </w:tcPr>
          <w:p w:rsidR="0052543B" w:rsidRPr="0052543B" w:rsidRDefault="0052543B" w:rsidP="0052543B">
            <w:pPr>
              <w:spacing w:after="0" w:line="240" w:lineRule="auto"/>
              <w:jc w:val="both"/>
              <w:rPr>
                <w:rFonts w:ascii="Times New Roman" w:eastAsia="Times New Roman" w:hAnsi="Times New Roman" w:cs="Times New Roman"/>
                <w:b/>
                <w:szCs w:val="20"/>
                <w:lang w:eastAsia="bg-BG"/>
              </w:rPr>
            </w:pPr>
            <w:r w:rsidRPr="0052543B">
              <w:rPr>
                <w:rFonts w:ascii="Times New Roman" w:eastAsia="Times New Roman" w:hAnsi="Times New Roman" w:cs="Times New Roman"/>
                <w:b/>
                <w:szCs w:val="20"/>
                <w:lang w:eastAsia="bg-BG"/>
              </w:rPr>
              <w:t xml:space="preserve">Популация: </w:t>
            </w:r>
            <w:r w:rsidRPr="0052543B">
              <w:rPr>
                <w:rFonts w:ascii="Times New Roman" w:eastAsia="Times New Roman" w:hAnsi="Times New Roman" w:cs="Times New Roman"/>
                <w:bCs/>
                <w:szCs w:val="20"/>
                <w:lang w:eastAsia="bg-BG"/>
              </w:rPr>
              <w:t xml:space="preserve">Размер </w:t>
            </w:r>
            <w:r>
              <w:rPr>
                <w:rFonts w:ascii="Times New Roman" w:eastAsia="Times New Roman" w:hAnsi="Times New Roman" w:cs="Times New Roman"/>
                <w:bCs/>
                <w:szCs w:val="20"/>
                <w:lang w:eastAsia="bg-BG"/>
              </w:rPr>
              <w:t xml:space="preserve">на </w:t>
            </w:r>
            <w:r w:rsidRPr="0052543B">
              <w:rPr>
                <w:rFonts w:ascii="Times New Roman" w:eastAsia="Times New Roman" w:hAnsi="Times New Roman" w:cs="Times New Roman"/>
                <w:bCs/>
                <w:szCs w:val="20"/>
                <w:lang w:eastAsia="bg-BG"/>
              </w:rPr>
              <w:t>гнездовата популация</w:t>
            </w:r>
          </w:p>
        </w:tc>
        <w:tc>
          <w:tcPr>
            <w:tcW w:w="812" w:type="pct"/>
            <w:tcBorders>
              <w:top w:val="single" w:sz="4" w:space="0" w:color="auto"/>
              <w:left w:val="single" w:sz="4" w:space="0" w:color="auto"/>
              <w:bottom w:val="single" w:sz="4" w:space="0" w:color="auto"/>
              <w:right w:val="single" w:sz="4" w:space="0" w:color="auto"/>
            </w:tcBorders>
            <w:hideMark/>
          </w:tcPr>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Брой гнездящи двойки</w:t>
            </w:r>
          </w:p>
        </w:tc>
        <w:tc>
          <w:tcPr>
            <w:tcW w:w="864" w:type="pct"/>
            <w:tcBorders>
              <w:top w:val="single" w:sz="4" w:space="0" w:color="auto"/>
              <w:left w:val="single" w:sz="4" w:space="0" w:color="auto"/>
              <w:bottom w:val="single" w:sz="4" w:space="0" w:color="auto"/>
              <w:right w:val="single" w:sz="4" w:space="0" w:color="auto"/>
            </w:tcBorders>
            <w:hideMark/>
          </w:tcPr>
          <w:p w:rsidR="0052543B" w:rsidRPr="0052543B" w:rsidRDefault="0052543B" w:rsidP="0052543B">
            <w:pPr>
              <w:spacing w:after="0" w:line="240" w:lineRule="auto"/>
              <w:jc w:val="both"/>
              <w:rPr>
                <w:rFonts w:ascii="Times New Roman" w:eastAsia="Times New Roman" w:hAnsi="Times New Roman" w:cs="Times New Roman"/>
                <w:szCs w:val="20"/>
                <w:highlight w:val="yellow"/>
                <w:lang w:eastAsia="bg-BG"/>
              </w:rPr>
            </w:pPr>
            <w:r w:rsidRPr="0052543B">
              <w:rPr>
                <w:rFonts w:ascii="Times New Roman" w:eastAsia="Times New Roman" w:hAnsi="Times New Roman" w:cs="Times New Roman"/>
                <w:szCs w:val="20"/>
                <w:lang w:eastAsia="bg-BG"/>
              </w:rPr>
              <w:t>Най-малко 13</w:t>
            </w:r>
            <w:r>
              <w:rPr>
                <w:rFonts w:ascii="Times New Roman" w:eastAsia="Times New Roman" w:hAnsi="Times New Roman" w:cs="Times New Roman"/>
                <w:szCs w:val="20"/>
                <w:lang w:eastAsia="bg-BG"/>
              </w:rPr>
              <w:t xml:space="preserve"> дв.</w:t>
            </w:r>
          </w:p>
        </w:tc>
        <w:tc>
          <w:tcPr>
            <w:tcW w:w="1311" w:type="pct"/>
            <w:tcBorders>
              <w:top w:val="single" w:sz="4" w:space="0" w:color="auto"/>
              <w:left w:val="single" w:sz="4" w:space="0" w:color="auto"/>
              <w:bottom w:val="single" w:sz="4" w:space="0" w:color="auto"/>
              <w:right w:val="single" w:sz="4" w:space="0" w:color="auto"/>
            </w:tcBorders>
            <w:hideMark/>
          </w:tcPr>
          <w:p w:rsidR="0052543B" w:rsidRPr="0052543B" w:rsidRDefault="0052543B" w:rsidP="0052543B">
            <w:pPr>
              <w:spacing w:after="0" w:line="240" w:lineRule="auto"/>
              <w:jc w:val="both"/>
              <w:rPr>
                <w:rFonts w:ascii="Times New Roman" w:eastAsia="Times New Roman" w:hAnsi="Times New Roman" w:cs="Times New Roman"/>
                <w:szCs w:val="20"/>
                <w:highlight w:val="yellow"/>
                <w:lang w:eastAsia="bg-BG"/>
              </w:rPr>
            </w:pPr>
            <w:r w:rsidRPr="0052543B">
              <w:rPr>
                <w:rFonts w:ascii="Times New Roman" w:eastAsia="Times New Roman" w:hAnsi="Times New Roman" w:cs="Times New Roman"/>
                <w:szCs w:val="20"/>
                <w:lang w:eastAsia="bg-BG"/>
              </w:rPr>
              <w:t>Определена на база СФ и теренни наблюдения. Необходими са допълнителни проучвания.</w:t>
            </w:r>
          </w:p>
        </w:tc>
        <w:tc>
          <w:tcPr>
            <w:tcW w:w="1080" w:type="pct"/>
            <w:tcBorders>
              <w:top w:val="single" w:sz="4" w:space="0" w:color="auto"/>
              <w:left w:val="single" w:sz="4" w:space="0" w:color="auto"/>
              <w:bottom w:val="single" w:sz="4" w:space="0" w:color="auto"/>
              <w:right w:val="single" w:sz="4" w:space="0" w:color="auto"/>
            </w:tcBorders>
            <w:hideMark/>
          </w:tcPr>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Поддържане на популацията на вида в зоната в размер от най-малко 13 гнездящи двойки.</w:t>
            </w:r>
          </w:p>
          <w:p w:rsidR="0052543B" w:rsidRPr="0052543B" w:rsidRDefault="0052543B" w:rsidP="0052543B">
            <w:pPr>
              <w:spacing w:after="0" w:line="240" w:lineRule="auto"/>
              <w:jc w:val="both"/>
              <w:rPr>
                <w:rFonts w:ascii="Times New Roman" w:eastAsia="Times New Roman" w:hAnsi="Times New Roman" w:cs="Times New Roman"/>
                <w:szCs w:val="20"/>
                <w:highlight w:val="yellow"/>
                <w:lang w:eastAsia="bg-BG"/>
              </w:rPr>
            </w:pPr>
            <w:r w:rsidRPr="0052543B">
              <w:rPr>
                <w:rFonts w:ascii="Times New Roman" w:eastAsia="Times New Roman" w:hAnsi="Times New Roman" w:cs="Times New Roman"/>
                <w:szCs w:val="20"/>
                <w:lang w:eastAsia="bg-BG"/>
              </w:rPr>
              <w:t>Провеждане на мониторинг за установяване на гнездовата численост.</w:t>
            </w:r>
          </w:p>
        </w:tc>
      </w:tr>
      <w:tr w:rsidR="0052543B" w:rsidRPr="0052543B" w:rsidTr="00C20853">
        <w:trPr>
          <w:jc w:val="center"/>
        </w:trPr>
        <w:tc>
          <w:tcPr>
            <w:tcW w:w="933" w:type="pct"/>
            <w:tcBorders>
              <w:top w:val="single" w:sz="4" w:space="0" w:color="auto"/>
              <w:left w:val="single" w:sz="4" w:space="0" w:color="auto"/>
              <w:bottom w:val="single" w:sz="4" w:space="0" w:color="auto"/>
              <w:right w:val="single" w:sz="4" w:space="0" w:color="auto"/>
            </w:tcBorders>
            <w:hideMark/>
          </w:tcPr>
          <w:p w:rsidR="0052543B" w:rsidRPr="0052543B" w:rsidRDefault="0052543B" w:rsidP="0052543B">
            <w:pPr>
              <w:spacing w:after="0" w:line="240" w:lineRule="auto"/>
              <w:jc w:val="both"/>
              <w:rPr>
                <w:rFonts w:ascii="Times New Roman" w:eastAsia="Times New Roman" w:hAnsi="Times New Roman" w:cs="Times New Roman"/>
                <w:b/>
                <w:szCs w:val="20"/>
                <w:lang w:eastAsia="bg-BG"/>
              </w:rPr>
            </w:pPr>
            <w:r w:rsidRPr="0052543B">
              <w:rPr>
                <w:rFonts w:ascii="Times New Roman" w:eastAsia="Times New Roman" w:hAnsi="Times New Roman" w:cs="Times New Roman"/>
                <w:b/>
                <w:szCs w:val="20"/>
                <w:lang w:eastAsia="bg-BG"/>
              </w:rPr>
              <w:t xml:space="preserve">Местообитание на вида: </w:t>
            </w:r>
            <w:r w:rsidRPr="0052543B">
              <w:rPr>
                <w:rFonts w:ascii="Times New Roman" w:eastAsia="Times New Roman" w:hAnsi="Times New Roman" w:cs="Times New Roman"/>
                <w:bCs/>
                <w:szCs w:val="20"/>
                <w:lang w:eastAsia="bg-BG"/>
              </w:rPr>
              <w:t>Площ на подходящите местообитания на вида</w:t>
            </w:r>
          </w:p>
        </w:tc>
        <w:tc>
          <w:tcPr>
            <w:tcW w:w="812" w:type="pct"/>
            <w:tcBorders>
              <w:top w:val="single" w:sz="4" w:space="0" w:color="auto"/>
              <w:left w:val="single" w:sz="4" w:space="0" w:color="auto"/>
              <w:bottom w:val="single" w:sz="4" w:space="0" w:color="auto"/>
              <w:right w:val="single" w:sz="4" w:space="0" w:color="auto"/>
            </w:tcBorders>
            <w:hideMark/>
          </w:tcPr>
          <w:p w:rsidR="0052543B" w:rsidRPr="0052543B" w:rsidRDefault="0052543B" w:rsidP="0052543B">
            <w:pPr>
              <w:spacing w:after="0" w:line="240" w:lineRule="auto"/>
              <w:jc w:val="both"/>
              <w:rPr>
                <w:rFonts w:ascii="Times New Roman" w:eastAsia="Times New Roman" w:hAnsi="Times New Roman" w:cs="Times New Roman"/>
                <w:szCs w:val="20"/>
                <w:lang w:val="en-US" w:eastAsia="bg-BG"/>
              </w:rPr>
            </w:pPr>
            <w:r w:rsidRPr="0052543B">
              <w:rPr>
                <w:rFonts w:ascii="Times New Roman" w:eastAsia="Times New Roman" w:hAnsi="Times New Roman" w:cs="Times New Roman"/>
                <w:szCs w:val="20"/>
                <w:lang w:val="en-US" w:eastAsia="bg-BG"/>
              </w:rPr>
              <w:t>ha</w:t>
            </w:r>
          </w:p>
        </w:tc>
        <w:tc>
          <w:tcPr>
            <w:tcW w:w="864" w:type="pct"/>
            <w:tcBorders>
              <w:top w:val="single" w:sz="4" w:space="0" w:color="auto"/>
              <w:left w:val="single" w:sz="4" w:space="0" w:color="auto"/>
              <w:bottom w:val="single" w:sz="4" w:space="0" w:color="auto"/>
              <w:right w:val="single" w:sz="4" w:space="0" w:color="auto"/>
            </w:tcBorders>
          </w:tcPr>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Най-малко 5</w:t>
            </w:r>
            <w:r>
              <w:rPr>
                <w:rFonts w:ascii="Times New Roman" w:eastAsia="Times New Roman" w:hAnsi="Times New Roman" w:cs="Times New Roman"/>
                <w:szCs w:val="20"/>
                <w:lang w:eastAsia="bg-BG"/>
              </w:rPr>
              <w:t>685</w:t>
            </w:r>
            <w:r w:rsidRPr="0052543B">
              <w:rPr>
                <w:rFonts w:ascii="Times New Roman" w:eastAsia="Times New Roman" w:hAnsi="Times New Roman" w:cs="Times New Roman"/>
                <w:szCs w:val="20"/>
                <w:lang w:eastAsia="bg-BG"/>
              </w:rPr>
              <w:t xml:space="preserve"> </w:t>
            </w:r>
            <w:r w:rsidRPr="0052543B">
              <w:rPr>
                <w:rFonts w:ascii="Times New Roman" w:eastAsia="Times New Roman" w:hAnsi="Times New Roman" w:cs="Times New Roman"/>
                <w:szCs w:val="20"/>
                <w:lang w:val="en-US" w:eastAsia="bg-BG"/>
              </w:rPr>
              <w:t>ha</w:t>
            </w:r>
          </w:p>
        </w:tc>
        <w:tc>
          <w:tcPr>
            <w:tcW w:w="1311" w:type="pct"/>
            <w:tcBorders>
              <w:top w:val="single" w:sz="4" w:space="0" w:color="auto"/>
              <w:left w:val="single" w:sz="4" w:space="0" w:color="auto"/>
              <w:bottom w:val="single" w:sz="4" w:space="0" w:color="auto"/>
              <w:right w:val="single" w:sz="4" w:space="0" w:color="auto"/>
            </w:tcBorders>
            <w:hideMark/>
          </w:tcPr>
          <w:p w:rsidR="0052543B" w:rsidRPr="0052543B" w:rsidRDefault="0052543B" w:rsidP="0052543B">
            <w:pPr>
              <w:spacing w:after="0" w:line="240" w:lineRule="auto"/>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Изчислена на база на %</w:t>
            </w:r>
            <w:r>
              <w:rPr>
                <w:rFonts w:ascii="Times New Roman" w:eastAsia="Times New Roman" w:hAnsi="Times New Roman" w:cs="Times New Roman"/>
                <w:szCs w:val="20"/>
                <w:lang w:eastAsia="bg-BG"/>
              </w:rPr>
              <w:t xml:space="preserve"> участие </w:t>
            </w:r>
            <w:r w:rsidRPr="0052543B">
              <w:rPr>
                <w:rFonts w:ascii="Times New Roman" w:eastAsia="Times New Roman" w:hAnsi="Times New Roman" w:cs="Times New Roman"/>
                <w:szCs w:val="20"/>
                <w:lang w:eastAsia="bg-BG"/>
              </w:rPr>
              <w:t>на</w:t>
            </w:r>
            <w:r>
              <w:rPr>
                <w:rFonts w:ascii="Times New Roman" w:eastAsia="Times New Roman" w:hAnsi="Times New Roman" w:cs="Times New Roman"/>
                <w:szCs w:val="20"/>
                <w:lang w:eastAsia="bg-BG"/>
              </w:rPr>
              <w:t xml:space="preserve"> </w:t>
            </w:r>
            <w:r w:rsidRPr="0052543B">
              <w:rPr>
                <w:rFonts w:ascii="Times New Roman" w:eastAsia="Times New Roman" w:hAnsi="Times New Roman" w:cs="Times New Roman"/>
                <w:szCs w:val="20"/>
                <w:lang w:eastAsia="bg-BG"/>
              </w:rPr>
              <w:t xml:space="preserve"> подходящите местообитания </w:t>
            </w:r>
            <w:r>
              <w:rPr>
                <w:rFonts w:ascii="Times New Roman" w:eastAsia="Times New Roman" w:hAnsi="Times New Roman" w:cs="Times New Roman"/>
                <w:szCs w:val="20"/>
                <w:lang w:eastAsia="bg-BG"/>
              </w:rPr>
              <w:t xml:space="preserve">в зоната </w:t>
            </w:r>
            <w:r w:rsidRPr="0052543B">
              <w:rPr>
                <w:rFonts w:ascii="Times New Roman" w:eastAsia="Times New Roman" w:hAnsi="Times New Roman" w:cs="Times New Roman"/>
                <w:szCs w:val="20"/>
                <w:lang w:eastAsia="bg-BG"/>
              </w:rPr>
              <w:t>(</w:t>
            </w:r>
            <w:r w:rsidRPr="0052543B">
              <w:rPr>
                <w:rFonts w:ascii="Times New Roman" w:eastAsia="Times New Roman" w:hAnsi="Times New Roman" w:cs="Times New Roman"/>
                <w:szCs w:val="20"/>
                <w:lang w:val="en-US" w:eastAsia="bg-BG"/>
              </w:rPr>
              <w:t>N</w:t>
            </w:r>
            <w:r w:rsidRPr="0052543B">
              <w:rPr>
                <w:rFonts w:ascii="Times New Roman" w:eastAsia="Times New Roman" w:hAnsi="Times New Roman" w:cs="Times New Roman"/>
                <w:szCs w:val="20"/>
                <w:lang w:eastAsia="bg-BG"/>
              </w:rPr>
              <w:t>08, N21, N23)</w:t>
            </w:r>
            <w:r>
              <w:rPr>
                <w:rFonts w:ascii="Times New Roman" w:eastAsia="Times New Roman" w:hAnsi="Times New Roman" w:cs="Times New Roman"/>
                <w:szCs w:val="20"/>
                <w:lang w:eastAsia="bg-BG"/>
              </w:rPr>
              <w:t>.</w:t>
            </w:r>
          </w:p>
        </w:tc>
        <w:tc>
          <w:tcPr>
            <w:tcW w:w="1080" w:type="pct"/>
            <w:tcBorders>
              <w:top w:val="single" w:sz="4" w:space="0" w:color="auto"/>
              <w:left w:val="single" w:sz="4" w:space="0" w:color="auto"/>
              <w:bottom w:val="single" w:sz="4" w:space="0" w:color="auto"/>
              <w:right w:val="single" w:sz="4" w:space="0" w:color="auto"/>
            </w:tcBorders>
            <w:hideMark/>
          </w:tcPr>
          <w:p w:rsidR="0052543B" w:rsidRPr="0052543B" w:rsidRDefault="0052543B" w:rsidP="0052543B">
            <w:pPr>
              <w:spacing w:after="0" w:line="240" w:lineRule="auto"/>
              <w:jc w:val="both"/>
              <w:rPr>
                <w:rFonts w:ascii="Times New Roman" w:eastAsia="Times New Roman" w:hAnsi="Times New Roman" w:cs="Times New Roman"/>
                <w:szCs w:val="20"/>
                <w:highlight w:val="yellow"/>
                <w:lang w:eastAsia="bg-BG"/>
              </w:rPr>
            </w:pPr>
            <w:r>
              <w:rPr>
                <w:rFonts w:ascii="Times New Roman" w:eastAsia="Times New Roman" w:hAnsi="Times New Roman" w:cs="Times New Roman"/>
                <w:szCs w:val="20"/>
                <w:lang w:eastAsia="bg-BG"/>
              </w:rPr>
              <w:t>поддържане и з</w:t>
            </w:r>
            <w:r w:rsidRPr="0052543B">
              <w:rPr>
                <w:rFonts w:ascii="Times New Roman" w:eastAsia="Times New Roman" w:hAnsi="Times New Roman" w:cs="Times New Roman"/>
                <w:szCs w:val="20"/>
                <w:lang w:eastAsia="bg-BG"/>
              </w:rPr>
              <w:t xml:space="preserve">апазване на площта на подходящи местообитания </w:t>
            </w:r>
            <w:r>
              <w:rPr>
                <w:rFonts w:ascii="Times New Roman" w:eastAsia="Times New Roman" w:hAnsi="Times New Roman" w:cs="Times New Roman"/>
                <w:szCs w:val="20"/>
                <w:lang w:eastAsia="bg-BG"/>
              </w:rPr>
              <w:t>в размер от най-малко 5685</w:t>
            </w:r>
            <w:r w:rsidRPr="0052543B">
              <w:rPr>
                <w:rFonts w:ascii="Times New Roman" w:eastAsia="Times New Roman" w:hAnsi="Times New Roman" w:cs="Times New Roman"/>
                <w:szCs w:val="20"/>
                <w:lang w:eastAsia="bg-BG"/>
              </w:rPr>
              <w:t xml:space="preserve"> </w:t>
            </w:r>
            <w:r w:rsidRPr="0052543B">
              <w:rPr>
                <w:rFonts w:ascii="Times New Roman" w:eastAsia="Times New Roman" w:hAnsi="Times New Roman" w:cs="Times New Roman"/>
                <w:szCs w:val="20"/>
                <w:lang w:val="en-US" w:eastAsia="bg-BG"/>
              </w:rPr>
              <w:t>ha</w:t>
            </w:r>
            <w:r w:rsidRPr="0052543B">
              <w:rPr>
                <w:rFonts w:ascii="Times New Roman" w:eastAsia="Times New Roman" w:hAnsi="Times New Roman" w:cs="Times New Roman"/>
                <w:szCs w:val="20"/>
                <w:lang w:eastAsia="bg-BG"/>
              </w:rPr>
              <w:t>.</w:t>
            </w:r>
          </w:p>
        </w:tc>
      </w:tr>
      <w:tr w:rsidR="0052543B" w:rsidRPr="0052543B" w:rsidTr="00C20853">
        <w:trPr>
          <w:jc w:val="center"/>
        </w:trPr>
        <w:tc>
          <w:tcPr>
            <w:tcW w:w="933" w:type="pct"/>
            <w:tcBorders>
              <w:top w:val="single" w:sz="4" w:space="0" w:color="auto"/>
              <w:left w:val="single" w:sz="4" w:space="0" w:color="auto"/>
              <w:bottom w:val="single" w:sz="4" w:space="0" w:color="auto"/>
              <w:right w:val="single" w:sz="4" w:space="0" w:color="auto"/>
            </w:tcBorders>
          </w:tcPr>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b/>
                <w:szCs w:val="20"/>
                <w:lang w:eastAsia="bg-BG"/>
              </w:rPr>
              <w:t xml:space="preserve">Местообитание на вида: </w:t>
            </w:r>
            <w:r w:rsidRPr="0052543B">
              <w:rPr>
                <w:rFonts w:ascii="Times New Roman" w:eastAsia="Times New Roman" w:hAnsi="Times New Roman" w:cs="Times New Roman"/>
                <w:szCs w:val="20"/>
                <w:lang w:eastAsia="bg-BG"/>
              </w:rPr>
              <w:t xml:space="preserve">Качество на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подходящото </w:t>
            </w:r>
          </w:p>
          <w:p w:rsidR="0052543B" w:rsidRPr="0052543B" w:rsidRDefault="0052543B" w:rsidP="0052543B">
            <w:pPr>
              <w:spacing w:after="0" w:line="240" w:lineRule="auto"/>
              <w:jc w:val="both"/>
              <w:rPr>
                <w:rFonts w:ascii="Times New Roman" w:eastAsia="Times New Roman" w:hAnsi="Times New Roman" w:cs="Times New Roman"/>
                <w:b/>
                <w:szCs w:val="20"/>
                <w:lang w:eastAsia="bg-BG"/>
              </w:rPr>
            </w:pPr>
            <w:r w:rsidRPr="0052543B">
              <w:rPr>
                <w:rFonts w:ascii="Times New Roman" w:eastAsia="Times New Roman" w:hAnsi="Times New Roman" w:cs="Times New Roman"/>
                <w:szCs w:val="20"/>
                <w:lang w:eastAsia="bg-BG"/>
              </w:rPr>
              <w:t>местообитание на вида в зоната</w:t>
            </w:r>
          </w:p>
        </w:tc>
        <w:tc>
          <w:tcPr>
            <w:tcW w:w="812" w:type="pct"/>
            <w:tcBorders>
              <w:top w:val="single" w:sz="4" w:space="0" w:color="auto"/>
              <w:left w:val="single" w:sz="4" w:space="0" w:color="auto"/>
              <w:bottom w:val="single" w:sz="4" w:space="0" w:color="auto"/>
              <w:right w:val="single" w:sz="4" w:space="0" w:color="auto"/>
            </w:tcBorders>
          </w:tcPr>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екстензивно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управлявани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пасища и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ливади, като</w:t>
            </w:r>
            <w:r>
              <w:rPr>
                <w:rFonts w:ascii="Times New Roman" w:eastAsia="Times New Roman" w:hAnsi="Times New Roman" w:cs="Times New Roman"/>
                <w:szCs w:val="20"/>
                <w:lang w:eastAsia="bg-BG"/>
              </w:rPr>
              <w:t xml:space="preserve"> </w:t>
            </w:r>
            <w:r w:rsidRPr="0052543B">
              <w:rPr>
                <w:rFonts w:ascii="Times New Roman" w:eastAsia="Times New Roman" w:hAnsi="Times New Roman" w:cs="Times New Roman"/>
                <w:szCs w:val="20"/>
                <w:lang w:eastAsia="bg-BG"/>
              </w:rPr>
              <w:t xml:space="preserve">част от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хранителното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местообитани</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е на вида</w:t>
            </w:r>
          </w:p>
        </w:tc>
        <w:tc>
          <w:tcPr>
            <w:tcW w:w="864" w:type="pct"/>
            <w:tcBorders>
              <w:top w:val="single" w:sz="4" w:space="0" w:color="auto"/>
              <w:left w:val="single" w:sz="4" w:space="0" w:color="auto"/>
              <w:bottom w:val="single" w:sz="4" w:space="0" w:color="auto"/>
              <w:right w:val="single" w:sz="4" w:space="0" w:color="auto"/>
            </w:tcBorders>
          </w:tcPr>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100 % от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пасищата и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ливадите, част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от хранителното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местообитание</w:t>
            </w:r>
            <w:r>
              <w:rPr>
                <w:rFonts w:ascii="Times New Roman" w:eastAsia="Times New Roman" w:hAnsi="Times New Roman" w:cs="Times New Roman"/>
                <w:szCs w:val="20"/>
                <w:lang w:eastAsia="bg-BG"/>
              </w:rPr>
              <w:t xml:space="preserve"> </w:t>
            </w:r>
            <w:r w:rsidRPr="0052543B">
              <w:rPr>
                <w:rFonts w:ascii="Times New Roman" w:eastAsia="Times New Roman" w:hAnsi="Times New Roman" w:cs="Times New Roman"/>
                <w:szCs w:val="20"/>
                <w:lang w:eastAsia="bg-BG"/>
              </w:rPr>
              <w:t xml:space="preserve">на вида се </w:t>
            </w: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управляват </w:t>
            </w:r>
          </w:p>
          <w:p w:rsid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екстензивно.</w:t>
            </w:r>
          </w:p>
          <w:p w:rsidR="0052543B" w:rsidRDefault="0052543B" w:rsidP="0052543B">
            <w:pPr>
              <w:spacing w:after="0" w:line="240" w:lineRule="auto"/>
              <w:jc w:val="both"/>
              <w:rPr>
                <w:rFonts w:ascii="Times New Roman" w:eastAsia="Times New Roman" w:hAnsi="Times New Roman" w:cs="Times New Roman"/>
                <w:szCs w:val="20"/>
                <w:lang w:eastAsia="bg-BG"/>
              </w:rPr>
            </w:pPr>
          </w:p>
          <w:p w:rsidR="0052543B" w:rsidRPr="0052543B" w:rsidRDefault="0052543B" w:rsidP="0052543B">
            <w:pPr>
              <w:spacing w:after="0" w:line="240" w:lineRule="auto"/>
              <w:jc w:val="both"/>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Най-малко 5%</w:t>
            </w:r>
          </w:p>
        </w:tc>
        <w:tc>
          <w:tcPr>
            <w:tcW w:w="1311" w:type="pct"/>
            <w:tcBorders>
              <w:top w:val="single" w:sz="4" w:space="0" w:color="auto"/>
              <w:left w:val="single" w:sz="4" w:space="0" w:color="auto"/>
              <w:bottom w:val="single" w:sz="4" w:space="0" w:color="auto"/>
              <w:right w:val="single" w:sz="4" w:space="0" w:color="auto"/>
            </w:tcBorders>
          </w:tcPr>
          <w:p w:rsidR="0052543B" w:rsidRPr="0052543B" w:rsidRDefault="0052543B" w:rsidP="0052543B">
            <w:pPr>
              <w:spacing w:after="0" w:line="240" w:lineRule="auto"/>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 xml:space="preserve">Видът обитава открити пространства и пасища (степни и сухолюбиви тревни съобщества на </w:t>
            </w:r>
          </w:p>
          <w:p w:rsidR="00C20853" w:rsidRPr="00C20853" w:rsidRDefault="0052543B" w:rsidP="00C20853">
            <w:pPr>
              <w:spacing w:after="0" w:line="240" w:lineRule="auto"/>
              <w:rPr>
                <w:rFonts w:ascii="Times New Roman" w:eastAsia="Times New Roman" w:hAnsi="Times New Roman" w:cs="Times New Roman"/>
                <w:szCs w:val="20"/>
                <w:lang w:eastAsia="bg-BG"/>
              </w:rPr>
            </w:pPr>
            <w:r w:rsidRPr="0052543B">
              <w:rPr>
                <w:rFonts w:ascii="Times New Roman" w:eastAsia="Times New Roman" w:hAnsi="Times New Roman" w:cs="Times New Roman"/>
                <w:szCs w:val="20"/>
                <w:lang w:eastAsia="bg-BG"/>
              </w:rPr>
              <w:t>варовити терени и тревни съобщества на сухи силикатни терени) с разпръснати редки дървета и храсти (храсти в умерен климат, сухолюбиви храсти)</w:t>
            </w:r>
            <w:r w:rsidR="00C20853">
              <w:t xml:space="preserve"> </w:t>
            </w:r>
            <w:r w:rsidR="00C20853" w:rsidRPr="00C20853">
              <w:rPr>
                <w:rFonts w:ascii="Times New Roman" w:eastAsia="Times New Roman" w:hAnsi="Times New Roman" w:cs="Times New Roman"/>
                <w:szCs w:val="20"/>
                <w:lang w:eastAsia="bg-BG"/>
              </w:rPr>
              <w:t xml:space="preserve">или малки изкуствени насаждения сред тях. Екстензивното управление на пасищните </w:t>
            </w:r>
          </w:p>
          <w:p w:rsidR="00C20853" w:rsidRP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местообитанията на вида е от решаващо значение, така че те да са подходящи за търсене на храна. Това </w:t>
            </w:r>
          </w:p>
          <w:p w:rsidR="00C20853" w:rsidRP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изисква паша на домашни животни (0,3-1 ЖЕ/ha), редовно </w:t>
            </w:r>
            <w:r w:rsidRPr="00C20853">
              <w:rPr>
                <w:rFonts w:ascii="Times New Roman" w:eastAsia="Times New Roman" w:hAnsi="Times New Roman" w:cs="Times New Roman"/>
                <w:szCs w:val="20"/>
                <w:lang w:eastAsia="bg-BG"/>
              </w:rPr>
              <w:lastRenderedPageBreak/>
              <w:t xml:space="preserve">косене на ливадите, както и по-малко </w:t>
            </w:r>
          </w:p>
          <w:p w:rsid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използване на торове и други химикали, които биха довели до изчезване на плячката на вида. </w:t>
            </w:r>
          </w:p>
          <w:p w:rsidR="00C20853" w:rsidRPr="00C20853" w:rsidRDefault="00C20853" w:rsidP="00C20853">
            <w:pPr>
              <w:spacing w:after="0" w:line="240" w:lineRule="auto"/>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 xml:space="preserve">- </w:t>
            </w:r>
            <w:r w:rsidRPr="00C20853">
              <w:rPr>
                <w:rFonts w:ascii="Times New Roman" w:eastAsia="Times New Roman" w:hAnsi="Times New Roman" w:cs="Times New Roman"/>
                <w:szCs w:val="20"/>
                <w:lang w:eastAsia="bg-BG"/>
              </w:rPr>
              <w:t xml:space="preserve">Наличието на площи без растителност (между 5 и 20%) е много важно за ловуването, за да се осигурят места за търсене на храна (видът се храни чрез </w:t>
            </w:r>
          </w:p>
          <w:p w:rsidR="0052543B" w:rsidRPr="0052543B"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събиране на насекоми от земята).</w:t>
            </w:r>
          </w:p>
        </w:tc>
        <w:tc>
          <w:tcPr>
            <w:tcW w:w="1080" w:type="pct"/>
            <w:tcBorders>
              <w:top w:val="single" w:sz="4" w:space="0" w:color="auto"/>
              <w:left w:val="single" w:sz="4" w:space="0" w:color="auto"/>
              <w:bottom w:val="single" w:sz="4" w:space="0" w:color="auto"/>
              <w:right w:val="single" w:sz="4" w:space="0" w:color="auto"/>
            </w:tcBorders>
          </w:tcPr>
          <w:p w:rsidR="00C20853" w:rsidRPr="00C20853" w:rsidRDefault="00C20853" w:rsidP="00C20853">
            <w:pPr>
              <w:spacing w:after="0" w:line="240" w:lineRule="auto"/>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lastRenderedPageBreak/>
              <w:t>Поддържане и/или п</w:t>
            </w:r>
            <w:r w:rsidRPr="00C20853">
              <w:rPr>
                <w:rFonts w:ascii="Times New Roman" w:eastAsia="Times New Roman" w:hAnsi="Times New Roman" w:cs="Times New Roman"/>
                <w:szCs w:val="20"/>
                <w:lang w:eastAsia="bg-BG"/>
              </w:rPr>
              <w:t xml:space="preserve">одобряване на </w:t>
            </w:r>
          </w:p>
          <w:p w:rsidR="00C20853" w:rsidRP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качеството на </w:t>
            </w:r>
          </w:p>
          <w:p w:rsidR="00C20853" w:rsidRP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подходящото </w:t>
            </w:r>
          </w:p>
          <w:p w:rsidR="00C20853" w:rsidRP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местообитание на вида в зоната до достигане на</w:t>
            </w:r>
            <w:r>
              <w:rPr>
                <w:rFonts w:ascii="Times New Roman" w:eastAsia="Times New Roman" w:hAnsi="Times New Roman" w:cs="Times New Roman"/>
                <w:szCs w:val="20"/>
                <w:lang w:eastAsia="bg-BG"/>
              </w:rPr>
              <w:t xml:space="preserve"> </w:t>
            </w:r>
            <w:r w:rsidRPr="00C20853">
              <w:rPr>
                <w:rFonts w:ascii="Times New Roman" w:eastAsia="Times New Roman" w:hAnsi="Times New Roman" w:cs="Times New Roman"/>
                <w:szCs w:val="20"/>
                <w:lang w:eastAsia="bg-BG"/>
              </w:rPr>
              <w:t xml:space="preserve">целевата стойност от 100% екстензивно </w:t>
            </w:r>
          </w:p>
          <w:p w:rsidR="00C20853" w:rsidRP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управление на пасищата и </w:t>
            </w:r>
          </w:p>
          <w:p w:rsidR="00C20853" w:rsidRP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ливадите, част от </w:t>
            </w:r>
          </w:p>
          <w:p w:rsidR="00C20853" w:rsidRP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хранителното </w:t>
            </w:r>
          </w:p>
          <w:p w:rsidR="00C20853" w:rsidRPr="00C20853"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 xml:space="preserve">местообитание на вида и най-малко 5% от площите </w:t>
            </w:r>
          </w:p>
          <w:p w:rsidR="0052543B" w:rsidRDefault="00C20853" w:rsidP="00C20853">
            <w:pPr>
              <w:spacing w:after="0" w:line="240" w:lineRule="auto"/>
              <w:rPr>
                <w:rFonts w:ascii="Times New Roman" w:eastAsia="Times New Roman" w:hAnsi="Times New Roman" w:cs="Times New Roman"/>
                <w:szCs w:val="20"/>
                <w:lang w:eastAsia="bg-BG"/>
              </w:rPr>
            </w:pPr>
            <w:r w:rsidRPr="00C20853">
              <w:rPr>
                <w:rFonts w:ascii="Times New Roman" w:eastAsia="Times New Roman" w:hAnsi="Times New Roman" w:cs="Times New Roman"/>
                <w:szCs w:val="20"/>
                <w:lang w:eastAsia="bg-BG"/>
              </w:rPr>
              <w:t>без растителност.</w:t>
            </w:r>
          </w:p>
        </w:tc>
      </w:tr>
    </w:tbl>
    <w:p w:rsidR="0052543B" w:rsidRPr="0052543B" w:rsidRDefault="0052543B" w:rsidP="0052543B">
      <w:pPr>
        <w:spacing w:before="120" w:after="120" w:line="240" w:lineRule="auto"/>
        <w:jc w:val="both"/>
        <w:rPr>
          <w:rFonts w:ascii="Times New Roman" w:eastAsia="Times New Roman" w:hAnsi="Times New Roman" w:cs="Times New Roman"/>
          <w:b/>
          <w:bCs/>
          <w:sz w:val="24"/>
          <w:szCs w:val="24"/>
          <w:lang w:eastAsia="bg-BG"/>
        </w:rPr>
      </w:pPr>
      <w:r w:rsidRPr="0052543B">
        <w:rPr>
          <w:rFonts w:ascii="Times New Roman" w:eastAsia="Times New Roman" w:hAnsi="Times New Roman" w:cs="Times New Roman"/>
          <w:b/>
          <w:bCs/>
          <w:sz w:val="24"/>
          <w:szCs w:val="24"/>
          <w:lang w:eastAsia="bg-BG"/>
        </w:rPr>
        <w:lastRenderedPageBreak/>
        <w:t>6. Необходимост от промени в СФ за СЗЗ BG0002025</w:t>
      </w:r>
      <w:r w:rsidRPr="0052543B">
        <w:rPr>
          <w:rFonts w:ascii="Times New Roman" w:eastAsia="Times New Roman" w:hAnsi="Times New Roman" w:cs="Times New Roman"/>
          <w:b/>
          <w:sz w:val="24"/>
          <w:szCs w:val="24"/>
          <w:lang w:eastAsia="bg-BG"/>
        </w:rPr>
        <w:t xml:space="preserve"> „Ломовете“</w:t>
      </w:r>
    </w:p>
    <w:p w:rsidR="0052543B" w:rsidRDefault="0052543B" w:rsidP="0052543B">
      <w:pPr>
        <w:spacing w:before="120" w:after="120" w:line="240" w:lineRule="auto"/>
        <w:jc w:val="both"/>
        <w:rPr>
          <w:rFonts w:ascii="Times New Roman" w:eastAsia="Times New Roman" w:hAnsi="Times New Roman" w:cs="Times New Roman"/>
          <w:sz w:val="24"/>
          <w:szCs w:val="24"/>
          <w:lang w:eastAsia="bg-BG"/>
        </w:rPr>
      </w:pPr>
      <w:r w:rsidRPr="0052543B">
        <w:rPr>
          <w:rFonts w:ascii="Times New Roman" w:eastAsia="Times New Roman" w:hAnsi="Times New Roman" w:cs="Times New Roman"/>
          <w:sz w:val="24"/>
          <w:szCs w:val="24"/>
          <w:lang w:eastAsia="bg-BG"/>
        </w:rPr>
        <w:t>Предвид наличната информация за настоящата численост на вида в защитената зона не е необходима актуализация на СФ.</w:t>
      </w:r>
    </w:p>
    <w:p w:rsidR="00D920F1" w:rsidRPr="006E0121" w:rsidRDefault="00D920F1" w:rsidP="00D920F1">
      <w:pPr>
        <w:pStyle w:val="Heading1"/>
      </w:pPr>
      <w:bookmarkStart w:id="218" w:name="_Toc126419436"/>
      <w:r w:rsidRPr="006E0121">
        <w:t>Специфични цели за А459</w:t>
      </w:r>
      <w:r w:rsidRPr="006E0121">
        <w:rPr>
          <w:i/>
        </w:rPr>
        <w:tab/>
      </w:r>
      <w:r w:rsidRPr="006E0121">
        <w:rPr>
          <w:i/>
          <w:lang w:val="en-GB"/>
        </w:rPr>
        <w:t>Larus</w:t>
      </w:r>
      <w:r w:rsidRPr="006E0121">
        <w:rPr>
          <w:i/>
        </w:rPr>
        <w:t xml:space="preserve"> </w:t>
      </w:r>
      <w:r w:rsidRPr="006E0121">
        <w:rPr>
          <w:i/>
          <w:lang w:val="en-GB"/>
        </w:rPr>
        <w:t>cachinnans</w:t>
      </w:r>
      <w:r w:rsidRPr="006E0121">
        <w:rPr>
          <w:i/>
        </w:rPr>
        <w:t xml:space="preserve"> </w:t>
      </w:r>
      <w:r w:rsidRPr="006E0121">
        <w:t>(каспийска чайка)</w:t>
      </w:r>
      <w:bookmarkEnd w:id="218"/>
    </w:p>
    <w:p w:rsidR="00D920F1" w:rsidRPr="006E0121" w:rsidRDefault="00D920F1" w:rsidP="00D920F1">
      <w:pPr>
        <w:spacing w:before="120" w:after="120" w:line="240" w:lineRule="auto"/>
        <w:jc w:val="both"/>
        <w:rPr>
          <w:rFonts w:ascii="Times New Roman" w:hAnsi="Times New Roman" w:cs="Times New Roman"/>
          <w:b/>
          <w:sz w:val="24"/>
          <w:szCs w:val="24"/>
        </w:rPr>
      </w:pPr>
      <w:r w:rsidRPr="006E0121">
        <w:rPr>
          <w:rFonts w:ascii="Times New Roman" w:hAnsi="Times New Roman" w:cs="Times New Roman"/>
          <w:b/>
          <w:sz w:val="24"/>
          <w:szCs w:val="24"/>
        </w:rPr>
        <w:t>1. Кратка характеристика на вида</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Дължина на тялото: 55–60 cm. Размах на крилата: 138–147 cm. Трудно отличим от средиземноморската жълтонога чайка (</w:t>
      </w:r>
      <w:r w:rsidRPr="006E0121">
        <w:rPr>
          <w:rFonts w:ascii="Times New Roman" w:hAnsi="Times New Roman" w:cs="Times New Roman"/>
          <w:i/>
          <w:sz w:val="24"/>
          <w:szCs w:val="24"/>
          <w:shd w:val="clear" w:color="auto" w:fill="FFFFFF"/>
          <w:lang w:val="en-US"/>
        </w:rPr>
        <w:t>Larus</w:t>
      </w:r>
      <w:r w:rsidRPr="006E0121">
        <w:rPr>
          <w:rFonts w:ascii="Times New Roman" w:hAnsi="Times New Roman" w:cs="Times New Roman"/>
          <w:i/>
          <w:sz w:val="24"/>
          <w:szCs w:val="24"/>
          <w:shd w:val="clear" w:color="auto" w:fill="FFFFFF"/>
        </w:rPr>
        <w:t xml:space="preserve"> </w:t>
      </w:r>
      <w:r w:rsidRPr="006E0121">
        <w:rPr>
          <w:rFonts w:ascii="Times New Roman" w:hAnsi="Times New Roman" w:cs="Times New Roman"/>
          <w:i/>
          <w:sz w:val="24"/>
          <w:szCs w:val="24"/>
          <w:shd w:val="clear" w:color="auto" w:fill="FFFFFF"/>
          <w:lang w:val="en-US"/>
        </w:rPr>
        <w:t>michahellis</w:t>
      </w:r>
      <w:r w:rsidRPr="006E0121">
        <w:rPr>
          <w:rFonts w:ascii="Times New Roman" w:hAnsi="Times New Roman" w:cs="Times New Roman"/>
          <w:color w:val="4D5156"/>
          <w:sz w:val="24"/>
          <w:szCs w:val="24"/>
          <w:shd w:val="clear" w:color="auto" w:fill="FFFFFF"/>
        </w:rPr>
        <w:t>)</w:t>
      </w:r>
      <w:r w:rsidRPr="006E0121">
        <w:rPr>
          <w:rFonts w:ascii="Times New Roman" w:hAnsi="Times New Roman" w:cs="Times New Roman"/>
          <w:sz w:val="24"/>
          <w:szCs w:val="24"/>
        </w:rPr>
        <w:t>, с която доскоро бяха смятани за два подвида на един вид. Отличава се по по-дългите човка и крака, по-тъмните очи, черните петна на върха на крилата са по-малки, а бялото там – повече, при това както откъм тялото, така и откъм върха, краката са по-бледи, червеното петно на клюна е само върху долната получовка. Гърбът е сив, коремът и главата – бели. (Нанкинов и др., 1997).</w:t>
      </w:r>
    </w:p>
    <w:p w:rsidR="00D920F1" w:rsidRPr="006E0121" w:rsidRDefault="00D920F1" w:rsidP="00D920F1">
      <w:pPr>
        <w:spacing w:before="120" w:after="120" w:line="240" w:lineRule="auto"/>
        <w:jc w:val="both"/>
        <w:rPr>
          <w:rFonts w:ascii="Times New Roman" w:hAnsi="Times New Roman" w:cs="Times New Roman"/>
          <w:i/>
          <w:sz w:val="24"/>
          <w:szCs w:val="24"/>
        </w:rPr>
      </w:pPr>
      <w:r w:rsidRPr="006E0121">
        <w:rPr>
          <w:rFonts w:ascii="Times New Roman" w:hAnsi="Times New Roman" w:cs="Times New Roman"/>
          <w:i/>
          <w:sz w:val="24"/>
          <w:szCs w:val="24"/>
        </w:rPr>
        <w:t>Характер на пребиваване в страната</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 xml:space="preserve">Поради сравнително скорошното отделяне на вида от  </w:t>
      </w:r>
      <w:r w:rsidRPr="006E0121">
        <w:rPr>
          <w:rFonts w:ascii="Times New Roman" w:hAnsi="Times New Roman" w:cs="Times New Roman"/>
          <w:i/>
          <w:sz w:val="24"/>
          <w:szCs w:val="24"/>
          <w:shd w:val="clear" w:color="auto" w:fill="FFFFFF"/>
          <w:lang w:val="en-US"/>
        </w:rPr>
        <w:t>Larus</w:t>
      </w:r>
      <w:r w:rsidRPr="006E0121">
        <w:rPr>
          <w:rFonts w:ascii="Times New Roman" w:hAnsi="Times New Roman" w:cs="Times New Roman"/>
          <w:i/>
          <w:sz w:val="24"/>
          <w:szCs w:val="24"/>
          <w:shd w:val="clear" w:color="auto" w:fill="FFFFFF"/>
        </w:rPr>
        <w:t xml:space="preserve"> </w:t>
      </w:r>
      <w:r w:rsidRPr="006E0121">
        <w:rPr>
          <w:rFonts w:ascii="Times New Roman" w:hAnsi="Times New Roman" w:cs="Times New Roman"/>
          <w:i/>
          <w:sz w:val="24"/>
          <w:szCs w:val="24"/>
          <w:shd w:val="clear" w:color="auto" w:fill="FFFFFF"/>
          <w:lang w:val="en-US"/>
        </w:rPr>
        <w:t>michahellis</w:t>
      </w:r>
      <w:r w:rsidRPr="006E0121">
        <w:rPr>
          <w:rFonts w:ascii="Times New Roman" w:hAnsi="Times New Roman" w:cs="Times New Roman"/>
          <w:color w:val="4D5156"/>
          <w:sz w:val="24"/>
          <w:szCs w:val="24"/>
          <w:shd w:val="clear" w:color="auto" w:fill="FFFFFF"/>
        </w:rPr>
        <w:t xml:space="preserve"> </w:t>
      </w:r>
      <w:r w:rsidRPr="006E0121">
        <w:rPr>
          <w:rFonts w:ascii="Times New Roman" w:hAnsi="Times New Roman" w:cs="Times New Roman"/>
          <w:sz w:val="24"/>
          <w:szCs w:val="24"/>
        </w:rPr>
        <w:t xml:space="preserve">няма актуална литература за характера на пребиваване на Каспийската чайка в България. През 2014 г. видът е установен на гнезди в смесена колония с </w:t>
      </w:r>
      <w:r w:rsidRPr="006E0121">
        <w:rPr>
          <w:rFonts w:ascii="Times New Roman" w:hAnsi="Times New Roman" w:cs="Times New Roman"/>
          <w:i/>
          <w:sz w:val="24"/>
          <w:szCs w:val="24"/>
          <w:shd w:val="clear" w:color="auto" w:fill="FFFFFF"/>
          <w:lang w:val="en-US"/>
        </w:rPr>
        <w:t>Larus</w:t>
      </w:r>
      <w:r w:rsidRPr="006E0121">
        <w:rPr>
          <w:rFonts w:ascii="Times New Roman" w:hAnsi="Times New Roman" w:cs="Times New Roman"/>
          <w:i/>
          <w:sz w:val="24"/>
          <w:szCs w:val="24"/>
          <w:shd w:val="clear" w:color="auto" w:fill="FFFFFF"/>
        </w:rPr>
        <w:t xml:space="preserve"> </w:t>
      </w:r>
      <w:r w:rsidRPr="006E0121">
        <w:rPr>
          <w:rFonts w:ascii="Times New Roman" w:hAnsi="Times New Roman" w:cs="Times New Roman"/>
          <w:i/>
          <w:sz w:val="24"/>
          <w:szCs w:val="24"/>
          <w:shd w:val="clear" w:color="auto" w:fill="FFFFFF"/>
          <w:lang w:val="en-US"/>
        </w:rPr>
        <w:t>michahellis</w:t>
      </w:r>
      <w:r w:rsidRPr="006E0121">
        <w:rPr>
          <w:rFonts w:ascii="Times New Roman" w:hAnsi="Times New Roman" w:cs="Times New Roman"/>
          <w:color w:val="4D5156"/>
          <w:sz w:val="24"/>
          <w:szCs w:val="24"/>
          <w:shd w:val="clear" w:color="auto" w:fill="FFFFFF"/>
        </w:rPr>
        <w:t xml:space="preserve"> </w:t>
      </w:r>
      <w:r w:rsidRPr="006E0121">
        <w:rPr>
          <w:rFonts w:ascii="Times New Roman" w:hAnsi="Times New Roman" w:cs="Times New Roman"/>
          <w:sz w:val="24"/>
          <w:szCs w:val="24"/>
        </w:rPr>
        <w:t>в гр. Русе. (http://gull-research.org/cachinnans/5cy/k69b.html)</w:t>
      </w:r>
    </w:p>
    <w:p w:rsidR="00D920F1" w:rsidRPr="006E0121" w:rsidRDefault="00D920F1" w:rsidP="00D920F1">
      <w:pPr>
        <w:spacing w:before="120" w:after="120" w:line="240" w:lineRule="auto"/>
        <w:jc w:val="both"/>
        <w:rPr>
          <w:rFonts w:ascii="Times New Roman" w:hAnsi="Times New Roman" w:cs="Times New Roman"/>
          <w:i/>
          <w:sz w:val="24"/>
          <w:szCs w:val="24"/>
        </w:rPr>
      </w:pPr>
      <w:r w:rsidRPr="006E0121">
        <w:rPr>
          <w:rFonts w:ascii="Times New Roman" w:hAnsi="Times New Roman" w:cs="Times New Roman"/>
          <w:i/>
          <w:sz w:val="24"/>
          <w:szCs w:val="24"/>
        </w:rPr>
        <w:t>Характерно местообитание</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Въпреки малкото информация се предполага, че предпочитанията на каспийската чайка са много близки до тези на</w:t>
      </w:r>
      <w:r w:rsidRPr="006E0121">
        <w:rPr>
          <w:rFonts w:ascii="Times New Roman" w:hAnsi="Times New Roman" w:cs="Times New Roman"/>
          <w:i/>
          <w:sz w:val="24"/>
          <w:szCs w:val="24"/>
          <w:shd w:val="clear" w:color="auto" w:fill="FFFFFF"/>
        </w:rPr>
        <w:t xml:space="preserve"> </w:t>
      </w:r>
      <w:r w:rsidRPr="006E0121">
        <w:rPr>
          <w:rFonts w:ascii="Times New Roman" w:hAnsi="Times New Roman" w:cs="Times New Roman"/>
          <w:i/>
          <w:sz w:val="24"/>
          <w:szCs w:val="24"/>
          <w:shd w:val="clear" w:color="auto" w:fill="FFFFFF"/>
          <w:lang w:val="en-US"/>
        </w:rPr>
        <w:t>Larus</w:t>
      </w:r>
      <w:r w:rsidRPr="006E0121">
        <w:rPr>
          <w:rFonts w:ascii="Times New Roman" w:hAnsi="Times New Roman" w:cs="Times New Roman"/>
          <w:i/>
          <w:sz w:val="24"/>
          <w:szCs w:val="24"/>
          <w:shd w:val="clear" w:color="auto" w:fill="FFFFFF"/>
        </w:rPr>
        <w:t xml:space="preserve"> </w:t>
      </w:r>
      <w:r w:rsidRPr="006E0121">
        <w:rPr>
          <w:rFonts w:ascii="Times New Roman" w:hAnsi="Times New Roman" w:cs="Times New Roman"/>
          <w:i/>
          <w:sz w:val="24"/>
          <w:szCs w:val="24"/>
          <w:shd w:val="clear" w:color="auto" w:fill="FFFFFF"/>
          <w:lang w:val="en-US"/>
        </w:rPr>
        <w:t>michahellis</w:t>
      </w:r>
      <w:r w:rsidRPr="006E0121">
        <w:rPr>
          <w:rFonts w:ascii="Times New Roman" w:hAnsi="Times New Roman" w:cs="Times New Roman"/>
          <w:i/>
          <w:sz w:val="24"/>
          <w:szCs w:val="24"/>
          <w:shd w:val="clear" w:color="auto" w:fill="FFFFFF"/>
        </w:rPr>
        <w:t xml:space="preserve">: </w:t>
      </w:r>
      <w:r w:rsidRPr="006E0121">
        <w:rPr>
          <w:rFonts w:ascii="Times New Roman" w:hAnsi="Times New Roman" w:cs="Times New Roman"/>
          <w:sz w:val="24"/>
          <w:szCs w:val="24"/>
          <w:shd w:val="clear" w:color="auto" w:fill="FFFFFF"/>
        </w:rPr>
        <w:t>п</w:t>
      </w:r>
      <w:r w:rsidRPr="006E0121">
        <w:rPr>
          <w:rFonts w:ascii="Times New Roman" w:hAnsi="Times New Roman" w:cs="Times New Roman"/>
          <w:sz w:val="24"/>
          <w:szCs w:val="24"/>
        </w:rPr>
        <w:t xml:space="preserve">рез размножителния период скалисти крайбрежия, острови и отделни скали в морето, крайбрежни населени места, а напоследък и градове с големи реки, язовири със скалисти крайбрежия. По време на миграцията и зимуването се среща и в езера, блата, оризища, разливи на реки и язовири, градски сметища (Нанкинов и др., 1997). Извън размножителния сезон по време на линеене, зимуване и скитания посещава солени езера, лагуни, солници, където образува големи </w:t>
      </w:r>
      <w:r w:rsidRPr="006E0121">
        <w:rPr>
          <w:rFonts w:ascii="Times New Roman" w:hAnsi="Times New Roman" w:cs="Times New Roman"/>
          <w:sz w:val="24"/>
          <w:szCs w:val="24"/>
        </w:rPr>
        <w:lastRenderedPageBreak/>
        <w:t>струпвания (</w:t>
      </w:r>
      <w:r w:rsidRPr="006E0121">
        <w:rPr>
          <w:rFonts w:ascii="Times New Roman" w:hAnsi="Times New Roman" w:cs="Times New Roman"/>
          <w:sz w:val="24"/>
          <w:szCs w:val="24"/>
          <w:lang w:val="en-US"/>
        </w:rPr>
        <w:t>Nankinov</w:t>
      </w:r>
      <w:r w:rsidRPr="006E0121">
        <w:rPr>
          <w:rFonts w:ascii="Times New Roman" w:hAnsi="Times New Roman" w:cs="Times New Roman"/>
          <w:sz w:val="24"/>
          <w:szCs w:val="24"/>
        </w:rPr>
        <w:t>, 1996).</w:t>
      </w:r>
      <w:r w:rsidRPr="006E0121">
        <w:rPr>
          <w:rFonts w:ascii="Times New Roman" w:hAnsi="Times New Roman" w:cs="Times New Roman"/>
          <w:color w:val="00B050"/>
          <w:sz w:val="24"/>
          <w:szCs w:val="24"/>
        </w:rPr>
        <w:t xml:space="preserve"> </w:t>
      </w:r>
      <w:r w:rsidRPr="006E0121">
        <w:rPr>
          <w:rFonts w:ascii="Times New Roman" w:hAnsi="Times New Roman" w:cs="Times New Roman"/>
          <w:sz w:val="24"/>
          <w:szCs w:val="24"/>
        </w:rPr>
        <w:t>Синантропен вид. Предпочитани местообитания са</w:t>
      </w:r>
      <w:r w:rsidRPr="006E0121">
        <w:rPr>
          <w:rFonts w:ascii="Times New Roman" w:hAnsi="Times New Roman" w:cs="Times New Roman"/>
          <w:sz w:val="24"/>
          <w:szCs w:val="24"/>
          <w:shd w:val="clear" w:color="auto" w:fill="FCFCFC"/>
        </w:rPr>
        <w:t xml:space="preserve"> водните обекти (включително, морета и океани), следвани от депа за отпадъци, места за добив на чакъл и пясък, промишлени или търговски обекти (включително покриви на сгради) по които гнезди, обработваеми или други земеделски земи</w:t>
      </w:r>
      <w:r w:rsidRPr="006E0121">
        <w:rPr>
          <w:rFonts w:ascii="Times New Roman" w:hAnsi="Times New Roman" w:cs="Times New Roman"/>
          <w:sz w:val="24"/>
          <w:szCs w:val="24"/>
        </w:rPr>
        <w:t xml:space="preserve"> (</w:t>
      </w:r>
      <w:r w:rsidRPr="006E0121">
        <w:rPr>
          <w:rFonts w:ascii="Times New Roman" w:hAnsi="Times New Roman" w:cs="Times New Roman"/>
          <w:sz w:val="24"/>
          <w:szCs w:val="24"/>
          <w:lang w:val="en-US"/>
        </w:rPr>
        <w:t>Chytil</w:t>
      </w:r>
      <w:r w:rsidRPr="006E0121">
        <w:rPr>
          <w:rFonts w:ascii="Times New Roman" w:hAnsi="Times New Roman" w:cs="Times New Roman"/>
          <w:sz w:val="24"/>
          <w:szCs w:val="24"/>
        </w:rPr>
        <w:t xml:space="preserve"> </w:t>
      </w:r>
      <w:r w:rsidRPr="006E0121">
        <w:rPr>
          <w:rFonts w:ascii="Times New Roman" w:hAnsi="Times New Roman" w:cs="Times New Roman"/>
          <w:sz w:val="24"/>
          <w:szCs w:val="24"/>
          <w:lang w:val="en-US"/>
        </w:rPr>
        <w:t>et</w:t>
      </w:r>
      <w:r w:rsidRPr="006E0121">
        <w:rPr>
          <w:rFonts w:ascii="Times New Roman" w:hAnsi="Times New Roman" w:cs="Times New Roman"/>
          <w:sz w:val="24"/>
          <w:szCs w:val="24"/>
        </w:rPr>
        <w:t xml:space="preserve"> </w:t>
      </w:r>
      <w:r w:rsidRPr="006E0121">
        <w:rPr>
          <w:rFonts w:ascii="Times New Roman" w:hAnsi="Times New Roman" w:cs="Times New Roman"/>
          <w:sz w:val="24"/>
          <w:szCs w:val="24"/>
          <w:lang w:val="en-US"/>
        </w:rPr>
        <w:t>al</w:t>
      </w:r>
      <w:r w:rsidRPr="006E0121">
        <w:rPr>
          <w:rFonts w:ascii="Times New Roman" w:hAnsi="Times New Roman" w:cs="Times New Roman"/>
          <w:sz w:val="24"/>
          <w:szCs w:val="24"/>
        </w:rPr>
        <w:t xml:space="preserve">., </w:t>
      </w:r>
      <w:r w:rsidRPr="006E0121">
        <w:rPr>
          <w:rFonts w:ascii="Times New Roman" w:hAnsi="Times New Roman" w:cs="Times New Roman"/>
          <w:sz w:val="24"/>
          <w:szCs w:val="24"/>
          <w:shd w:val="clear" w:color="auto" w:fill="FFFFFF"/>
        </w:rPr>
        <w:t xml:space="preserve">2021). </w:t>
      </w:r>
      <w:r w:rsidRPr="006E0121">
        <w:rPr>
          <w:rFonts w:ascii="Times New Roman" w:hAnsi="Times New Roman" w:cs="Times New Roman"/>
          <w:sz w:val="24"/>
          <w:szCs w:val="24"/>
        </w:rPr>
        <w:t>Предпочитаните местообитания са 1110, 1130, 1140, 1150, 1160, 3130, 3150 според Директивата за хабитатите (Кавръкова и др., 2009).</w:t>
      </w:r>
    </w:p>
    <w:p w:rsidR="00D920F1" w:rsidRPr="006E0121" w:rsidRDefault="00D920F1" w:rsidP="00D920F1">
      <w:pPr>
        <w:spacing w:before="120" w:after="120" w:line="240" w:lineRule="auto"/>
        <w:jc w:val="both"/>
        <w:rPr>
          <w:rFonts w:ascii="Times New Roman" w:hAnsi="Times New Roman" w:cs="Times New Roman"/>
          <w:i/>
          <w:sz w:val="24"/>
          <w:szCs w:val="24"/>
        </w:rPr>
      </w:pPr>
      <w:r w:rsidRPr="006E0121">
        <w:rPr>
          <w:rFonts w:ascii="Times New Roman" w:hAnsi="Times New Roman" w:cs="Times New Roman"/>
          <w:i/>
          <w:sz w:val="24"/>
          <w:szCs w:val="24"/>
        </w:rPr>
        <w:t>Хранене</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Типичен еврифаг, способен за бърз преход от един вид храна към друг дори в рамките на един сезон. Използва разнообразни начини за добиване на храна. Храни се с риби, мекотели, ракообразни, червеи, гризачи, яйца на птици и техните малки, гущери, насекоми, отпадъци от рибното и селското стопанство (Нанкинов и др., 1997).</w:t>
      </w:r>
    </w:p>
    <w:p w:rsidR="00D920F1" w:rsidRPr="006E0121" w:rsidRDefault="00D920F1" w:rsidP="00D920F1">
      <w:pPr>
        <w:spacing w:before="120" w:after="120" w:line="240" w:lineRule="auto"/>
        <w:jc w:val="both"/>
        <w:rPr>
          <w:rFonts w:ascii="Times New Roman" w:hAnsi="Times New Roman" w:cs="Times New Roman"/>
          <w:b/>
          <w:sz w:val="24"/>
          <w:szCs w:val="24"/>
        </w:rPr>
      </w:pPr>
      <w:r w:rsidRPr="006E0121">
        <w:rPr>
          <w:rFonts w:ascii="Times New Roman" w:hAnsi="Times New Roman" w:cs="Times New Roman"/>
          <w:b/>
          <w:sz w:val="24"/>
          <w:szCs w:val="24"/>
        </w:rPr>
        <w:t>2. Разпространение, природозащитно състояние и тенденции в популацията на вида на национално ниво</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През размножителния период обитава Черноморското крайбрежие, където гнезди както в населени места, така и по скалисти брегове и острови. През последните години е установена тенденция за навлизане навътре в сушата по долините на големите реки (Дунав, Марица, Арда). Каспийската чайка е доказана като гнездящ вид в България през 2014 и 2015 г. при улов на възрастни птици на покрива на сградата на Общинска администрация в гр. Русе (</w:t>
      </w:r>
      <w:r w:rsidRPr="006E0121">
        <w:rPr>
          <w:rFonts w:ascii="Times New Roman" w:hAnsi="Times New Roman" w:cs="Times New Roman"/>
          <w:sz w:val="24"/>
          <w:szCs w:val="24"/>
          <w:lang w:val="en-GB"/>
        </w:rPr>
        <w:t>BUNARCO</w:t>
      </w:r>
      <w:r w:rsidRPr="006E0121">
        <w:rPr>
          <w:rFonts w:ascii="Times New Roman" w:hAnsi="Times New Roman" w:cs="Times New Roman"/>
          <w:sz w:val="24"/>
          <w:szCs w:val="24"/>
        </w:rPr>
        <w:t xml:space="preserve">). Възможно е видът да гнезди и на други места в страната. </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 xml:space="preserve">Не е включена в ЗБР. Включен е в Приложение 2 на Директивата за птиците. Природозащитният статус на каспийската чайка според </w:t>
      </w:r>
      <w:r w:rsidRPr="006E0121">
        <w:rPr>
          <w:rFonts w:ascii="Times New Roman" w:hAnsi="Times New Roman" w:cs="Times New Roman"/>
          <w:sz w:val="24"/>
          <w:szCs w:val="24"/>
          <w:lang w:val="en-GB"/>
        </w:rPr>
        <w:t>IUCN</w:t>
      </w:r>
      <w:r w:rsidRPr="006E0121">
        <w:rPr>
          <w:rFonts w:ascii="Times New Roman" w:hAnsi="Times New Roman" w:cs="Times New Roman"/>
          <w:sz w:val="24"/>
          <w:szCs w:val="24"/>
        </w:rPr>
        <w:t xml:space="preserve"> е </w:t>
      </w:r>
      <w:r w:rsidRPr="006E0121">
        <w:rPr>
          <w:rFonts w:ascii="Times New Roman" w:hAnsi="Times New Roman" w:cs="Times New Roman"/>
          <w:sz w:val="24"/>
          <w:szCs w:val="24"/>
          <w:lang w:val="en-GB"/>
        </w:rPr>
        <w:t>LC</w:t>
      </w:r>
      <w:r w:rsidRPr="006E0121">
        <w:rPr>
          <w:rFonts w:ascii="Times New Roman" w:hAnsi="Times New Roman" w:cs="Times New Roman"/>
          <w:sz w:val="24"/>
          <w:szCs w:val="24"/>
        </w:rPr>
        <w:t xml:space="preserve"> (</w:t>
      </w:r>
      <w:r w:rsidRPr="006E0121">
        <w:rPr>
          <w:rFonts w:ascii="Times New Roman" w:hAnsi="Times New Roman" w:cs="Times New Roman"/>
          <w:sz w:val="24"/>
          <w:szCs w:val="24"/>
          <w:lang w:val="en-GB"/>
        </w:rPr>
        <w:t>Least</w:t>
      </w:r>
      <w:r w:rsidRPr="006E0121">
        <w:rPr>
          <w:rFonts w:ascii="Times New Roman" w:hAnsi="Times New Roman" w:cs="Times New Roman"/>
          <w:sz w:val="24"/>
          <w:szCs w:val="24"/>
        </w:rPr>
        <w:t xml:space="preserve"> </w:t>
      </w:r>
      <w:r w:rsidRPr="006E0121">
        <w:rPr>
          <w:rFonts w:ascii="Times New Roman" w:hAnsi="Times New Roman" w:cs="Times New Roman"/>
          <w:sz w:val="24"/>
          <w:szCs w:val="24"/>
          <w:lang w:val="en-GB"/>
        </w:rPr>
        <w:t>Concern</w:t>
      </w:r>
      <w:r w:rsidRPr="006E0121">
        <w:rPr>
          <w:rFonts w:ascii="Times New Roman" w:hAnsi="Times New Roman" w:cs="Times New Roman"/>
          <w:sz w:val="24"/>
          <w:szCs w:val="24"/>
        </w:rPr>
        <w:t xml:space="preserve">) за света (2018) и за Европа (2021). Няма </w:t>
      </w:r>
      <w:r w:rsidRPr="006E0121">
        <w:rPr>
          <w:rFonts w:ascii="Times New Roman" w:hAnsi="Times New Roman" w:cs="Times New Roman"/>
          <w:sz w:val="24"/>
          <w:szCs w:val="24"/>
          <w:lang w:val="en-US"/>
        </w:rPr>
        <w:t>SPEC</w:t>
      </w:r>
      <w:r w:rsidRPr="006E0121">
        <w:rPr>
          <w:rFonts w:ascii="Times New Roman" w:hAnsi="Times New Roman" w:cs="Times New Roman"/>
          <w:sz w:val="24"/>
          <w:szCs w:val="24"/>
        </w:rPr>
        <w:t xml:space="preserve"> категория </w:t>
      </w:r>
      <w:r w:rsidRPr="006E0121">
        <w:rPr>
          <w:rFonts w:ascii="Times New Roman" w:hAnsi="Times New Roman" w:cs="Times New Roman"/>
          <w:sz w:val="24"/>
          <w:szCs w:val="24"/>
          <w:lang w:eastAsia="bg-BG"/>
        </w:rPr>
        <w:t>(</w:t>
      </w:r>
      <w:r w:rsidRPr="006E0121">
        <w:rPr>
          <w:rFonts w:ascii="Times New Roman" w:hAnsi="Times New Roman" w:cs="Times New Roman"/>
          <w:sz w:val="24"/>
          <w:szCs w:val="24"/>
          <w:lang w:val="en-US" w:eastAsia="bg-BG"/>
        </w:rPr>
        <w:t>Staneva</w:t>
      </w:r>
      <w:r w:rsidRPr="006E0121">
        <w:rPr>
          <w:rFonts w:ascii="Times New Roman" w:hAnsi="Times New Roman" w:cs="Times New Roman"/>
          <w:sz w:val="24"/>
          <w:szCs w:val="24"/>
          <w:lang w:eastAsia="bg-BG"/>
        </w:rPr>
        <w:t xml:space="preserve"> </w:t>
      </w:r>
      <w:r w:rsidRPr="006E0121">
        <w:rPr>
          <w:rFonts w:ascii="Times New Roman" w:hAnsi="Times New Roman" w:cs="Times New Roman"/>
          <w:sz w:val="24"/>
          <w:szCs w:val="24"/>
          <w:lang w:val="en-US" w:eastAsia="bg-BG"/>
        </w:rPr>
        <w:t>and</w:t>
      </w:r>
      <w:r w:rsidRPr="006E0121">
        <w:rPr>
          <w:rFonts w:ascii="Times New Roman" w:hAnsi="Times New Roman" w:cs="Times New Roman"/>
          <w:sz w:val="24"/>
          <w:szCs w:val="24"/>
          <w:lang w:eastAsia="bg-BG"/>
        </w:rPr>
        <w:t xml:space="preserve"> </w:t>
      </w:r>
      <w:r w:rsidRPr="006E0121">
        <w:rPr>
          <w:rFonts w:ascii="Times New Roman" w:hAnsi="Times New Roman" w:cs="Times New Roman"/>
          <w:sz w:val="24"/>
          <w:szCs w:val="24"/>
          <w:lang w:val="en-US" w:eastAsia="bg-BG"/>
        </w:rPr>
        <w:t>Burfield</w:t>
      </w:r>
      <w:r w:rsidRPr="006E0121">
        <w:rPr>
          <w:rFonts w:ascii="Times New Roman" w:hAnsi="Times New Roman" w:cs="Times New Roman"/>
          <w:sz w:val="24"/>
          <w:szCs w:val="24"/>
          <w:lang w:eastAsia="bg-BG"/>
        </w:rPr>
        <w:t xml:space="preserve"> </w:t>
      </w:r>
      <w:r w:rsidRPr="006E0121">
        <w:rPr>
          <w:rFonts w:ascii="Times New Roman" w:hAnsi="Times New Roman" w:cs="Times New Roman"/>
          <w:sz w:val="24"/>
          <w:szCs w:val="24"/>
          <w:lang w:val="en-US" w:eastAsia="bg-BG"/>
        </w:rPr>
        <w:t>comp</w:t>
      </w:r>
      <w:r w:rsidRPr="006E0121">
        <w:rPr>
          <w:rFonts w:ascii="Times New Roman" w:hAnsi="Times New Roman" w:cs="Times New Roman"/>
          <w:sz w:val="24"/>
          <w:szCs w:val="24"/>
          <w:lang w:eastAsia="bg-BG"/>
        </w:rPr>
        <w:t>., 2017).</w:t>
      </w:r>
      <w:r w:rsidRPr="006E0121">
        <w:rPr>
          <w:rFonts w:ascii="Times New Roman" w:hAnsi="Times New Roman" w:cs="Times New Roman"/>
          <w:sz w:val="24"/>
          <w:szCs w:val="24"/>
        </w:rPr>
        <w:t xml:space="preserve"> Популацията и се увеличава на европейско и световно ниво.</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Съгласно Докладването от 2019 г. (за периода 2013 – 2018 г.) националната зимуващата популация е оценена на 10 – 120 индивида. При предходният период на докладване е съобщена зимуваща численост от 10-50 индивиди. Не се докладва като гнездяща за страната.</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 xml:space="preserve">За зимуващата популация не са посочени заплахи и влияния, вероятно </w:t>
      </w:r>
      <w:r w:rsidRPr="006E0121">
        <w:rPr>
          <w:rFonts w:ascii="Times New Roman" w:hAnsi="Times New Roman" w:cs="Times New Roman"/>
          <w:sz w:val="24"/>
          <w:szCs w:val="24"/>
          <w:lang w:val="en-US"/>
        </w:rPr>
        <w:t>J</w:t>
      </w:r>
      <w:r w:rsidRPr="006E0121">
        <w:rPr>
          <w:rFonts w:ascii="Times New Roman" w:hAnsi="Times New Roman" w:cs="Times New Roman"/>
          <w:sz w:val="24"/>
          <w:szCs w:val="24"/>
        </w:rPr>
        <w:t>02.</w:t>
      </w:r>
    </w:p>
    <w:p w:rsidR="00D920F1" w:rsidRPr="006E0121" w:rsidRDefault="00D920F1" w:rsidP="00D920F1">
      <w:pPr>
        <w:spacing w:before="120" w:after="120" w:line="240" w:lineRule="auto"/>
        <w:jc w:val="both"/>
        <w:rPr>
          <w:rFonts w:ascii="Times New Roman" w:hAnsi="Times New Roman" w:cs="Times New Roman"/>
          <w:b/>
          <w:bCs/>
          <w:sz w:val="24"/>
          <w:szCs w:val="24"/>
        </w:rPr>
      </w:pPr>
      <w:r w:rsidRPr="006E0121">
        <w:rPr>
          <w:rFonts w:ascii="Times New Roman" w:hAnsi="Times New Roman" w:cs="Times New Roman"/>
          <w:b/>
          <w:bCs/>
          <w:sz w:val="24"/>
          <w:szCs w:val="24"/>
        </w:rPr>
        <w:t>3. Състояние в СЗЗ BG0002025 „Ломовете“</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 xml:space="preserve">Съгласно стандартния формуляр за данни на зоната видът е </w:t>
      </w:r>
      <w:r w:rsidRPr="006E0121">
        <w:rPr>
          <w:rFonts w:ascii="Times New Roman" w:hAnsi="Times New Roman" w:cs="Times New Roman"/>
          <w:b/>
          <w:sz w:val="24"/>
          <w:szCs w:val="24"/>
        </w:rPr>
        <w:t>мигриращ</w:t>
      </w:r>
      <w:r w:rsidRPr="006E0121">
        <w:rPr>
          <w:rFonts w:ascii="Times New Roman" w:hAnsi="Times New Roman" w:cs="Times New Roman"/>
          <w:sz w:val="24"/>
          <w:szCs w:val="24"/>
        </w:rPr>
        <w:t>. Мигриращата популация се оценява на 2 – 3 индивиди. Съгласно Докладването от 2019 г. (за периода 2001-2018 г.), няма оценка на</w:t>
      </w:r>
      <w:r>
        <w:rPr>
          <w:rFonts w:ascii="Times New Roman" w:hAnsi="Times New Roman" w:cs="Times New Roman"/>
          <w:sz w:val="24"/>
          <w:szCs w:val="24"/>
        </w:rPr>
        <w:t xml:space="preserve"> мигриращата популация на</w:t>
      </w:r>
      <w:r w:rsidRPr="006E0121">
        <w:rPr>
          <w:rFonts w:ascii="Times New Roman" w:hAnsi="Times New Roman" w:cs="Times New Roman"/>
          <w:sz w:val="24"/>
          <w:szCs w:val="24"/>
        </w:rPr>
        <w:t xml:space="preserve"> вида.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920F1" w:rsidRPr="006E0121" w:rsidRDefault="00D920F1" w:rsidP="00D920F1">
      <w:pPr>
        <w:spacing w:before="120" w:after="120" w:line="240" w:lineRule="auto"/>
        <w:jc w:val="both"/>
        <w:rPr>
          <w:rFonts w:ascii="Times New Roman" w:hAnsi="Times New Roman" w:cs="Times New Roman"/>
          <w:b/>
          <w:bCs/>
          <w:sz w:val="24"/>
          <w:szCs w:val="24"/>
        </w:rPr>
      </w:pPr>
      <w:r w:rsidRPr="006E0121">
        <w:rPr>
          <w:rFonts w:ascii="Times New Roman" w:hAnsi="Times New Roman" w:cs="Times New Roman"/>
          <w:b/>
          <w:bCs/>
          <w:sz w:val="24"/>
          <w:szCs w:val="24"/>
        </w:rPr>
        <w:t>4. Анализ на наличната информация</w:t>
      </w:r>
    </w:p>
    <w:p w:rsidR="00D920F1" w:rsidRPr="006E012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 xml:space="preserve">В Костадинова и Граматиков, (2007) </w:t>
      </w:r>
      <w:r>
        <w:rPr>
          <w:rFonts w:ascii="Times New Roman" w:hAnsi="Times New Roman" w:cs="Times New Roman"/>
          <w:sz w:val="24"/>
          <w:szCs w:val="24"/>
        </w:rPr>
        <w:t>не се съобщава за</w:t>
      </w:r>
      <w:r w:rsidRPr="006E0121">
        <w:rPr>
          <w:rFonts w:ascii="Times New Roman" w:hAnsi="Times New Roman" w:cs="Times New Roman"/>
          <w:sz w:val="24"/>
          <w:szCs w:val="24"/>
        </w:rPr>
        <w:t xml:space="preserve"> мигриращи индивиди.</w:t>
      </w:r>
      <w:r>
        <w:rPr>
          <w:rFonts w:ascii="Times New Roman" w:hAnsi="Times New Roman" w:cs="Times New Roman"/>
          <w:sz w:val="24"/>
          <w:szCs w:val="24"/>
        </w:rPr>
        <w:t xml:space="preserve"> </w:t>
      </w:r>
      <w:r w:rsidRPr="006E0121">
        <w:rPr>
          <w:rFonts w:ascii="Times New Roman" w:hAnsi="Times New Roman" w:cs="Times New Roman"/>
          <w:sz w:val="24"/>
          <w:szCs w:val="24"/>
        </w:rPr>
        <w:t>По данни на Матеева и др. (2012) по време на есенна миграция на 2011 г. през територията на зоната не са отчетени индивиди от вида.</w:t>
      </w:r>
      <w:r>
        <w:rPr>
          <w:rFonts w:ascii="Times New Roman" w:hAnsi="Times New Roman" w:cs="Times New Roman"/>
          <w:sz w:val="24"/>
          <w:szCs w:val="24"/>
        </w:rPr>
        <w:t xml:space="preserve"> </w:t>
      </w:r>
      <w:r w:rsidRPr="006E0121">
        <w:rPr>
          <w:rFonts w:ascii="Times New Roman" w:hAnsi="Times New Roman" w:cs="Times New Roman"/>
          <w:sz w:val="24"/>
          <w:szCs w:val="24"/>
        </w:rPr>
        <w:t xml:space="preserve">По данни на БДЗП (SmartBirds) за периода 2019 – 2021 г. по време на есенна миграция не са отчетени мигриращи индивиди в зоната.В резултат на извършено теренно проучване по време на есенна миграция през 2022 г. не са отчетени </w:t>
      </w:r>
      <w:r w:rsidRPr="006E0121">
        <w:rPr>
          <w:rFonts w:ascii="Times New Roman" w:hAnsi="Times New Roman" w:cs="Times New Roman"/>
          <w:sz w:val="24"/>
          <w:szCs w:val="24"/>
        </w:rPr>
        <w:lastRenderedPageBreak/>
        <w:t>индивиди в зоната.</w:t>
      </w:r>
      <w:r>
        <w:rPr>
          <w:rFonts w:ascii="Times New Roman" w:hAnsi="Times New Roman" w:cs="Times New Roman"/>
          <w:sz w:val="24"/>
          <w:szCs w:val="24"/>
        </w:rPr>
        <w:t xml:space="preserve"> </w:t>
      </w:r>
      <w:r w:rsidRPr="006E0121">
        <w:rPr>
          <w:rFonts w:ascii="Times New Roman" w:hAnsi="Times New Roman" w:cs="Times New Roman"/>
          <w:sz w:val="24"/>
          <w:szCs w:val="24"/>
        </w:rPr>
        <w:t>По данни от https://ebird.org/ за периода 2018 – 2022 г., по време миграция не са отчетени индивиди в зоната.</w:t>
      </w:r>
    </w:p>
    <w:p w:rsidR="00D920F1" w:rsidRPr="006E0121" w:rsidRDefault="00D920F1" w:rsidP="00D920F1">
      <w:pPr>
        <w:spacing w:before="120" w:after="120" w:line="240" w:lineRule="auto"/>
        <w:jc w:val="both"/>
        <w:rPr>
          <w:rFonts w:ascii="Times New Roman" w:hAnsi="Times New Roman" w:cs="Times New Roman"/>
          <w:b/>
          <w:bCs/>
          <w:sz w:val="24"/>
          <w:szCs w:val="24"/>
        </w:rPr>
      </w:pPr>
      <w:r w:rsidRPr="006E0121">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275"/>
        <w:gridCol w:w="2694"/>
        <w:gridCol w:w="2153"/>
      </w:tblGrid>
      <w:tr w:rsidR="00D920F1" w:rsidRPr="006E0121" w:rsidTr="00C54289">
        <w:trPr>
          <w:tblHeader/>
          <w:jc w:val="center"/>
        </w:trPr>
        <w:tc>
          <w:tcPr>
            <w:tcW w:w="2122" w:type="dxa"/>
            <w:shd w:val="clear" w:color="auto" w:fill="DEEAF6" w:themeFill="accent1" w:themeFillTint="33"/>
            <w:vAlign w:val="center"/>
          </w:tcPr>
          <w:p w:rsidR="00D920F1" w:rsidRPr="006E0121" w:rsidRDefault="00D920F1" w:rsidP="00D920F1">
            <w:pPr>
              <w:spacing w:after="0" w:line="240" w:lineRule="auto"/>
              <w:rPr>
                <w:rFonts w:ascii="Times New Roman" w:hAnsi="Times New Roman" w:cs="Times New Roman"/>
                <w:b/>
                <w:bCs/>
              </w:rPr>
            </w:pPr>
            <w:r w:rsidRPr="006E0121">
              <w:rPr>
                <w:rFonts w:ascii="Times New Roman" w:hAnsi="Times New Roman" w:cs="Times New Roman"/>
                <w:b/>
                <w:bCs/>
              </w:rPr>
              <w:t>Параметър</w:t>
            </w:r>
          </w:p>
        </w:tc>
        <w:tc>
          <w:tcPr>
            <w:tcW w:w="1134" w:type="dxa"/>
            <w:shd w:val="clear" w:color="auto" w:fill="DEEAF6" w:themeFill="accent1" w:themeFillTint="33"/>
            <w:vAlign w:val="center"/>
          </w:tcPr>
          <w:p w:rsidR="00D920F1" w:rsidRPr="006E0121" w:rsidRDefault="00D920F1" w:rsidP="00D920F1">
            <w:pPr>
              <w:spacing w:after="0" w:line="240" w:lineRule="auto"/>
              <w:rPr>
                <w:rFonts w:ascii="Times New Roman" w:hAnsi="Times New Roman" w:cs="Times New Roman"/>
                <w:b/>
                <w:bCs/>
              </w:rPr>
            </w:pPr>
            <w:r w:rsidRPr="006E0121">
              <w:rPr>
                <w:rFonts w:ascii="Times New Roman" w:hAnsi="Times New Roman" w:cs="Times New Roman"/>
                <w:b/>
                <w:bCs/>
              </w:rPr>
              <w:t xml:space="preserve">Мерна единица </w:t>
            </w:r>
          </w:p>
        </w:tc>
        <w:tc>
          <w:tcPr>
            <w:tcW w:w="1275" w:type="dxa"/>
            <w:shd w:val="clear" w:color="auto" w:fill="DEEAF6" w:themeFill="accent1" w:themeFillTint="33"/>
            <w:vAlign w:val="center"/>
          </w:tcPr>
          <w:p w:rsidR="00D920F1" w:rsidRPr="006E0121" w:rsidRDefault="00D920F1" w:rsidP="00D920F1">
            <w:pPr>
              <w:spacing w:after="0" w:line="240" w:lineRule="auto"/>
              <w:rPr>
                <w:rFonts w:ascii="Times New Roman" w:hAnsi="Times New Roman" w:cs="Times New Roman"/>
                <w:b/>
                <w:bCs/>
              </w:rPr>
            </w:pPr>
            <w:r w:rsidRPr="006E0121">
              <w:rPr>
                <w:rFonts w:ascii="Times New Roman" w:hAnsi="Times New Roman" w:cs="Times New Roman"/>
                <w:b/>
                <w:bCs/>
              </w:rPr>
              <w:t xml:space="preserve">Целева стойност </w:t>
            </w:r>
          </w:p>
        </w:tc>
        <w:tc>
          <w:tcPr>
            <w:tcW w:w="2694" w:type="dxa"/>
            <w:shd w:val="clear" w:color="auto" w:fill="DEEAF6" w:themeFill="accent1" w:themeFillTint="33"/>
            <w:vAlign w:val="center"/>
          </w:tcPr>
          <w:p w:rsidR="00D920F1" w:rsidRPr="006E0121" w:rsidRDefault="00D920F1" w:rsidP="00D920F1">
            <w:pPr>
              <w:spacing w:after="0" w:line="240" w:lineRule="auto"/>
              <w:rPr>
                <w:rFonts w:ascii="Times New Roman" w:hAnsi="Times New Roman" w:cs="Times New Roman"/>
                <w:b/>
                <w:bCs/>
              </w:rPr>
            </w:pPr>
            <w:r w:rsidRPr="006E0121">
              <w:rPr>
                <w:rFonts w:ascii="Times New Roman" w:hAnsi="Times New Roman" w:cs="Times New Roman"/>
                <w:b/>
                <w:bCs/>
              </w:rPr>
              <w:t xml:space="preserve">Допълнителна информация </w:t>
            </w:r>
          </w:p>
        </w:tc>
        <w:tc>
          <w:tcPr>
            <w:tcW w:w="2153" w:type="dxa"/>
            <w:shd w:val="clear" w:color="auto" w:fill="DEEAF6" w:themeFill="accent1" w:themeFillTint="33"/>
            <w:vAlign w:val="center"/>
          </w:tcPr>
          <w:p w:rsidR="00D920F1" w:rsidRPr="006E0121" w:rsidRDefault="00D920F1" w:rsidP="00D920F1">
            <w:pPr>
              <w:spacing w:after="0" w:line="240" w:lineRule="auto"/>
              <w:rPr>
                <w:rFonts w:ascii="Times New Roman" w:hAnsi="Times New Roman" w:cs="Times New Roman"/>
                <w:b/>
                <w:bCs/>
              </w:rPr>
            </w:pPr>
            <w:r w:rsidRPr="006E0121">
              <w:rPr>
                <w:rFonts w:ascii="Times New Roman" w:hAnsi="Times New Roman" w:cs="Times New Roman"/>
                <w:b/>
                <w:bCs/>
              </w:rPr>
              <w:t xml:space="preserve">Специфични за зоната цели за опазване </w:t>
            </w:r>
          </w:p>
        </w:tc>
      </w:tr>
      <w:tr w:rsidR="00D920F1" w:rsidRPr="006E0121" w:rsidTr="00D920F1">
        <w:trPr>
          <w:trHeight w:val="606"/>
          <w:jc w:val="center"/>
        </w:trPr>
        <w:tc>
          <w:tcPr>
            <w:tcW w:w="2122"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b/>
                <w:bCs/>
              </w:rPr>
              <w:t>Популация</w:t>
            </w:r>
            <w:r w:rsidRPr="006E0121">
              <w:rPr>
                <w:rFonts w:ascii="Times New Roman" w:hAnsi="Times New Roman" w:cs="Times New Roman"/>
              </w:rPr>
              <w:t>: Размер на мигриращата популация</w:t>
            </w:r>
          </w:p>
        </w:tc>
        <w:tc>
          <w:tcPr>
            <w:tcW w:w="1134"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rPr>
              <w:t>Брой индивиди</w:t>
            </w:r>
          </w:p>
        </w:tc>
        <w:tc>
          <w:tcPr>
            <w:tcW w:w="1275"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rPr>
              <w:t xml:space="preserve">Най-малко 2 инд. </w:t>
            </w:r>
          </w:p>
        </w:tc>
        <w:tc>
          <w:tcPr>
            <w:tcW w:w="2694"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rPr>
              <w:t xml:space="preserve">Целевата стойност е определена на база на </w:t>
            </w:r>
            <w:r w:rsidRPr="006E0121">
              <w:rPr>
                <w:rFonts w:ascii="Times New Roman" w:hAnsi="Times New Roman" w:cs="Times New Roman"/>
                <w:lang w:val="en-US"/>
              </w:rPr>
              <w:t>S</w:t>
            </w:r>
            <w:r>
              <w:rPr>
                <w:rFonts w:ascii="Times New Roman" w:hAnsi="Times New Roman" w:cs="Times New Roman"/>
                <w:lang w:val="en-US"/>
              </w:rPr>
              <w:t>DF</w:t>
            </w:r>
            <w:r w:rsidRPr="006E0121">
              <w:rPr>
                <w:rFonts w:ascii="Times New Roman" w:hAnsi="Times New Roman" w:cs="Times New Roman"/>
              </w:rPr>
              <w:t>. Количеството на преминаващите по време на миграция индивиди силно зависи от метеорологичните условия.</w:t>
            </w:r>
          </w:p>
        </w:tc>
        <w:tc>
          <w:tcPr>
            <w:tcW w:w="2153"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rPr>
              <w:t>Поддържане на броя на мигриращите индивиди в зоната в размер от най-малко 2 индивиди чрез поддържане на местообитанията за търсене на храна.</w:t>
            </w:r>
          </w:p>
        </w:tc>
      </w:tr>
      <w:tr w:rsidR="00D920F1" w:rsidRPr="006E0121" w:rsidTr="00D920F1">
        <w:trPr>
          <w:trHeight w:val="748"/>
          <w:jc w:val="center"/>
        </w:trPr>
        <w:tc>
          <w:tcPr>
            <w:tcW w:w="2122"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b/>
                <w:bCs/>
              </w:rPr>
              <w:t>Местообитание на вида</w:t>
            </w:r>
            <w:r w:rsidRPr="006E0121">
              <w:rPr>
                <w:rFonts w:ascii="Times New Roman" w:hAnsi="Times New Roman" w:cs="Times New Roman"/>
              </w:rPr>
              <w:t>: площ на подходящи местообитания за търсене на храна</w:t>
            </w:r>
          </w:p>
        </w:tc>
        <w:tc>
          <w:tcPr>
            <w:tcW w:w="1134"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rPr>
              <w:t>ha</w:t>
            </w:r>
          </w:p>
        </w:tc>
        <w:tc>
          <w:tcPr>
            <w:tcW w:w="1275"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rPr>
              <w:t xml:space="preserve">Най-малко </w:t>
            </w:r>
            <w:r>
              <w:rPr>
                <w:rFonts w:ascii="Times New Roman" w:hAnsi="Times New Roman" w:cs="Times New Roman"/>
              </w:rPr>
              <w:t>334</w:t>
            </w:r>
          </w:p>
        </w:tc>
        <w:tc>
          <w:tcPr>
            <w:tcW w:w="2694"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rPr>
              <w:t>Определена на база на % участие на местообитания N06-вътрешни водни тела. Тяхната обща площ е 334</w:t>
            </w:r>
            <w:r>
              <w:rPr>
                <w:rFonts w:ascii="Times New Roman" w:hAnsi="Times New Roman" w:cs="Times New Roman"/>
                <w:lang w:val="en-US"/>
              </w:rPr>
              <w:t xml:space="preserve"> </w:t>
            </w:r>
            <w:r w:rsidRPr="006E0121">
              <w:rPr>
                <w:rFonts w:ascii="Times New Roman" w:hAnsi="Times New Roman" w:cs="Times New Roman"/>
              </w:rPr>
              <w:t>ha.</w:t>
            </w:r>
          </w:p>
        </w:tc>
        <w:tc>
          <w:tcPr>
            <w:tcW w:w="2153" w:type="dxa"/>
          </w:tcPr>
          <w:p w:rsidR="00D920F1" w:rsidRPr="006E0121" w:rsidRDefault="00D920F1" w:rsidP="00D920F1">
            <w:pPr>
              <w:spacing w:after="0" w:line="240" w:lineRule="auto"/>
              <w:rPr>
                <w:rFonts w:ascii="Times New Roman" w:hAnsi="Times New Roman" w:cs="Times New Roman"/>
              </w:rPr>
            </w:pPr>
            <w:r w:rsidRPr="006E0121">
              <w:rPr>
                <w:rFonts w:ascii="Times New Roman" w:hAnsi="Times New Roman" w:cs="Times New Roman"/>
              </w:rPr>
              <w:t xml:space="preserve">Запазване и поддържане на </w:t>
            </w:r>
            <w:r>
              <w:rPr>
                <w:rFonts w:ascii="Times New Roman" w:hAnsi="Times New Roman" w:cs="Times New Roman"/>
              </w:rPr>
              <w:t xml:space="preserve">подходящите </w:t>
            </w:r>
            <w:r w:rsidRPr="006E0121">
              <w:rPr>
                <w:rFonts w:ascii="Times New Roman" w:hAnsi="Times New Roman" w:cs="Times New Roman"/>
              </w:rPr>
              <w:t xml:space="preserve">местообитания в защитената зона за търсене на храна в размер на най-малко </w:t>
            </w:r>
            <w:r>
              <w:rPr>
                <w:rFonts w:ascii="Times New Roman" w:hAnsi="Times New Roman" w:cs="Times New Roman"/>
              </w:rPr>
              <w:t>334</w:t>
            </w:r>
            <w:r w:rsidRPr="006E0121">
              <w:rPr>
                <w:rFonts w:ascii="Times New Roman" w:hAnsi="Times New Roman" w:cs="Times New Roman"/>
              </w:rPr>
              <w:t xml:space="preserve"> ha.</w:t>
            </w:r>
          </w:p>
        </w:tc>
      </w:tr>
      <w:tr w:rsidR="00D920F1" w:rsidRPr="006E0121" w:rsidTr="00D920F1">
        <w:trPr>
          <w:trHeight w:val="748"/>
          <w:jc w:val="center"/>
        </w:trPr>
        <w:tc>
          <w:tcPr>
            <w:tcW w:w="2122" w:type="dxa"/>
            <w:shd w:val="clear" w:color="auto" w:fill="auto"/>
          </w:tcPr>
          <w:p w:rsidR="00D920F1" w:rsidRPr="001C21A4" w:rsidRDefault="00D920F1" w:rsidP="00D920F1">
            <w:pPr>
              <w:spacing w:after="120" w:line="240" w:lineRule="auto"/>
              <w:rPr>
                <w:rFonts w:ascii="Times New Roman" w:hAnsi="Times New Roman" w:cs="Times New Roman"/>
                <w:b/>
                <w:szCs w:val="24"/>
              </w:rPr>
            </w:pPr>
            <w:r w:rsidRPr="001C21A4">
              <w:rPr>
                <w:rFonts w:ascii="Times New Roman" w:hAnsi="Times New Roman" w:cs="Times New Roman"/>
                <w:b/>
                <w:szCs w:val="24"/>
              </w:rPr>
              <w:t xml:space="preserve">Местообитание на вида: </w:t>
            </w:r>
            <w:r w:rsidRPr="001C21A4">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rsidR="00D920F1" w:rsidRPr="001C21A4" w:rsidRDefault="00D920F1" w:rsidP="00D920F1">
            <w:pPr>
              <w:spacing w:after="120" w:line="240" w:lineRule="auto"/>
              <w:rPr>
                <w:rFonts w:ascii="Times New Roman" w:hAnsi="Times New Roman" w:cs="Times New Roman"/>
                <w:szCs w:val="24"/>
              </w:rPr>
            </w:pPr>
            <w:r w:rsidRPr="001C21A4">
              <w:rPr>
                <w:rFonts w:ascii="Times New Roman" w:hAnsi="Times New Roman" w:cs="Times New Roman"/>
                <w:szCs w:val="24"/>
              </w:rPr>
              <w:t>5 степенна скала</w:t>
            </w:r>
          </w:p>
        </w:tc>
        <w:tc>
          <w:tcPr>
            <w:tcW w:w="1275" w:type="dxa"/>
            <w:shd w:val="clear" w:color="auto" w:fill="auto"/>
          </w:tcPr>
          <w:p w:rsidR="00D920F1" w:rsidRPr="001C21A4" w:rsidRDefault="00D920F1" w:rsidP="00D920F1">
            <w:pPr>
              <w:spacing w:after="120" w:line="240" w:lineRule="auto"/>
              <w:rPr>
                <w:rFonts w:ascii="Times New Roman" w:hAnsi="Times New Roman" w:cs="Times New Roman"/>
                <w:szCs w:val="24"/>
              </w:rPr>
            </w:pPr>
            <w:r w:rsidRPr="001C21A4">
              <w:rPr>
                <w:rFonts w:ascii="Times New Roman" w:hAnsi="Times New Roman" w:cs="Times New Roman"/>
                <w:szCs w:val="24"/>
              </w:rPr>
              <w:t>2-Добро или 1-Отлично</w:t>
            </w:r>
          </w:p>
        </w:tc>
        <w:tc>
          <w:tcPr>
            <w:tcW w:w="2694" w:type="dxa"/>
            <w:shd w:val="clear" w:color="auto" w:fill="auto"/>
          </w:tcPr>
          <w:tbl>
            <w:tblPr>
              <w:tblW w:w="2528" w:type="dxa"/>
              <w:jc w:val="center"/>
              <w:tblLayout w:type="fixed"/>
              <w:tblCellMar>
                <w:left w:w="70" w:type="dxa"/>
                <w:right w:w="70" w:type="dxa"/>
              </w:tblCellMar>
              <w:tblLook w:val="04A0" w:firstRow="1" w:lastRow="0" w:firstColumn="1" w:lastColumn="0" w:noHBand="0" w:noVBand="1"/>
            </w:tblPr>
            <w:tblGrid>
              <w:gridCol w:w="2528"/>
            </w:tblGrid>
            <w:tr w:rsidR="00D920F1" w:rsidRPr="001C21A4" w:rsidTr="00D920F1">
              <w:trPr>
                <w:trHeight w:val="300"/>
                <w:jc w:val="center"/>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D920F1" w:rsidRPr="001C21A4" w:rsidRDefault="00D920F1" w:rsidP="00455053">
                  <w:pPr>
                    <w:spacing w:after="0" w:line="240" w:lineRule="auto"/>
                    <w:rPr>
                      <w:rFonts w:ascii="Times New Roman" w:hAnsi="Times New Roman" w:cs="Times New Roman"/>
                      <w:b/>
                      <w:bCs/>
                      <w:szCs w:val="24"/>
                    </w:rPr>
                  </w:pPr>
                  <w:r w:rsidRPr="001C21A4">
                    <w:rPr>
                      <w:rFonts w:ascii="Times New Roman" w:hAnsi="Times New Roman" w:cs="Times New Roman"/>
                      <w:b/>
                      <w:bCs/>
                      <w:szCs w:val="24"/>
                    </w:rPr>
                    <w:t>Екологично състояние</w:t>
                  </w:r>
                </w:p>
              </w:tc>
            </w:tr>
            <w:tr w:rsidR="00D920F1" w:rsidRPr="001C21A4" w:rsidTr="00D920F1">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920F1" w:rsidRPr="001C21A4" w:rsidRDefault="00D920F1" w:rsidP="00455053">
                  <w:pPr>
                    <w:spacing w:after="0" w:line="240" w:lineRule="auto"/>
                    <w:rPr>
                      <w:rFonts w:ascii="Times New Roman" w:hAnsi="Times New Roman" w:cs="Times New Roman"/>
                      <w:szCs w:val="24"/>
                    </w:rPr>
                  </w:pPr>
                  <w:r w:rsidRPr="001C21A4">
                    <w:rPr>
                      <w:rFonts w:ascii="Times New Roman" w:hAnsi="Times New Roman" w:cs="Times New Roman"/>
                      <w:szCs w:val="24"/>
                    </w:rPr>
                    <w:t>1-Отлично - High</w:t>
                  </w:r>
                </w:p>
              </w:tc>
            </w:tr>
            <w:tr w:rsidR="00D920F1" w:rsidRPr="001C21A4" w:rsidTr="00D920F1">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920F1" w:rsidRPr="001C21A4" w:rsidRDefault="00D920F1" w:rsidP="00455053">
                  <w:pPr>
                    <w:spacing w:after="0" w:line="240" w:lineRule="auto"/>
                    <w:rPr>
                      <w:rFonts w:ascii="Times New Roman" w:hAnsi="Times New Roman" w:cs="Times New Roman"/>
                      <w:szCs w:val="24"/>
                    </w:rPr>
                  </w:pPr>
                  <w:r w:rsidRPr="001C21A4">
                    <w:rPr>
                      <w:rFonts w:ascii="Times New Roman" w:hAnsi="Times New Roman" w:cs="Times New Roman"/>
                      <w:szCs w:val="24"/>
                    </w:rPr>
                    <w:t>2-Добро - Good</w:t>
                  </w:r>
                </w:p>
              </w:tc>
            </w:tr>
            <w:tr w:rsidR="00D920F1" w:rsidRPr="001C21A4" w:rsidTr="00D920F1">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920F1" w:rsidRPr="001C21A4" w:rsidRDefault="00D920F1" w:rsidP="00455053">
                  <w:pPr>
                    <w:spacing w:after="0" w:line="240" w:lineRule="auto"/>
                    <w:rPr>
                      <w:rFonts w:ascii="Times New Roman" w:hAnsi="Times New Roman" w:cs="Times New Roman"/>
                      <w:szCs w:val="24"/>
                    </w:rPr>
                  </w:pPr>
                  <w:r w:rsidRPr="001C21A4">
                    <w:rPr>
                      <w:rFonts w:ascii="Times New Roman" w:hAnsi="Times New Roman" w:cs="Times New Roman"/>
                      <w:szCs w:val="24"/>
                    </w:rPr>
                    <w:t>3-Умерено - Moderate</w:t>
                  </w:r>
                </w:p>
              </w:tc>
            </w:tr>
            <w:tr w:rsidR="00D920F1" w:rsidRPr="001C21A4" w:rsidTr="00D920F1">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920F1" w:rsidRPr="001C21A4" w:rsidRDefault="00D920F1" w:rsidP="00455053">
                  <w:pPr>
                    <w:spacing w:after="0" w:line="240" w:lineRule="auto"/>
                    <w:rPr>
                      <w:rFonts w:ascii="Times New Roman" w:hAnsi="Times New Roman" w:cs="Times New Roman"/>
                      <w:szCs w:val="24"/>
                    </w:rPr>
                  </w:pPr>
                  <w:r w:rsidRPr="001C21A4">
                    <w:rPr>
                      <w:rFonts w:ascii="Times New Roman" w:hAnsi="Times New Roman" w:cs="Times New Roman"/>
                      <w:szCs w:val="24"/>
                    </w:rPr>
                    <w:t>4-Лошо - Poor</w:t>
                  </w:r>
                </w:p>
              </w:tc>
            </w:tr>
            <w:tr w:rsidR="00D920F1" w:rsidRPr="001C21A4" w:rsidTr="00D920F1">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920F1" w:rsidRPr="001C21A4" w:rsidRDefault="00D920F1" w:rsidP="00455053">
                  <w:pPr>
                    <w:spacing w:after="0" w:line="240" w:lineRule="auto"/>
                    <w:rPr>
                      <w:rFonts w:ascii="Times New Roman" w:hAnsi="Times New Roman" w:cs="Times New Roman"/>
                      <w:szCs w:val="24"/>
                    </w:rPr>
                  </w:pPr>
                  <w:r w:rsidRPr="001C21A4">
                    <w:rPr>
                      <w:rFonts w:ascii="Times New Roman" w:hAnsi="Times New Roman" w:cs="Times New Roman"/>
                      <w:szCs w:val="24"/>
                    </w:rPr>
                    <w:t>5-Много лошо - Bad</w:t>
                  </w:r>
                </w:p>
              </w:tc>
            </w:tr>
          </w:tbl>
          <w:p w:rsidR="00D920F1" w:rsidRPr="001C21A4" w:rsidRDefault="00D920F1" w:rsidP="00D920F1">
            <w:pPr>
              <w:spacing w:after="120" w:line="240" w:lineRule="auto"/>
              <w:rPr>
                <w:rFonts w:ascii="Times New Roman" w:hAnsi="Times New Roman" w:cs="Times New Roman"/>
                <w:szCs w:val="24"/>
              </w:rPr>
            </w:pPr>
            <w:r w:rsidRPr="001C21A4">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1C21A4">
              <w:rPr>
                <w:rFonts w:ascii="Times New Roman" w:hAnsi="Times New Roman" w:cs="Times New Roman"/>
                <w:b/>
                <w:szCs w:val="24"/>
              </w:rPr>
              <w:t>умерено (3).</w:t>
            </w:r>
          </w:p>
        </w:tc>
        <w:tc>
          <w:tcPr>
            <w:tcW w:w="2153" w:type="dxa"/>
          </w:tcPr>
          <w:p w:rsidR="00D920F1" w:rsidRPr="001C21A4" w:rsidRDefault="00D920F1" w:rsidP="00D920F1">
            <w:pPr>
              <w:spacing w:after="120" w:line="240" w:lineRule="auto"/>
              <w:rPr>
                <w:rFonts w:ascii="Times New Roman" w:hAnsi="Times New Roman" w:cs="Times New Roman"/>
                <w:szCs w:val="24"/>
              </w:rPr>
            </w:pPr>
            <w:r w:rsidRPr="001C21A4">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D920F1" w:rsidRPr="006E0121" w:rsidRDefault="00D920F1" w:rsidP="00D920F1">
      <w:pPr>
        <w:spacing w:before="120" w:after="120" w:line="240" w:lineRule="auto"/>
        <w:jc w:val="both"/>
        <w:rPr>
          <w:rFonts w:ascii="Times New Roman" w:hAnsi="Times New Roman" w:cs="Times New Roman"/>
          <w:b/>
          <w:bCs/>
          <w:sz w:val="24"/>
        </w:rPr>
      </w:pPr>
      <w:bookmarkStart w:id="219" w:name="_Hlk115276788"/>
      <w:r w:rsidRPr="006E0121">
        <w:rPr>
          <w:rFonts w:ascii="Times New Roman" w:hAnsi="Times New Roman" w:cs="Times New Roman"/>
          <w:b/>
          <w:bCs/>
          <w:sz w:val="24"/>
        </w:rPr>
        <w:t>6. Необходимост от промени в СФД</w:t>
      </w:r>
    </w:p>
    <w:bookmarkEnd w:id="219"/>
    <w:p w:rsidR="00D920F1" w:rsidRDefault="00D920F1" w:rsidP="00D920F1">
      <w:pPr>
        <w:spacing w:before="120" w:after="120" w:line="240" w:lineRule="auto"/>
        <w:jc w:val="both"/>
        <w:rPr>
          <w:rFonts w:ascii="Times New Roman" w:hAnsi="Times New Roman" w:cs="Times New Roman"/>
          <w:sz w:val="24"/>
          <w:szCs w:val="24"/>
        </w:rPr>
      </w:pPr>
      <w:r w:rsidRPr="006E0121">
        <w:rPr>
          <w:rFonts w:ascii="Times New Roman" w:hAnsi="Times New Roman" w:cs="Times New Roman"/>
          <w:sz w:val="24"/>
          <w:szCs w:val="24"/>
        </w:rPr>
        <w:t>Смятаме, че на този етап не са необходими промени в стандартния формуляр на зоната.</w:t>
      </w:r>
    </w:p>
    <w:p w:rsidR="00D920F1" w:rsidRPr="00AF05B1" w:rsidRDefault="00D920F1" w:rsidP="00D920F1">
      <w:pPr>
        <w:pStyle w:val="Heading1"/>
        <w:rPr>
          <w:rFonts w:eastAsia="Times New Roman"/>
          <w:lang w:eastAsia="bg-BG"/>
        </w:rPr>
      </w:pPr>
      <w:bookmarkStart w:id="220" w:name="_Toc120694940"/>
      <w:bookmarkStart w:id="221" w:name="_Toc126419437"/>
      <w:r w:rsidRPr="00AF05B1">
        <w:rPr>
          <w:rFonts w:eastAsia="Times New Roman"/>
          <w:lang w:eastAsia="bg-BG"/>
        </w:rPr>
        <w:lastRenderedPageBreak/>
        <w:t xml:space="preserve">Специфични цели за A246 </w:t>
      </w:r>
      <w:r w:rsidRPr="00AF05B1">
        <w:rPr>
          <w:rFonts w:eastAsia="Times New Roman"/>
          <w:i/>
          <w:iCs/>
          <w:lang w:eastAsia="bg-BG"/>
        </w:rPr>
        <w:t>Lullula arborea</w:t>
      </w:r>
      <w:r w:rsidRPr="00AF05B1">
        <w:rPr>
          <w:rFonts w:eastAsia="Times New Roman"/>
          <w:lang w:eastAsia="bg-BG"/>
        </w:rPr>
        <w:t xml:space="preserve"> (горска чучулига)</w:t>
      </w:r>
      <w:bookmarkEnd w:id="220"/>
      <w:bookmarkEnd w:id="221"/>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b/>
          <w:bCs/>
          <w:sz w:val="24"/>
          <w:szCs w:val="24"/>
          <w:lang w:eastAsia="bg-BG"/>
        </w:rPr>
        <w:t>1. Кратка характеристика на вида</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sz w:val="24"/>
          <w:szCs w:val="24"/>
          <w:lang w:eastAsia="bg-BG"/>
        </w:rPr>
        <w:t>Дължина на тялото 14-17 см. Отгоре пъстро кафяво</w:t>
      </w:r>
      <w:r w:rsidRPr="00AF05B1">
        <w:rPr>
          <w:rFonts w:ascii="Times New Roman" w:eastAsia="Times New Roman" w:hAnsi="Times New Roman" w:cs="Times New Roman"/>
          <w:sz w:val="24"/>
          <w:szCs w:val="24"/>
          <w:lang w:val="ru-RU" w:eastAsia="bg-BG"/>
        </w:rPr>
        <w:t>-</w:t>
      </w:r>
      <w:r w:rsidRPr="00AF05B1">
        <w:rPr>
          <w:rFonts w:ascii="Times New Roman" w:eastAsia="Times New Roman" w:hAnsi="Times New Roman" w:cs="Times New Roman"/>
          <w:sz w:val="24"/>
          <w:szCs w:val="24"/>
          <w:lang w:eastAsia="bg-BG"/>
        </w:rPr>
        <w:t>жълтеникаво оперение с маслинен оттенък и почти черни надлъжни петна. От челото над очите минават широки бели вежди, които се съединяват на тила. Сгъвката на крилото с бели петна. Големите надкрилия с бели върхове, образуващи бяла ивица. Подкрилия сивкави. Централната двойка кормилни пера маслинено-кафява, останалите – черни с бели връхни петна, а най-страничната двойка по-светли. Отдолу бели, с лимонено жълт оттенък. Гърло и гърди с черно кафяви пъстрини, леко размити по страните на тялото (Нанкинов, 2009).</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i/>
          <w:iCs/>
          <w:sz w:val="24"/>
          <w:szCs w:val="24"/>
          <w:lang w:eastAsia="bg-BG"/>
        </w:rPr>
        <w:t>Характер на пребиваване в страната</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sz w:val="24"/>
          <w:szCs w:val="24"/>
          <w:lang w:eastAsia="bg-BG"/>
        </w:rPr>
        <w:t>Гнездяща, мигрираща и зимуваща птица. По време</w:t>
      </w:r>
      <w:r w:rsidRPr="00AF05B1">
        <w:rPr>
          <w:rFonts w:ascii="Times New Roman" w:eastAsia="Times New Roman" w:hAnsi="Times New Roman" w:cs="Times New Roman"/>
          <w:sz w:val="24"/>
          <w:szCs w:val="24"/>
          <w:lang w:val="ru-RU" w:eastAsia="bg-BG"/>
        </w:rPr>
        <w:t xml:space="preserve"> </w:t>
      </w:r>
      <w:r w:rsidRPr="00AF05B1">
        <w:rPr>
          <w:rFonts w:ascii="Times New Roman" w:eastAsia="Times New Roman" w:hAnsi="Times New Roman" w:cs="Times New Roman"/>
          <w:sz w:val="24"/>
          <w:szCs w:val="24"/>
          <w:lang w:eastAsia="bg-BG"/>
        </w:rPr>
        <w:t>на миграциите пресича на широк фронт територията на цялата страна, като в някои</w:t>
      </w:r>
      <w:r w:rsidRPr="00AF05B1">
        <w:rPr>
          <w:rFonts w:ascii="Times New Roman" w:eastAsia="Times New Roman" w:hAnsi="Times New Roman" w:cs="Times New Roman"/>
          <w:sz w:val="24"/>
          <w:szCs w:val="24"/>
          <w:lang w:val="ru-RU" w:eastAsia="bg-BG"/>
        </w:rPr>
        <w:t xml:space="preserve"> участъци се на</w:t>
      </w:r>
      <w:r w:rsidRPr="00AF05B1">
        <w:rPr>
          <w:rFonts w:ascii="Times New Roman" w:eastAsia="Times New Roman" w:hAnsi="Times New Roman" w:cs="Times New Roman"/>
          <w:sz w:val="24"/>
          <w:szCs w:val="24"/>
          <w:lang w:eastAsia="bg-BG"/>
        </w:rPr>
        <w:t>б</w:t>
      </w:r>
      <w:r w:rsidRPr="00AF05B1">
        <w:rPr>
          <w:rFonts w:ascii="Times New Roman" w:eastAsia="Times New Roman" w:hAnsi="Times New Roman" w:cs="Times New Roman"/>
          <w:sz w:val="24"/>
          <w:szCs w:val="24"/>
          <w:lang w:val="ru-RU" w:eastAsia="bg-BG"/>
        </w:rPr>
        <w:t>людават</w:t>
      </w:r>
      <w:r w:rsidRPr="00AF05B1">
        <w:rPr>
          <w:rFonts w:ascii="Times New Roman" w:eastAsia="Times New Roman" w:hAnsi="Times New Roman" w:cs="Times New Roman"/>
          <w:sz w:val="24"/>
          <w:szCs w:val="24"/>
          <w:lang w:eastAsia="bg-BG"/>
        </w:rPr>
        <w:t xml:space="preserve"> ята, достигащи до 500 екз. През различните години пролетният прелет започва след средата на февруари и продължава до края на април. Есенната миграция е основно през септември и октомври (Нанкинов, 2009). </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i/>
          <w:iCs/>
          <w:sz w:val="24"/>
          <w:szCs w:val="24"/>
          <w:lang w:eastAsia="bg-BG"/>
        </w:rPr>
        <w:t>Характерно местообитание</w:t>
      </w:r>
    </w:p>
    <w:p w:rsidR="00D920F1" w:rsidRPr="00AF05B1" w:rsidRDefault="00D920F1" w:rsidP="00D920F1">
      <w:pPr>
        <w:spacing w:before="120" w:after="120" w:line="240" w:lineRule="auto"/>
        <w:jc w:val="both"/>
        <w:rPr>
          <w:rFonts w:ascii="Times New Roman" w:eastAsia="Times New Roman" w:hAnsi="Times New Roman" w:cs="Times New Roman"/>
          <w:i/>
          <w:iCs/>
          <w:sz w:val="24"/>
          <w:szCs w:val="24"/>
          <w:lang w:eastAsia="bg-BG"/>
        </w:rPr>
      </w:pPr>
      <w:r w:rsidRPr="00AF05B1">
        <w:rPr>
          <w:rFonts w:ascii="Times New Roman" w:eastAsia="Times New Roman" w:hAnsi="Times New Roman" w:cs="Times New Roman"/>
          <w:sz w:val="24"/>
          <w:szCs w:val="24"/>
          <w:lang w:eastAsia="bg-BG"/>
        </w:rPr>
        <w:t>Населява разредени горски участъци, просеки, поляни, сечища, пожарища (особено в иrлолистните и смесените гори), покрайнини на гори, открити места с горски участъци, групи дървета и храсти. В равнините и предпланините заселва също стари овощни градини, лозя, склонове и дерета, обрасли с редки дървета и храсти (Нанкинов, 2009).</w:t>
      </w:r>
      <w:r w:rsidRPr="00AF05B1">
        <w:rPr>
          <w:rFonts w:ascii="Times New Roman" w:eastAsia="Times New Roman" w:hAnsi="Times New Roman" w:cs="Times New Roman"/>
          <w:i/>
          <w:iCs/>
          <w:sz w:val="24"/>
          <w:szCs w:val="24"/>
          <w:lang w:eastAsia="bg-BG"/>
        </w:rPr>
        <w:t xml:space="preserve"> </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i/>
          <w:iCs/>
          <w:sz w:val="24"/>
          <w:szCs w:val="24"/>
          <w:lang w:eastAsia="bg-BG"/>
        </w:rPr>
        <w:t>Хранене</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sz w:val="24"/>
          <w:szCs w:val="24"/>
          <w:lang w:eastAsia="bg-BG"/>
        </w:rPr>
        <w:t>Насекоми и техните ларви, семена, житни зърна и семена на плевелни треви (Нанкинов, 2009).</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D920F1" w:rsidRPr="00AF05B1" w:rsidRDefault="00D920F1" w:rsidP="00D920F1">
      <w:pPr>
        <w:spacing w:before="120" w:after="120" w:line="240" w:lineRule="auto"/>
        <w:jc w:val="both"/>
        <w:rPr>
          <w:rFonts w:ascii="Times New Roman" w:eastAsia="GroteskHSBg-Light" w:hAnsi="Times New Roman" w:cs="Times New Roman"/>
          <w:sz w:val="24"/>
          <w:szCs w:val="24"/>
          <w:lang w:eastAsia="bg-BG"/>
        </w:rPr>
      </w:pPr>
      <w:r w:rsidRPr="00AF05B1">
        <w:rPr>
          <w:rFonts w:ascii="Times New Roman" w:eastAsia="GroteskHSBg-Light" w:hAnsi="Times New Roman" w:cs="Times New Roman"/>
          <w:sz w:val="24"/>
          <w:szCs w:val="24"/>
          <w:lang w:eastAsia="bg-BG"/>
        </w:rPr>
        <w:t xml:space="preserve">Разпространена е навсякъде в хълмистите, нископланинските и равнинните райони с разредени гори и храсталаци на по-голямата част от територията на страната с изключение на равнинните земеделски райони в Дунавската равнина, Добруджа, Тракийската низина и Бургаската низина (Янков, </w:t>
      </w:r>
      <w:r w:rsidRPr="00AF05B1">
        <w:rPr>
          <w:rFonts w:ascii="Times New Roman" w:eastAsia="Calibri" w:hAnsi="Times New Roman" w:cs="Times New Roman"/>
          <w:sz w:val="24"/>
          <w:szCs w:val="24"/>
          <w:lang w:eastAsia="bg-BG"/>
        </w:rPr>
        <w:t xml:space="preserve">(ред), </w:t>
      </w:r>
      <w:r w:rsidRPr="00AF05B1">
        <w:rPr>
          <w:rFonts w:ascii="Times New Roman" w:eastAsia="GroteskHSBg-Light" w:hAnsi="Times New Roman" w:cs="Times New Roman"/>
          <w:sz w:val="24"/>
          <w:szCs w:val="24"/>
          <w:lang w:eastAsia="bg-BG"/>
        </w:rPr>
        <w:t>2007).</w:t>
      </w:r>
    </w:p>
    <w:p w:rsidR="00D920F1" w:rsidRPr="00AF05B1" w:rsidRDefault="00D920F1" w:rsidP="00D920F1">
      <w:pPr>
        <w:spacing w:before="120" w:after="120" w:line="240" w:lineRule="auto"/>
        <w:jc w:val="both"/>
        <w:rPr>
          <w:rFonts w:ascii="Times New Roman" w:eastAsia="GroteskHSBg-Light" w:hAnsi="Times New Roman" w:cs="Times New Roman"/>
          <w:sz w:val="24"/>
          <w:szCs w:val="24"/>
          <w:lang w:eastAsia="bg-BG"/>
        </w:rPr>
      </w:pPr>
      <w:r w:rsidRPr="00AF05B1">
        <w:rPr>
          <w:rFonts w:ascii="Times New Roman" w:eastAsia="GroteskHSBg-Light" w:hAnsi="Times New Roman" w:cs="Times New Roman"/>
          <w:sz w:val="24"/>
          <w:szCs w:val="24"/>
          <w:lang w:eastAsia="bg-BG"/>
        </w:rPr>
        <w:t>Природозащитен статус в България – включен в приложение 2 и 3 на ЗБР и в Приложение 1 на Директивата за птиците. Според IUCN – LC (Least Concern) (BirdLife International, 2021), за територията на континентална Европа – също LC.</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GroteskHSBg-Light" w:hAnsi="Times New Roman" w:cs="Times New Roman"/>
          <w:sz w:val="24"/>
          <w:szCs w:val="24"/>
          <w:lang w:eastAsia="bg-BG"/>
        </w:rPr>
        <w:t>Съгласно докладването през 2019 г. (за периода 2013 - 2018 г.), гнездящата популация е от 40000 – 90000 двойки, като краткосрочната тенденция (2001-2018) е оценена на увеличаваща се, а дългосрочната тенденция (1980-2018) на популацията е оценена на стабилна. За гнездящата популация са посочени следните заплахи и влияния: А20, А01, А02, А03, А07, Е01.</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b/>
          <w:bCs/>
          <w:sz w:val="24"/>
          <w:szCs w:val="24"/>
          <w:lang w:eastAsia="bg-BG"/>
        </w:rPr>
        <w:t>3. Състояние в специална защитена зона BG0002025 „Ломовете“</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sz w:val="24"/>
          <w:szCs w:val="24"/>
          <w:lang w:eastAsia="bg-BG"/>
        </w:rPr>
        <w:t xml:space="preserve">Съгласно СФ на зоната видът е гнездящ и мигриращ. </w:t>
      </w:r>
      <w:r w:rsidRPr="00AF05B1">
        <w:rPr>
          <w:rFonts w:ascii="Times New Roman" w:eastAsia="Times New Roman" w:hAnsi="Times New Roman" w:cs="Times New Roman"/>
          <w:b/>
          <w:sz w:val="24"/>
          <w:szCs w:val="24"/>
          <w:lang w:eastAsia="bg-BG"/>
        </w:rPr>
        <w:t>Гнездовата</w:t>
      </w:r>
      <w:r w:rsidRPr="00AF05B1">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п</w:t>
      </w:r>
      <w:r w:rsidRPr="00AF05B1">
        <w:rPr>
          <w:rFonts w:ascii="Times New Roman" w:eastAsia="Times New Roman" w:hAnsi="Times New Roman" w:cs="Times New Roman"/>
          <w:sz w:val="24"/>
          <w:szCs w:val="24"/>
          <w:lang w:eastAsia="bg-BG"/>
        </w:rPr>
        <w:t xml:space="preserve">опулацията се оценява на </w:t>
      </w:r>
      <w:r w:rsidRPr="00AF05B1">
        <w:rPr>
          <w:rFonts w:ascii="Times New Roman" w:eastAsia="Times New Roman" w:hAnsi="Times New Roman" w:cs="Times New Roman"/>
          <w:bCs/>
          <w:sz w:val="24"/>
          <w:szCs w:val="24"/>
          <w:lang w:eastAsia="bg-BG"/>
        </w:rPr>
        <w:t>77 - 97 двойки</w:t>
      </w:r>
      <w:r w:rsidRPr="00AF05B1">
        <w:rPr>
          <w:rFonts w:ascii="Times New Roman" w:eastAsia="Times New Roman" w:hAnsi="Times New Roman" w:cs="Times New Roman"/>
          <w:sz w:val="24"/>
          <w:szCs w:val="24"/>
          <w:lang w:eastAsia="bg-BG"/>
        </w:rPr>
        <w:t xml:space="preserve">, което представлява </w:t>
      </w:r>
      <w:r w:rsidRPr="00AF05B1">
        <w:rPr>
          <w:rFonts w:ascii="Times New Roman" w:eastAsia="Times New Roman" w:hAnsi="Times New Roman" w:cs="Times New Roman"/>
          <w:b/>
          <w:bCs/>
          <w:sz w:val="24"/>
          <w:szCs w:val="24"/>
          <w:lang w:eastAsia="bg-BG"/>
        </w:rPr>
        <w:t>0,1 – 0,2 % от националната</w:t>
      </w:r>
      <w:r w:rsidRPr="00AF05B1">
        <w:rPr>
          <w:rFonts w:ascii="Times New Roman" w:eastAsia="Times New Roman" w:hAnsi="Times New Roman" w:cs="Times New Roman"/>
          <w:sz w:val="24"/>
          <w:szCs w:val="24"/>
          <w:lang w:eastAsia="bg-BG"/>
        </w:rPr>
        <w:t xml:space="preserve"> популация (оценка </w:t>
      </w:r>
      <w:r w:rsidRPr="00AF05B1">
        <w:rPr>
          <w:rFonts w:ascii="Times New Roman" w:eastAsia="Times New Roman" w:hAnsi="Times New Roman" w:cs="Times New Roman"/>
          <w:sz w:val="24"/>
          <w:szCs w:val="24"/>
          <w:lang w:eastAsia="bg-BG"/>
        </w:rPr>
        <w:lastRenderedPageBreak/>
        <w:t>„С“).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920F1" w:rsidRPr="00AF05B1" w:rsidRDefault="00D920F1" w:rsidP="00D920F1">
      <w:pPr>
        <w:spacing w:before="120" w:after="120" w:line="240" w:lineRule="auto"/>
        <w:jc w:val="both"/>
        <w:rPr>
          <w:rFonts w:ascii="Times New Roman" w:eastAsia="Times New Roman" w:hAnsi="Times New Roman" w:cs="Times New Roman"/>
          <w:color w:val="000000"/>
          <w:sz w:val="24"/>
          <w:szCs w:val="24"/>
          <w:lang w:eastAsia="bg-BG"/>
        </w:rPr>
      </w:pPr>
      <w:r w:rsidRPr="00AF05B1">
        <w:rPr>
          <w:rFonts w:ascii="Times New Roman" w:eastAsia="Times New Roman" w:hAnsi="Times New Roman" w:cs="Times New Roman"/>
          <w:b/>
          <w:color w:val="000000"/>
          <w:sz w:val="24"/>
          <w:szCs w:val="24"/>
          <w:lang w:eastAsia="bg-BG"/>
        </w:rPr>
        <w:t>Мигриращата</w:t>
      </w:r>
      <w:r w:rsidRPr="00AF05B1">
        <w:rPr>
          <w:rFonts w:ascii="Times New Roman" w:eastAsia="Times New Roman" w:hAnsi="Times New Roman" w:cs="Times New Roman"/>
          <w:color w:val="000000"/>
          <w:sz w:val="24"/>
          <w:szCs w:val="24"/>
          <w:lang w:eastAsia="bg-BG"/>
        </w:rPr>
        <w:t xml:space="preserve"> популация не е оценявана (категория P). За размер и плътност на популацията –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920F1" w:rsidRPr="00AF05B1" w:rsidRDefault="00D920F1" w:rsidP="00D920F1">
      <w:pPr>
        <w:spacing w:before="120" w:after="120" w:line="240" w:lineRule="auto"/>
        <w:jc w:val="both"/>
        <w:rPr>
          <w:rFonts w:ascii="Times New Roman" w:eastAsia="Times New Roman" w:hAnsi="Times New Roman" w:cs="Times New Roman"/>
          <w:b/>
          <w:sz w:val="24"/>
          <w:szCs w:val="24"/>
          <w:lang w:eastAsia="bg-BG"/>
        </w:rPr>
      </w:pPr>
      <w:r w:rsidRPr="00AF05B1">
        <w:rPr>
          <w:rFonts w:ascii="Times New Roman" w:eastAsia="Times New Roman" w:hAnsi="Times New Roman" w:cs="Times New Roman"/>
          <w:b/>
          <w:iCs/>
          <w:sz w:val="24"/>
          <w:szCs w:val="24"/>
          <w:lang w:eastAsia="bg-BG"/>
        </w:rPr>
        <w:t>4. Анализ на наличната информация</w:t>
      </w:r>
      <w:r w:rsidRPr="00AF05B1">
        <w:rPr>
          <w:rFonts w:ascii="Times New Roman" w:eastAsia="Times New Roman" w:hAnsi="Times New Roman" w:cs="Times New Roman"/>
          <w:b/>
          <w:sz w:val="24"/>
          <w:szCs w:val="24"/>
          <w:lang w:eastAsia="bg-BG"/>
        </w:rPr>
        <w:t xml:space="preserve"> </w:t>
      </w:r>
    </w:p>
    <w:p w:rsidR="00D920F1" w:rsidRPr="00AF05B1" w:rsidRDefault="00D920F1" w:rsidP="00D920F1">
      <w:pPr>
        <w:spacing w:before="120" w:after="120" w:line="240" w:lineRule="auto"/>
        <w:jc w:val="both"/>
        <w:rPr>
          <w:rFonts w:ascii="Times New Roman" w:eastAsia="Times New Roman" w:hAnsi="Times New Roman" w:cs="Times New Roman"/>
          <w:i/>
          <w:color w:val="000000"/>
          <w:sz w:val="24"/>
          <w:szCs w:val="24"/>
          <w:lang w:eastAsia="bg-BG"/>
        </w:rPr>
      </w:pPr>
      <w:r w:rsidRPr="00AF05B1">
        <w:rPr>
          <w:rFonts w:ascii="Times New Roman" w:eastAsia="Times New Roman" w:hAnsi="Times New Roman" w:cs="Times New Roman"/>
          <w:i/>
          <w:color w:val="000000"/>
          <w:sz w:val="24"/>
          <w:szCs w:val="24"/>
          <w:lang w:eastAsia="bg-BG"/>
        </w:rPr>
        <w:t>Гнездяща популация</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color w:val="000000"/>
          <w:sz w:val="24"/>
          <w:szCs w:val="24"/>
          <w:lang w:eastAsia="bg-BG"/>
        </w:rPr>
        <w:t xml:space="preserve">Според стандартния формуляр на зоната числеността на вида е 77-97 двойки, а в ОВМ „Ломовете“ </w:t>
      </w:r>
      <w:r w:rsidRPr="00AF05B1">
        <w:rPr>
          <w:rFonts w:ascii="Times New Roman" w:eastAsia="Times New Roman" w:hAnsi="Times New Roman" w:cs="Times New Roman"/>
          <w:sz w:val="24"/>
          <w:szCs w:val="24"/>
          <w:lang w:eastAsia="bg-BG"/>
        </w:rPr>
        <w:t>Костадинова, Граматиков (2007) дават численост на вида 130 – 175 двойки.</w:t>
      </w:r>
      <w:r w:rsidRPr="00AF05B1">
        <w:rPr>
          <w:rFonts w:ascii="Times New Roman" w:eastAsia="Times New Roman" w:hAnsi="Times New Roman" w:cs="Times New Roman"/>
          <w:color w:val="000000"/>
          <w:sz w:val="24"/>
          <w:szCs w:val="24"/>
          <w:lang w:eastAsia="bg-BG"/>
        </w:rPr>
        <w:t xml:space="preserve"> </w:t>
      </w:r>
      <w:r w:rsidRPr="00AF05B1">
        <w:rPr>
          <w:rFonts w:ascii="Times New Roman" w:eastAsia="Times New Roman" w:hAnsi="Times New Roman" w:cs="Times New Roman"/>
          <w:sz w:val="24"/>
          <w:szCs w:val="24"/>
          <w:lang w:eastAsia="bg-BG"/>
        </w:rPr>
        <w:t>Спиридонов (1988) посочва</w:t>
      </w:r>
      <w:r>
        <w:rPr>
          <w:rFonts w:ascii="Times New Roman" w:eastAsia="Times New Roman" w:hAnsi="Times New Roman" w:cs="Times New Roman"/>
          <w:sz w:val="24"/>
          <w:szCs w:val="24"/>
          <w:lang w:eastAsia="bg-BG"/>
        </w:rPr>
        <w:t>,</w:t>
      </w:r>
      <w:r w:rsidRPr="00AF05B1">
        <w:rPr>
          <w:rFonts w:ascii="Times New Roman" w:eastAsia="Times New Roman" w:hAnsi="Times New Roman" w:cs="Times New Roman"/>
          <w:sz w:val="24"/>
          <w:szCs w:val="24"/>
          <w:lang w:eastAsia="bg-BG"/>
        </w:rPr>
        <w:t xml:space="preserve"> че 5-6 двойки гнездят в каменисти пасища, но извън границите на зоната. Станчев (1988) съобщава</w:t>
      </w:r>
      <w:r>
        <w:rPr>
          <w:rFonts w:ascii="Times New Roman" w:eastAsia="Times New Roman" w:hAnsi="Times New Roman" w:cs="Times New Roman"/>
          <w:sz w:val="24"/>
          <w:szCs w:val="24"/>
          <w:lang w:eastAsia="bg-BG"/>
        </w:rPr>
        <w:t>,</w:t>
      </w:r>
      <w:r w:rsidRPr="00AF05B1">
        <w:rPr>
          <w:rFonts w:ascii="Times New Roman" w:eastAsia="Times New Roman" w:hAnsi="Times New Roman" w:cs="Times New Roman"/>
          <w:sz w:val="24"/>
          <w:szCs w:val="24"/>
          <w:lang w:eastAsia="bg-BG"/>
        </w:rPr>
        <w:t xml:space="preserve"> че е рядка по долините на Ломовете. </w:t>
      </w:r>
      <w:r w:rsidRPr="00AF05B1">
        <w:rPr>
          <w:rFonts w:ascii="Times New Roman" w:eastAsia="Times New Roman" w:hAnsi="Times New Roman" w:cs="Times New Roman"/>
          <w:sz w:val="24"/>
          <w:szCs w:val="24"/>
          <w:lang w:val="en-US" w:eastAsia="bg-BG"/>
        </w:rPr>
        <w:t>Shurulinkov</w:t>
      </w:r>
      <w:r w:rsidRPr="00AF05B1">
        <w:rPr>
          <w:rFonts w:ascii="Times New Roman" w:eastAsia="Times New Roman" w:hAnsi="Times New Roman" w:cs="Times New Roman"/>
          <w:sz w:val="24"/>
          <w:szCs w:val="24"/>
          <w:lang w:eastAsia="bg-BG"/>
        </w:rPr>
        <w:t xml:space="preserve">, </w:t>
      </w:r>
      <w:r w:rsidRPr="00AF05B1">
        <w:rPr>
          <w:rFonts w:ascii="Times New Roman" w:eastAsia="Times New Roman" w:hAnsi="Times New Roman" w:cs="Times New Roman"/>
          <w:sz w:val="24"/>
          <w:szCs w:val="24"/>
          <w:lang w:val="en-US" w:eastAsia="bg-BG"/>
        </w:rPr>
        <w:t>Nikolov</w:t>
      </w:r>
      <w:r w:rsidRPr="00AF05B1">
        <w:rPr>
          <w:rFonts w:ascii="Times New Roman" w:eastAsia="Times New Roman" w:hAnsi="Times New Roman" w:cs="Times New Roman"/>
          <w:sz w:val="24"/>
          <w:szCs w:val="24"/>
          <w:lang w:eastAsia="bg-BG"/>
        </w:rPr>
        <w:t xml:space="preserve"> (2005) дават информация че видът е обикновен по поречието на реките в комплекс „Ломовете“, като е рядка само по долината на Русенски Лом. Профиров, Ундджиян (1985) съобщават за ниска степен на гнездене на вида в ПП Русенски Лом.</w:t>
      </w:r>
      <w:r>
        <w:rPr>
          <w:rFonts w:ascii="Times New Roman" w:eastAsia="Times New Roman" w:hAnsi="Times New Roman" w:cs="Times New Roman"/>
          <w:sz w:val="24"/>
          <w:szCs w:val="24"/>
          <w:lang w:eastAsia="bg-BG"/>
        </w:rPr>
        <w:t xml:space="preserve"> </w:t>
      </w:r>
      <w:r w:rsidRPr="00AF05B1">
        <w:rPr>
          <w:rFonts w:ascii="Times New Roman" w:eastAsia="Times New Roman" w:hAnsi="Times New Roman" w:cs="Times New Roman"/>
          <w:sz w:val="24"/>
          <w:szCs w:val="24"/>
          <w:lang w:eastAsia="bg-BG"/>
        </w:rPr>
        <w:t>В актуализираният План за управление на ПП „Русенски Лом“, който все още не е приет, не се посочва гнездова численост на вида, но се казва че горската чучулига е със средна степен на уязвимост.</w:t>
      </w:r>
      <w:r>
        <w:rPr>
          <w:rFonts w:ascii="Times New Roman" w:eastAsia="Times New Roman" w:hAnsi="Times New Roman" w:cs="Times New Roman"/>
          <w:sz w:val="24"/>
          <w:szCs w:val="24"/>
          <w:lang w:eastAsia="bg-BG"/>
        </w:rPr>
        <w:t xml:space="preserve"> </w:t>
      </w:r>
      <w:r w:rsidRPr="00AF05B1">
        <w:rPr>
          <w:rFonts w:ascii="Times New Roman" w:eastAsia="Times New Roman" w:hAnsi="Times New Roman" w:cs="Times New Roman"/>
          <w:sz w:val="24"/>
          <w:szCs w:val="24"/>
          <w:lang w:eastAsia="bg-BG"/>
        </w:rPr>
        <w:t>При теренните проучвания през 2022 г видът е наблюдаван в зоната на 28.05.2022 - една птица.</w:t>
      </w:r>
    </w:p>
    <w:p w:rsidR="00D920F1" w:rsidRPr="00AF05B1" w:rsidRDefault="00D920F1" w:rsidP="00D920F1">
      <w:pPr>
        <w:spacing w:before="120" w:after="120" w:line="240" w:lineRule="auto"/>
        <w:jc w:val="both"/>
        <w:rPr>
          <w:rFonts w:ascii="Times New Roman" w:eastAsia="Times New Roman" w:hAnsi="Times New Roman" w:cs="Times New Roman"/>
          <w:i/>
          <w:color w:val="000000"/>
          <w:sz w:val="24"/>
          <w:szCs w:val="24"/>
          <w:lang w:eastAsia="bg-BG"/>
        </w:rPr>
      </w:pPr>
      <w:r w:rsidRPr="00AF05B1">
        <w:rPr>
          <w:rFonts w:ascii="Times New Roman" w:eastAsia="Times New Roman" w:hAnsi="Times New Roman" w:cs="Times New Roman"/>
          <w:i/>
          <w:color w:val="000000"/>
          <w:sz w:val="24"/>
          <w:szCs w:val="24"/>
          <w:lang w:eastAsia="bg-BG"/>
        </w:rPr>
        <w:t>Мигрираща популация</w:t>
      </w:r>
    </w:p>
    <w:p w:rsidR="00D920F1" w:rsidRPr="00AF05B1" w:rsidRDefault="00D920F1" w:rsidP="00D920F1">
      <w:pPr>
        <w:spacing w:before="120" w:after="120" w:line="240" w:lineRule="auto"/>
        <w:jc w:val="both"/>
        <w:rPr>
          <w:rFonts w:ascii="Times New Roman" w:eastAsia="Times New Roman" w:hAnsi="Times New Roman" w:cs="Times New Roman"/>
          <w:color w:val="000000"/>
          <w:sz w:val="24"/>
          <w:szCs w:val="24"/>
          <w:lang w:eastAsia="bg-BG"/>
        </w:rPr>
      </w:pPr>
      <w:r w:rsidRPr="00AF05B1">
        <w:rPr>
          <w:rFonts w:ascii="Times New Roman" w:eastAsia="Times New Roman" w:hAnsi="Times New Roman" w:cs="Times New Roman"/>
          <w:color w:val="000000"/>
          <w:sz w:val="24"/>
          <w:szCs w:val="24"/>
          <w:lang w:eastAsia="bg-BG"/>
        </w:rPr>
        <w:t>Нанкинов (2009) отбелязва, че мигриращите птици се концентрират в различни местообитания извън населените места, в това число и по откритите склоннове на предпланините. По данни на БДЗП, в периода 2020 – 2022 г., през м. април в зоната са наблюдавани общо 4 инд. от вида. Нашите теренни проучвания през април 2022</w:t>
      </w:r>
      <w:r>
        <w:rPr>
          <w:rFonts w:ascii="Times New Roman" w:eastAsia="Times New Roman" w:hAnsi="Times New Roman" w:cs="Times New Roman"/>
          <w:color w:val="000000"/>
          <w:sz w:val="24"/>
          <w:szCs w:val="24"/>
          <w:lang w:eastAsia="bg-BG"/>
        </w:rPr>
        <w:t xml:space="preserve"> </w:t>
      </w:r>
      <w:r w:rsidRPr="00AF05B1">
        <w:rPr>
          <w:rFonts w:ascii="Times New Roman" w:eastAsia="Times New Roman" w:hAnsi="Times New Roman" w:cs="Times New Roman"/>
          <w:color w:val="000000"/>
          <w:sz w:val="24"/>
          <w:szCs w:val="24"/>
          <w:lang w:eastAsia="bg-BG"/>
        </w:rPr>
        <w:t>г. установяват 3 птици на 13 и 14 април. През есента на  2022 г. не са установени индивиди от вида в зоната. От оскъдната информация за зоната в литературата, можем да заключим, че са необходими целенасочени изследвания за набавяне на конкретна и изчерпателна информация относно присъствието и числеността на вида в нея.</w:t>
      </w:r>
    </w:p>
    <w:p w:rsidR="00D920F1" w:rsidRPr="00AF05B1" w:rsidRDefault="00D920F1" w:rsidP="00D920F1">
      <w:pPr>
        <w:spacing w:before="120" w:after="120" w:line="240" w:lineRule="auto"/>
        <w:jc w:val="both"/>
        <w:rPr>
          <w:rFonts w:ascii="Times New Roman" w:eastAsia="Calibri" w:hAnsi="Times New Roman" w:cs="Times New Roman"/>
          <w:sz w:val="24"/>
          <w:szCs w:val="24"/>
        </w:rPr>
      </w:pPr>
      <w:r w:rsidRPr="00AF05B1">
        <w:rPr>
          <w:rFonts w:ascii="Times New Roman" w:eastAsia="Times New Roman" w:hAnsi="Times New Roman" w:cs="Times New Roman"/>
          <w:sz w:val="24"/>
          <w:szCs w:val="24"/>
          <w:lang w:eastAsia="bg-BG"/>
        </w:rPr>
        <w:t xml:space="preserve">В Докладването от 2019 г. са посочени следните заплахи и влияния за постоянната популация, които отчасти са валидни и за зоната: </w:t>
      </w:r>
      <w:r w:rsidRPr="00AF05B1">
        <w:rPr>
          <w:rFonts w:ascii="Times New Roman" w:eastAsia="Calibri" w:hAnsi="Times New Roman" w:cs="Times New Roman"/>
          <w:sz w:val="24"/>
          <w:szCs w:val="24"/>
        </w:rPr>
        <w:t>A20 – Използване на синтетични (минерални) торове върху земеделска земя; A01 – Превръщане в земеделска земя (с изключение на отводняване и изгаряне); A02 – Превръщане на един вид земеделска земя в друг (с изключение на отводняване и изгаряне); A03 – Преминаване от смесено земеделие и агролесовъдство към специализирано производство (напр. монокултура); А07 – Отказ от управление/използване на други земеделски и агролесовъдни системи (всички, с изключение на ливади и пасища)</w:t>
      </w:r>
      <w:r>
        <w:rPr>
          <w:rFonts w:ascii="Times New Roman" w:eastAsia="Calibri" w:hAnsi="Times New Roman" w:cs="Times New Roman"/>
          <w:sz w:val="24"/>
          <w:szCs w:val="24"/>
        </w:rPr>
        <w:t>.</w:t>
      </w:r>
    </w:p>
    <w:p w:rsidR="00D920F1" w:rsidRPr="00AF05B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b/>
          <w:bCs/>
          <w:sz w:val="24"/>
          <w:szCs w:val="24"/>
          <w:lang w:eastAsia="bg-BG"/>
        </w:rPr>
        <w:t>5. Параметри за определяне на специфичните природозащитни цели за вида в зоната</w:t>
      </w: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559"/>
        <w:gridCol w:w="1418"/>
        <w:gridCol w:w="2693"/>
        <w:gridCol w:w="2313"/>
      </w:tblGrid>
      <w:tr w:rsidR="00D920F1" w:rsidRPr="00AF05B1" w:rsidTr="00C54289">
        <w:trPr>
          <w:tblHeader/>
          <w:jc w:val="center"/>
        </w:trPr>
        <w:tc>
          <w:tcPr>
            <w:tcW w:w="141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920F1" w:rsidRPr="00AF05B1" w:rsidRDefault="00D920F1" w:rsidP="00D920F1">
            <w:pPr>
              <w:spacing w:after="0" w:line="240" w:lineRule="auto"/>
              <w:jc w:val="center"/>
              <w:rPr>
                <w:rFonts w:ascii="Times New Roman" w:eastAsia="Times New Roman" w:hAnsi="Times New Roman" w:cs="Times New Roman"/>
                <w:b/>
                <w:bCs/>
                <w:szCs w:val="20"/>
              </w:rPr>
            </w:pPr>
            <w:r w:rsidRPr="00AF05B1">
              <w:rPr>
                <w:rFonts w:ascii="Times New Roman" w:eastAsia="Times New Roman" w:hAnsi="Times New Roman" w:cs="Times New Roman"/>
                <w:b/>
                <w:bCs/>
                <w:szCs w:val="20"/>
              </w:rPr>
              <w:t>Параметър</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920F1" w:rsidRPr="00AF05B1" w:rsidRDefault="00D920F1" w:rsidP="00D920F1">
            <w:pPr>
              <w:spacing w:after="0" w:line="240" w:lineRule="auto"/>
              <w:jc w:val="center"/>
              <w:rPr>
                <w:rFonts w:ascii="Times New Roman" w:eastAsia="Times New Roman" w:hAnsi="Times New Roman" w:cs="Times New Roman"/>
                <w:b/>
                <w:bCs/>
                <w:szCs w:val="20"/>
              </w:rPr>
            </w:pPr>
            <w:r w:rsidRPr="00AF05B1">
              <w:rPr>
                <w:rFonts w:ascii="Times New Roman" w:eastAsia="Times New Roman" w:hAnsi="Times New Roman" w:cs="Times New Roman"/>
                <w:b/>
                <w:bCs/>
                <w:szCs w:val="20"/>
              </w:rPr>
              <w:t>Мерна единица</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920F1" w:rsidRPr="00AF05B1" w:rsidRDefault="00D920F1" w:rsidP="00D920F1">
            <w:pPr>
              <w:spacing w:after="0" w:line="240" w:lineRule="auto"/>
              <w:jc w:val="center"/>
              <w:rPr>
                <w:rFonts w:ascii="Times New Roman" w:eastAsia="Times New Roman" w:hAnsi="Times New Roman" w:cs="Times New Roman"/>
                <w:b/>
                <w:bCs/>
                <w:szCs w:val="20"/>
              </w:rPr>
            </w:pPr>
            <w:r w:rsidRPr="00AF05B1">
              <w:rPr>
                <w:rFonts w:ascii="Times New Roman" w:eastAsia="Times New Roman" w:hAnsi="Times New Roman" w:cs="Times New Roman"/>
                <w:b/>
                <w:bCs/>
                <w:szCs w:val="20"/>
              </w:rPr>
              <w:t>Целева стойност</w:t>
            </w:r>
          </w:p>
        </w:tc>
        <w:tc>
          <w:tcPr>
            <w:tcW w:w="26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920F1" w:rsidRPr="00AF05B1" w:rsidRDefault="00D920F1" w:rsidP="00D920F1">
            <w:pPr>
              <w:spacing w:after="0" w:line="240" w:lineRule="auto"/>
              <w:jc w:val="center"/>
              <w:rPr>
                <w:rFonts w:ascii="Times New Roman" w:eastAsia="Times New Roman" w:hAnsi="Times New Roman" w:cs="Times New Roman"/>
                <w:b/>
                <w:bCs/>
                <w:szCs w:val="20"/>
              </w:rPr>
            </w:pPr>
            <w:r w:rsidRPr="00AF05B1">
              <w:rPr>
                <w:rFonts w:ascii="Times New Roman" w:eastAsia="Times New Roman" w:hAnsi="Times New Roman" w:cs="Times New Roman"/>
                <w:b/>
                <w:bCs/>
                <w:szCs w:val="20"/>
              </w:rPr>
              <w:t>Допълнителна информация</w:t>
            </w:r>
          </w:p>
        </w:tc>
        <w:tc>
          <w:tcPr>
            <w:tcW w:w="231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920F1" w:rsidRPr="00AF05B1" w:rsidRDefault="00D920F1" w:rsidP="00D920F1">
            <w:pPr>
              <w:spacing w:after="0" w:line="240" w:lineRule="auto"/>
              <w:jc w:val="center"/>
              <w:rPr>
                <w:rFonts w:ascii="Times New Roman" w:eastAsia="Times New Roman" w:hAnsi="Times New Roman" w:cs="Times New Roman"/>
                <w:b/>
                <w:bCs/>
                <w:szCs w:val="20"/>
              </w:rPr>
            </w:pPr>
            <w:r w:rsidRPr="00AF05B1">
              <w:rPr>
                <w:rFonts w:ascii="Times New Roman" w:eastAsia="Times New Roman" w:hAnsi="Times New Roman" w:cs="Times New Roman"/>
                <w:b/>
                <w:bCs/>
                <w:szCs w:val="20"/>
              </w:rPr>
              <w:t>Специфични за зоната цели</w:t>
            </w:r>
          </w:p>
        </w:tc>
      </w:tr>
      <w:tr w:rsidR="00D920F1" w:rsidRPr="00AF05B1" w:rsidTr="00D920F1">
        <w:trPr>
          <w:jc w:val="center"/>
        </w:trPr>
        <w:tc>
          <w:tcPr>
            <w:tcW w:w="1413" w:type="dxa"/>
            <w:tcBorders>
              <w:top w:val="single" w:sz="4" w:space="0" w:color="auto"/>
              <w:left w:val="single" w:sz="4" w:space="0" w:color="auto"/>
              <w:bottom w:val="single" w:sz="4" w:space="0" w:color="auto"/>
              <w:right w:val="single" w:sz="4" w:space="0" w:color="auto"/>
            </w:tcBorders>
            <w:hideMark/>
          </w:tcPr>
          <w:p w:rsidR="00D920F1" w:rsidRPr="00AF05B1" w:rsidRDefault="00D920F1" w:rsidP="00D920F1">
            <w:pPr>
              <w:spacing w:after="0" w:line="240" w:lineRule="auto"/>
              <w:jc w:val="both"/>
              <w:rPr>
                <w:rFonts w:ascii="Times New Roman" w:eastAsia="Times New Roman" w:hAnsi="Times New Roman" w:cs="Times New Roman"/>
                <w:b/>
                <w:szCs w:val="20"/>
              </w:rPr>
            </w:pPr>
            <w:r w:rsidRPr="00AF05B1">
              <w:rPr>
                <w:rFonts w:ascii="Times New Roman" w:eastAsia="Times New Roman" w:hAnsi="Times New Roman" w:cs="Times New Roman"/>
                <w:b/>
                <w:szCs w:val="20"/>
              </w:rPr>
              <w:t xml:space="preserve">Популация: </w:t>
            </w:r>
            <w:r w:rsidRPr="00AF05B1">
              <w:rPr>
                <w:rFonts w:ascii="Times New Roman" w:eastAsia="Times New Roman" w:hAnsi="Times New Roman" w:cs="Times New Roman"/>
                <w:bCs/>
                <w:szCs w:val="20"/>
              </w:rPr>
              <w:t xml:space="preserve">Размер на гнездовата </w:t>
            </w:r>
            <w:r w:rsidRPr="00AF05B1">
              <w:rPr>
                <w:rFonts w:ascii="Times New Roman" w:eastAsia="Times New Roman" w:hAnsi="Times New Roman" w:cs="Times New Roman"/>
                <w:bCs/>
                <w:szCs w:val="20"/>
              </w:rPr>
              <w:lastRenderedPageBreak/>
              <w:t>популация</w:t>
            </w:r>
          </w:p>
        </w:tc>
        <w:tc>
          <w:tcPr>
            <w:tcW w:w="1559" w:type="dxa"/>
            <w:tcBorders>
              <w:top w:val="single" w:sz="4" w:space="0" w:color="auto"/>
              <w:left w:val="single" w:sz="4" w:space="0" w:color="auto"/>
              <w:bottom w:val="single" w:sz="4" w:space="0" w:color="auto"/>
              <w:right w:val="single" w:sz="4" w:space="0" w:color="auto"/>
            </w:tcBorders>
            <w:hideMark/>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rPr>
              <w:lastRenderedPageBreak/>
              <w:t>Брой двойки</w:t>
            </w:r>
          </w:p>
        </w:tc>
        <w:tc>
          <w:tcPr>
            <w:tcW w:w="1418" w:type="dxa"/>
            <w:tcBorders>
              <w:top w:val="single" w:sz="4" w:space="0" w:color="auto"/>
              <w:left w:val="single" w:sz="4" w:space="0" w:color="auto"/>
              <w:bottom w:val="single" w:sz="4" w:space="0" w:color="auto"/>
              <w:right w:val="single" w:sz="4" w:space="0" w:color="auto"/>
            </w:tcBorders>
            <w:hideMark/>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rPr>
              <w:t>Най-малко 77</w:t>
            </w:r>
          </w:p>
        </w:tc>
        <w:tc>
          <w:tcPr>
            <w:tcW w:w="2693" w:type="dxa"/>
            <w:tcBorders>
              <w:top w:val="single" w:sz="4" w:space="0" w:color="auto"/>
              <w:left w:val="single" w:sz="4" w:space="0" w:color="auto"/>
              <w:bottom w:val="single" w:sz="4" w:space="0" w:color="auto"/>
              <w:right w:val="single" w:sz="4" w:space="0" w:color="auto"/>
            </w:tcBorders>
            <w:hideMark/>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rPr>
              <w:t>Определена на база на данните от СФ.</w:t>
            </w:r>
            <w:r w:rsidRPr="00AF05B1">
              <w:rPr>
                <w:rFonts w:ascii="Times New Roman" w:eastAsia="Times New Roman" w:hAnsi="Times New Roman" w:cs="Times New Roman"/>
                <w:szCs w:val="20"/>
              </w:rPr>
              <w:br/>
              <w:t xml:space="preserve">Поради нуждата от </w:t>
            </w:r>
            <w:r w:rsidRPr="00AF05B1">
              <w:rPr>
                <w:rFonts w:ascii="Times New Roman" w:eastAsia="Times New Roman" w:hAnsi="Times New Roman" w:cs="Times New Roman"/>
                <w:szCs w:val="20"/>
              </w:rPr>
              <w:lastRenderedPageBreak/>
              <w:t xml:space="preserve">насочени дългогодишни изследвания за набавяне на детайлна информация, тази численост може да се приеме за минимална. </w:t>
            </w:r>
            <w:r w:rsidRPr="00AF05B1">
              <w:rPr>
                <w:rFonts w:ascii="Times New Roman" w:eastAsia="Times New Roman" w:hAnsi="Times New Roman" w:cs="Times New Roman"/>
                <w:szCs w:val="20"/>
              </w:rPr>
              <w:br/>
              <w:t>Мин. и макс. численост ще зависят от наличието на участъци, отговарящи на изискванията на вида, а именно: тревни съобщества, храсталаци, ивици от дървета, овощни градини и др</w:t>
            </w:r>
            <w:r>
              <w:rPr>
                <w:rFonts w:ascii="Times New Roman" w:eastAsia="Times New Roman" w:hAnsi="Times New Roman" w:cs="Times New Roman"/>
                <w:szCs w:val="20"/>
              </w:rPr>
              <w:t>.</w:t>
            </w:r>
            <w:r w:rsidRPr="00AF05B1">
              <w:rPr>
                <w:rFonts w:ascii="Times New Roman" w:eastAsia="Times New Roman" w:hAnsi="Times New Roman" w:cs="Times New Roman"/>
                <w:szCs w:val="20"/>
              </w:rPr>
              <w:t xml:space="preserve"> (Янков, 2007).</w:t>
            </w:r>
          </w:p>
        </w:tc>
        <w:tc>
          <w:tcPr>
            <w:tcW w:w="2313" w:type="dxa"/>
            <w:tcBorders>
              <w:top w:val="single" w:sz="4" w:space="0" w:color="auto"/>
              <w:left w:val="single" w:sz="4" w:space="0" w:color="auto"/>
              <w:bottom w:val="single" w:sz="4" w:space="0" w:color="auto"/>
              <w:right w:val="single" w:sz="4" w:space="0" w:color="auto"/>
            </w:tcBorders>
            <w:hideMark/>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rPr>
              <w:lastRenderedPageBreak/>
              <w:t xml:space="preserve">Поддържане </w:t>
            </w:r>
            <w:r>
              <w:rPr>
                <w:rFonts w:ascii="Times New Roman" w:eastAsia="Times New Roman" w:hAnsi="Times New Roman" w:cs="Times New Roman"/>
                <w:szCs w:val="20"/>
              </w:rPr>
              <w:t xml:space="preserve">гнездовата </w:t>
            </w:r>
            <w:r w:rsidRPr="00AF05B1">
              <w:rPr>
                <w:rFonts w:ascii="Times New Roman" w:eastAsia="Times New Roman" w:hAnsi="Times New Roman" w:cs="Times New Roman"/>
                <w:szCs w:val="20"/>
              </w:rPr>
              <w:t xml:space="preserve">числеността на </w:t>
            </w:r>
            <w:r w:rsidRPr="00AF05B1">
              <w:rPr>
                <w:rFonts w:ascii="Times New Roman" w:eastAsia="Times New Roman" w:hAnsi="Times New Roman" w:cs="Times New Roman"/>
                <w:szCs w:val="20"/>
              </w:rPr>
              <w:lastRenderedPageBreak/>
              <w:t>популацията</w:t>
            </w:r>
            <w:r>
              <w:rPr>
                <w:rFonts w:ascii="Times New Roman" w:eastAsia="Times New Roman" w:hAnsi="Times New Roman" w:cs="Times New Roman"/>
                <w:szCs w:val="20"/>
              </w:rPr>
              <w:t xml:space="preserve"> в зоната чрез п</w:t>
            </w:r>
            <w:r w:rsidRPr="00AF05B1">
              <w:rPr>
                <w:rFonts w:ascii="Times New Roman" w:eastAsia="Times New Roman" w:hAnsi="Times New Roman" w:cs="Times New Roman"/>
                <w:szCs w:val="20"/>
              </w:rPr>
              <w:t xml:space="preserve">оддържане и подобряване на местообитанията. </w:t>
            </w:r>
            <w:r w:rsidRPr="00AF05B1">
              <w:rPr>
                <w:rFonts w:ascii="Times New Roman" w:eastAsia="Times New Roman" w:hAnsi="Times New Roman" w:cs="Times New Roman"/>
                <w:b/>
                <w:szCs w:val="20"/>
              </w:rPr>
              <w:t>Междинна цел</w:t>
            </w:r>
            <w:r w:rsidRPr="00AF05B1">
              <w:rPr>
                <w:rFonts w:ascii="Times New Roman" w:eastAsia="Times New Roman" w:hAnsi="Times New Roman" w:cs="Times New Roman"/>
                <w:szCs w:val="20"/>
              </w:rPr>
              <w:t xml:space="preserve"> – да се извършва целенасочен редовен многогодишен мониторинг във всички подходящи местообитания, за установяване на размера на размножаващата се популация.</w:t>
            </w:r>
          </w:p>
        </w:tc>
      </w:tr>
      <w:tr w:rsidR="00D920F1" w:rsidRPr="00AF05B1" w:rsidTr="00D920F1">
        <w:trPr>
          <w:jc w:val="center"/>
        </w:trPr>
        <w:tc>
          <w:tcPr>
            <w:tcW w:w="1413" w:type="dxa"/>
            <w:tcBorders>
              <w:top w:val="single" w:sz="4" w:space="0" w:color="auto"/>
              <w:left w:val="single" w:sz="4" w:space="0" w:color="auto"/>
              <w:bottom w:val="single" w:sz="4" w:space="0" w:color="auto"/>
              <w:right w:val="single" w:sz="4" w:space="0" w:color="auto"/>
            </w:tcBorders>
          </w:tcPr>
          <w:p w:rsidR="00D920F1" w:rsidRPr="00AF05B1" w:rsidRDefault="00D920F1" w:rsidP="00D920F1">
            <w:pPr>
              <w:spacing w:after="0" w:line="240" w:lineRule="auto"/>
              <w:jc w:val="both"/>
              <w:rPr>
                <w:rFonts w:ascii="Times New Roman" w:eastAsia="Times New Roman" w:hAnsi="Times New Roman" w:cs="Times New Roman"/>
                <w:b/>
                <w:szCs w:val="20"/>
              </w:rPr>
            </w:pPr>
            <w:r w:rsidRPr="00AF05B1">
              <w:rPr>
                <w:rFonts w:ascii="Times New Roman" w:eastAsia="Times New Roman" w:hAnsi="Times New Roman" w:cs="Times New Roman"/>
                <w:b/>
                <w:szCs w:val="20"/>
                <w:lang w:eastAsia="bg-BG"/>
              </w:rPr>
              <w:lastRenderedPageBreak/>
              <w:t xml:space="preserve">Популация: </w:t>
            </w:r>
            <w:r w:rsidRPr="00AF05B1">
              <w:rPr>
                <w:rFonts w:ascii="Times New Roman" w:eastAsia="Times New Roman" w:hAnsi="Times New Roman" w:cs="Times New Roman"/>
                <w:bCs/>
                <w:szCs w:val="20"/>
                <w:lang w:eastAsia="bg-BG"/>
              </w:rPr>
              <w:t>Размер на мигриращата популация</w:t>
            </w:r>
          </w:p>
        </w:tc>
        <w:tc>
          <w:tcPr>
            <w:tcW w:w="1559" w:type="dxa"/>
            <w:tcBorders>
              <w:top w:val="single" w:sz="4" w:space="0" w:color="auto"/>
              <w:left w:val="single" w:sz="4" w:space="0" w:color="auto"/>
              <w:bottom w:val="single" w:sz="4" w:space="0" w:color="auto"/>
              <w:right w:val="single" w:sz="4" w:space="0" w:color="auto"/>
            </w:tcBorders>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lang w:eastAsia="bg-BG"/>
              </w:rPr>
              <w:t>Брой индивиди</w:t>
            </w:r>
          </w:p>
        </w:tc>
        <w:tc>
          <w:tcPr>
            <w:tcW w:w="1418" w:type="dxa"/>
            <w:tcBorders>
              <w:top w:val="single" w:sz="4" w:space="0" w:color="auto"/>
              <w:left w:val="single" w:sz="4" w:space="0" w:color="auto"/>
              <w:bottom w:val="single" w:sz="4" w:space="0" w:color="auto"/>
              <w:right w:val="single" w:sz="4" w:space="0" w:color="auto"/>
            </w:tcBorders>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lang w:eastAsia="bg-BG"/>
              </w:rPr>
              <w:t>неизвестна</w:t>
            </w:r>
          </w:p>
        </w:tc>
        <w:tc>
          <w:tcPr>
            <w:tcW w:w="2693" w:type="dxa"/>
            <w:tcBorders>
              <w:top w:val="single" w:sz="4" w:space="0" w:color="auto"/>
              <w:left w:val="single" w:sz="4" w:space="0" w:color="auto"/>
              <w:bottom w:val="single" w:sz="4" w:space="0" w:color="auto"/>
              <w:right w:val="single" w:sz="4" w:space="0" w:color="auto"/>
            </w:tcBorders>
          </w:tcPr>
          <w:p w:rsidR="00D920F1" w:rsidRPr="00AF05B1" w:rsidRDefault="00D920F1" w:rsidP="00D920F1">
            <w:pPr>
              <w:spacing w:after="0" w:line="240" w:lineRule="auto"/>
              <w:rPr>
                <w:rFonts w:ascii="Times New Roman" w:eastAsia="Times New Roman" w:hAnsi="Times New Roman" w:cs="Times New Roman"/>
                <w:szCs w:val="20"/>
              </w:rPr>
            </w:pPr>
            <w:r w:rsidRPr="00AF05B1">
              <w:rPr>
                <w:rFonts w:ascii="Times New Roman" w:eastAsia="Times New Roman" w:hAnsi="Times New Roman" w:cs="Times New Roman"/>
                <w:szCs w:val="20"/>
                <w:lang w:eastAsia="bg-BG"/>
              </w:rPr>
              <w:t>В СФ за концентрацията на вида по време на миграция в зоната не е посочена стойност</w:t>
            </w:r>
            <w:r>
              <w:rPr>
                <w:rFonts w:ascii="Times New Roman" w:eastAsia="Times New Roman" w:hAnsi="Times New Roman" w:cs="Times New Roman"/>
                <w:szCs w:val="20"/>
                <w:lang w:eastAsia="bg-BG"/>
              </w:rPr>
              <w:t>.</w:t>
            </w:r>
            <w:r w:rsidRPr="00AF05B1">
              <w:rPr>
                <w:rFonts w:ascii="Times New Roman" w:eastAsia="Times New Roman" w:hAnsi="Times New Roman" w:cs="Times New Roman"/>
                <w:szCs w:val="20"/>
                <w:lang w:eastAsia="bg-BG"/>
              </w:rPr>
              <w:t xml:space="preserve"> Липсва информация за числеността на вида в зоната.</w:t>
            </w:r>
          </w:p>
        </w:tc>
        <w:tc>
          <w:tcPr>
            <w:tcW w:w="2313" w:type="dxa"/>
            <w:tcBorders>
              <w:top w:val="single" w:sz="4" w:space="0" w:color="auto"/>
              <w:left w:val="single" w:sz="4" w:space="0" w:color="auto"/>
              <w:bottom w:val="single" w:sz="4" w:space="0" w:color="auto"/>
              <w:right w:val="single" w:sz="4" w:space="0" w:color="auto"/>
            </w:tcBorders>
          </w:tcPr>
          <w:p w:rsidR="00D920F1" w:rsidRPr="00AF05B1" w:rsidRDefault="00D920F1" w:rsidP="00D920F1">
            <w:pPr>
              <w:spacing w:after="0" w:line="240" w:lineRule="auto"/>
              <w:jc w:val="both"/>
              <w:rPr>
                <w:rFonts w:ascii="Times New Roman" w:eastAsia="Times New Roman" w:hAnsi="Times New Roman" w:cs="Times New Roman"/>
                <w:szCs w:val="20"/>
              </w:rPr>
            </w:pPr>
            <w:r w:rsidRPr="003D0E26">
              <w:rPr>
                <w:rFonts w:ascii="Times New Roman" w:eastAsia="Times New Roman" w:hAnsi="Times New Roman" w:cs="Times New Roman"/>
                <w:b/>
                <w:szCs w:val="20"/>
              </w:rPr>
              <w:t>Междинна цел</w:t>
            </w:r>
            <w:r w:rsidRPr="00AF05B1">
              <w:rPr>
                <w:rFonts w:ascii="Times New Roman" w:eastAsia="Times New Roman" w:hAnsi="Times New Roman" w:cs="Times New Roman"/>
                <w:szCs w:val="20"/>
              </w:rPr>
              <w:t xml:space="preserve"> – да се извършва целенасочен редовен многогодишен мониторинг във всички подходящи местообитания, за установяване на размера на мигриращата популация.</w:t>
            </w:r>
          </w:p>
        </w:tc>
      </w:tr>
      <w:tr w:rsidR="00D920F1" w:rsidRPr="00AF05B1" w:rsidTr="00D920F1">
        <w:trPr>
          <w:jc w:val="center"/>
        </w:trPr>
        <w:tc>
          <w:tcPr>
            <w:tcW w:w="1413" w:type="dxa"/>
            <w:tcBorders>
              <w:top w:val="single" w:sz="4" w:space="0" w:color="auto"/>
              <w:left w:val="single" w:sz="4" w:space="0" w:color="auto"/>
              <w:bottom w:val="single" w:sz="4" w:space="0" w:color="auto"/>
              <w:right w:val="single" w:sz="4" w:space="0" w:color="auto"/>
            </w:tcBorders>
            <w:hideMark/>
          </w:tcPr>
          <w:p w:rsidR="00D920F1" w:rsidRPr="00AF05B1" w:rsidRDefault="00D920F1" w:rsidP="00D920F1">
            <w:pPr>
              <w:spacing w:after="0" w:line="240" w:lineRule="auto"/>
              <w:jc w:val="both"/>
              <w:rPr>
                <w:rFonts w:ascii="Times New Roman" w:eastAsia="Times New Roman" w:hAnsi="Times New Roman" w:cs="Times New Roman"/>
                <w:b/>
                <w:szCs w:val="20"/>
              </w:rPr>
            </w:pPr>
            <w:r w:rsidRPr="00AF05B1">
              <w:rPr>
                <w:rFonts w:ascii="Times New Roman" w:eastAsia="Times New Roman" w:hAnsi="Times New Roman" w:cs="Times New Roman"/>
                <w:b/>
                <w:szCs w:val="20"/>
              </w:rPr>
              <w:t xml:space="preserve">Местообитание на вида: </w:t>
            </w:r>
            <w:r w:rsidRPr="00AF05B1">
              <w:rPr>
                <w:rFonts w:ascii="Times New Roman" w:eastAsia="Times New Roman" w:hAnsi="Times New Roman" w:cs="Times New Roman"/>
                <w:bCs/>
                <w:szCs w:val="20"/>
              </w:rPr>
              <w:t>Площ на подходящите местообитания на вида</w:t>
            </w:r>
          </w:p>
        </w:tc>
        <w:tc>
          <w:tcPr>
            <w:tcW w:w="1559" w:type="dxa"/>
            <w:tcBorders>
              <w:top w:val="single" w:sz="4" w:space="0" w:color="auto"/>
              <w:left w:val="single" w:sz="4" w:space="0" w:color="auto"/>
              <w:bottom w:val="single" w:sz="4" w:space="0" w:color="auto"/>
              <w:right w:val="single" w:sz="4" w:space="0" w:color="auto"/>
            </w:tcBorders>
            <w:hideMark/>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rPr>
              <w:t>ha</w:t>
            </w:r>
          </w:p>
        </w:tc>
        <w:tc>
          <w:tcPr>
            <w:tcW w:w="1418" w:type="dxa"/>
            <w:tcBorders>
              <w:top w:val="single" w:sz="4" w:space="0" w:color="auto"/>
              <w:left w:val="single" w:sz="4" w:space="0" w:color="auto"/>
              <w:bottom w:val="single" w:sz="4" w:space="0" w:color="auto"/>
              <w:right w:val="single" w:sz="4" w:space="0" w:color="auto"/>
            </w:tcBorders>
            <w:hideMark/>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rPr>
              <w:t>Най-малко 8</w:t>
            </w:r>
            <w:r>
              <w:rPr>
                <w:rFonts w:ascii="Times New Roman" w:eastAsia="Times New Roman" w:hAnsi="Times New Roman" w:cs="Times New Roman"/>
                <w:szCs w:val="20"/>
              </w:rPr>
              <w:t>362</w:t>
            </w:r>
            <w:r w:rsidRPr="00AF05B1">
              <w:rPr>
                <w:rFonts w:ascii="Times New Roman" w:eastAsia="Times New Roman" w:hAnsi="Times New Roman" w:cs="Times New Roman"/>
                <w:szCs w:val="20"/>
              </w:rPr>
              <w:t xml:space="preserve"> ha</w:t>
            </w:r>
          </w:p>
        </w:tc>
        <w:tc>
          <w:tcPr>
            <w:tcW w:w="2693" w:type="dxa"/>
            <w:tcBorders>
              <w:top w:val="single" w:sz="4" w:space="0" w:color="auto"/>
              <w:left w:val="single" w:sz="4" w:space="0" w:color="auto"/>
              <w:bottom w:val="single" w:sz="4" w:space="0" w:color="auto"/>
              <w:right w:val="single" w:sz="4" w:space="0" w:color="auto"/>
            </w:tcBorders>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rPr>
              <w:t xml:space="preserve">Изчислено на базата </w:t>
            </w:r>
            <w:r>
              <w:rPr>
                <w:rFonts w:ascii="Times New Roman" w:eastAsia="Times New Roman" w:hAnsi="Times New Roman" w:cs="Times New Roman"/>
                <w:szCs w:val="20"/>
              </w:rPr>
              <w:t>% участие на следните местообитания в зоната</w:t>
            </w:r>
            <w:r w:rsidRPr="00AF05B1">
              <w:rPr>
                <w:rFonts w:ascii="Times New Roman" w:eastAsia="Times New Roman" w:hAnsi="Times New Roman" w:cs="Times New Roman"/>
                <w:szCs w:val="20"/>
              </w:rPr>
              <w:t xml:space="preserve"> – </w:t>
            </w:r>
            <w:r w:rsidRPr="00AF05B1">
              <w:rPr>
                <w:rFonts w:ascii="Times New Roman" w:eastAsia="Times New Roman" w:hAnsi="Times New Roman" w:cs="Times New Roman"/>
                <w:szCs w:val="20"/>
                <w:lang w:val="en-US"/>
              </w:rPr>
              <w:t>N</w:t>
            </w:r>
            <w:r w:rsidRPr="00AF05B1">
              <w:rPr>
                <w:rFonts w:ascii="Times New Roman" w:eastAsia="Times New Roman" w:hAnsi="Times New Roman" w:cs="Times New Roman"/>
                <w:szCs w:val="20"/>
              </w:rPr>
              <w:t xml:space="preserve">21, </w:t>
            </w:r>
            <w:r w:rsidRPr="00AF05B1">
              <w:rPr>
                <w:rFonts w:ascii="Times New Roman" w:eastAsia="Times New Roman" w:hAnsi="Times New Roman" w:cs="Times New Roman"/>
                <w:szCs w:val="20"/>
                <w:lang w:val="en-US"/>
              </w:rPr>
              <w:t>N</w:t>
            </w:r>
            <w:r>
              <w:rPr>
                <w:rFonts w:ascii="Times New Roman" w:eastAsia="Times New Roman" w:hAnsi="Times New Roman" w:cs="Times New Roman"/>
                <w:szCs w:val="20"/>
              </w:rPr>
              <w:t>0</w:t>
            </w:r>
            <w:r w:rsidRPr="00AF05B1">
              <w:rPr>
                <w:rFonts w:ascii="Times New Roman" w:eastAsia="Times New Roman" w:hAnsi="Times New Roman" w:cs="Times New Roman"/>
                <w:szCs w:val="20"/>
              </w:rPr>
              <w:t xml:space="preserve">9 и </w:t>
            </w:r>
            <w:r w:rsidRPr="00AF05B1">
              <w:rPr>
                <w:rFonts w:ascii="Times New Roman" w:eastAsia="Times New Roman" w:hAnsi="Times New Roman" w:cs="Times New Roman"/>
                <w:szCs w:val="20"/>
                <w:lang w:val="en-US"/>
              </w:rPr>
              <w:t>N</w:t>
            </w:r>
            <w:r>
              <w:rPr>
                <w:rFonts w:ascii="Times New Roman" w:eastAsia="Times New Roman" w:hAnsi="Times New Roman" w:cs="Times New Roman"/>
                <w:szCs w:val="20"/>
              </w:rPr>
              <w:t>0</w:t>
            </w:r>
            <w:r w:rsidRPr="00AF05B1">
              <w:rPr>
                <w:rFonts w:ascii="Times New Roman" w:eastAsia="Times New Roman" w:hAnsi="Times New Roman" w:cs="Times New Roman"/>
                <w:szCs w:val="20"/>
              </w:rPr>
              <w:t>8. Видът би могъл да населява и други участъци в цялата площ на зоната, стига те да отговарят на изискванията му.</w:t>
            </w:r>
          </w:p>
          <w:p w:rsidR="00D920F1" w:rsidRPr="00AF05B1" w:rsidRDefault="00D920F1" w:rsidP="00D920F1">
            <w:pPr>
              <w:spacing w:after="0" w:line="240" w:lineRule="auto"/>
              <w:jc w:val="both"/>
              <w:rPr>
                <w:rFonts w:ascii="Times New Roman" w:eastAsia="Times New Roman" w:hAnsi="Times New Roman" w:cs="Times New Roman"/>
                <w:szCs w:val="20"/>
              </w:rPr>
            </w:pPr>
          </w:p>
        </w:tc>
        <w:tc>
          <w:tcPr>
            <w:tcW w:w="2313" w:type="dxa"/>
            <w:tcBorders>
              <w:top w:val="single" w:sz="4" w:space="0" w:color="auto"/>
              <w:left w:val="single" w:sz="4" w:space="0" w:color="auto"/>
              <w:bottom w:val="single" w:sz="4" w:space="0" w:color="auto"/>
              <w:right w:val="single" w:sz="4" w:space="0" w:color="auto"/>
            </w:tcBorders>
            <w:hideMark/>
          </w:tcPr>
          <w:p w:rsidR="00D920F1" w:rsidRPr="00AF05B1" w:rsidRDefault="00D920F1" w:rsidP="00D920F1">
            <w:pPr>
              <w:spacing w:after="0" w:line="240" w:lineRule="auto"/>
              <w:jc w:val="both"/>
              <w:rPr>
                <w:rFonts w:ascii="Times New Roman" w:eastAsia="Times New Roman" w:hAnsi="Times New Roman" w:cs="Times New Roman"/>
                <w:szCs w:val="20"/>
              </w:rPr>
            </w:pPr>
            <w:r w:rsidRPr="00AF05B1">
              <w:rPr>
                <w:rFonts w:ascii="Times New Roman" w:eastAsia="Times New Roman" w:hAnsi="Times New Roman" w:cs="Times New Roman"/>
                <w:szCs w:val="20"/>
              </w:rPr>
              <w:t xml:space="preserve">Поддържане и подобряване на подходящите гнездовите местообитания. </w:t>
            </w:r>
            <w:r w:rsidRPr="00AF05B1">
              <w:rPr>
                <w:rFonts w:ascii="Times New Roman" w:eastAsia="Times New Roman" w:hAnsi="Times New Roman" w:cs="Times New Roman"/>
                <w:szCs w:val="20"/>
              </w:rPr>
              <w:br/>
              <w:t>Междинна цел – да се извършат GIS анализи на  площта на подходящите гнездови местообитания на вида в зоната.</w:t>
            </w:r>
            <w:r w:rsidRPr="00AF05B1">
              <w:rPr>
                <w:rFonts w:ascii="Times New Roman" w:eastAsia="Times New Roman" w:hAnsi="Times New Roman" w:cs="Times New Roman"/>
                <w:szCs w:val="20"/>
              </w:rPr>
              <w:br/>
              <w:t>Да се извърши картиране на подходящите участъци, отговарящи на изсикванията на вида.</w:t>
            </w:r>
          </w:p>
        </w:tc>
      </w:tr>
      <w:tr w:rsidR="00D920F1" w:rsidRPr="00AF05B1" w:rsidTr="00D920F1">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tcPr>
          <w:p w:rsidR="00D920F1" w:rsidRPr="003D0E26" w:rsidRDefault="00D920F1" w:rsidP="00D920F1">
            <w:pPr>
              <w:spacing w:after="0" w:line="240" w:lineRule="auto"/>
              <w:rPr>
                <w:rFonts w:ascii="Times New Roman" w:hAnsi="Times New Roman" w:cs="Times New Roman"/>
                <w:b/>
                <w:szCs w:val="20"/>
              </w:rPr>
            </w:pPr>
            <w:r w:rsidRPr="003D0E26">
              <w:rPr>
                <w:rFonts w:ascii="Times New Roman" w:hAnsi="Times New Roman" w:cs="Times New Roman"/>
                <w:b/>
                <w:szCs w:val="20"/>
              </w:rPr>
              <w:t xml:space="preserve">Местообитание на вида: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Качество на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подходящит</w:t>
            </w:r>
            <w:r w:rsidRPr="003D0E26">
              <w:rPr>
                <w:rFonts w:ascii="Times New Roman" w:hAnsi="Times New Roman" w:cs="Times New Roman"/>
                <w:szCs w:val="20"/>
              </w:rPr>
              <w:lastRenderedPageBreak/>
              <w:t xml:space="preserve">е </w:t>
            </w:r>
          </w:p>
          <w:p w:rsidR="00D920F1" w:rsidRPr="003D0E26" w:rsidRDefault="00D920F1" w:rsidP="00D920F1">
            <w:pPr>
              <w:spacing w:after="0" w:line="240" w:lineRule="auto"/>
              <w:rPr>
                <w:rFonts w:ascii="Times New Roman" w:hAnsi="Times New Roman" w:cs="Times New Roman"/>
                <w:b/>
                <w:szCs w:val="20"/>
              </w:rPr>
            </w:pPr>
            <w:r w:rsidRPr="003D0E26">
              <w:rPr>
                <w:rFonts w:ascii="Times New Roman" w:hAnsi="Times New Roman" w:cs="Times New Roman"/>
                <w:szCs w:val="20"/>
              </w:rPr>
              <w:t>местообитания на вида в зоната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lastRenderedPageBreak/>
              <w:t xml:space="preserve">- % екстензивно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управлявани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пасища и ливади,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lastRenderedPageBreak/>
              <w:t xml:space="preserve">като част от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хранителното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местообитание на вида</w:t>
            </w:r>
          </w:p>
          <w:p w:rsidR="00D920F1" w:rsidRPr="003D0E26" w:rsidRDefault="00D920F1" w:rsidP="00D920F1">
            <w:pPr>
              <w:spacing w:after="0" w:line="240" w:lineRule="auto"/>
              <w:rPr>
                <w:rFonts w:ascii="Times New Roman" w:hAnsi="Times New Roman" w:cs="Times New Roman"/>
                <w:szCs w:val="20"/>
              </w:rPr>
            </w:pPr>
          </w:p>
          <w:p w:rsidR="00D920F1" w:rsidRPr="003D0E26" w:rsidRDefault="00D920F1" w:rsidP="00D920F1">
            <w:pPr>
              <w:spacing w:after="0" w:line="240" w:lineRule="auto"/>
              <w:rPr>
                <w:rFonts w:ascii="Times New Roman" w:hAnsi="Times New Roman" w:cs="Times New Roman"/>
                <w:szCs w:val="20"/>
              </w:rPr>
            </w:pPr>
          </w:p>
          <w:p w:rsidR="00D920F1" w:rsidRPr="003D0E26" w:rsidRDefault="00D920F1" w:rsidP="00D920F1">
            <w:pPr>
              <w:spacing w:after="0" w:line="240" w:lineRule="auto"/>
              <w:rPr>
                <w:rFonts w:ascii="Times New Roman" w:hAnsi="Times New Roman" w:cs="Times New Roman"/>
                <w:szCs w:val="20"/>
              </w:rPr>
            </w:pP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 % площи без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растителност</w:t>
            </w:r>
          </w:p>
        </w:tc>
        <w:tc>
          <w:tcPr>
            <w:tcW w:w="1418" w:type="dxa"/>
            <w:tcBorders>
              <w:top w:val="single" w:sz="4" w:space="0" w:color="auto"/>
              <w:left w:val="single" w:sz="4" w:space="0" w:color="auto"/>
              <w:bottom w:val="single" w:sz="4" w:space="0" w:color="auto"/>
              <w:right w:val="single" w:sz="4" w:space="0" w:color="auto"/>
            </w:tcBorders>
          </w:tcPr>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lastRenderedPageBreak/>
              <w:t xml:space="preserve">- 100% от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пасищата и ливадите, част от хранителнот</w:t>
            </w:r>
            <w:r w:rsidRPr="003D0E26">
              <w:rPr>
                <w:rFonts w:ascii="Times New Roman" w:hAnsi="Times New Roman" w:cs="Times New Roman"/>
                <w:szCs w:val="20"/>
              </w:rPr>
              <w:lastRenderedPageBreak/>
              <w:t xml:space="preserve">о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местообитание на вида се управляват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екстензивно</w:t>
            </w:r>
          </w:p>
          <w:p w:rsidR="00D920F1" w:rsidRPr="003D0E26" w:rsidRDefault="00D920F1" w:rsidP="00D920F1">
            <w:pPr>
              <w:spacing w:after="0" w:line="240" w:lineRule="auto"/>
              <w:rPr>
                <w:rFonts w:ascii="Times New Roman" w:hAnsi="Times New Roman" w:cs="Times New Roman"/>
                <w:szCs w:val="20"/>
              </w:rPr>
            </w:pPr>
          </w:p>
          <w:p w:rsidR="00D920F1" w:rsidRPr="003D0E26" w:rsidRDefault="00D920F1" w:rsidP="00D920F1">
            <w:pPr>
              <w:spacing w:after="0" w:line="240" w:lineRule="auto"/>
              <w:rPr>
                <w:rFonts w:ascii="Times New Roman" w:hAnsi="Times New Roman" w:cs="Times New Roman"/>
                <w:szCs w:val="20"/>
              </w:rPr>
            </w:pPr>
          </w:p>
          <w:p w:rsidR="00D920F1" w:rsidRPr="003D0E26" w:rsidRDefault="00D920F1" w:rsidP="00D920F1">
            <w:pPr>
              <w:spacing w:after="0" w:line="240" w:lineRule="auto"/>
              <w:rPr>
                <w:rFonts w:ascii="Times New Roman" w:hAnsi="Times New Roman" w:cs="Times New Roman"/>
                <w:szCs w:val="20"/>
              </w:rPr>
            </w:pP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Най-малко 5%</w:t>
            </w:r>
          </w:p>
        </w:tc>
        <w:tc>
          <w:tcPr>
            <w:tcW w:w="2693" w:type="dxa"/>
            <w:tcBorders>
              <w:top w:val="single" w:sz="4" w:space="0" w:color="auto"/>
              <w:left w:val="single" w:sz="4" w:space="0" w:color="auto"/>
              <w:bottom w:val="single" w:sz="4" w:space="0" w:color="auto"/>
              <w:right w:val="single" w:sz="4" w:space="0" w:color="auto"/>
            </w:tcBorders>
          </w:tcPr>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lastRenderedPageBreak/>
              <w:t xml:space="preserve">Видът обитава различни тревни съобщества, сухолюбиви храсталаци, алпийски и субалпийски тревни съобщества в </w:t>
            </w:r>
            <w:r w:rsidRPr="003D0E26">
              <w:rPr>
                <w:rFonts w:ascii="Times New Roman" w:hAnsi="Times New Roman" w:cs="Times New Roman"/>
                <w:szCs w:val="20"/>
              </w:rPr>
              <w:lastRenderedPageBreak/>
              <w:t xml:space="preserve">близост до широколистни, иглолистни и смесени гори понякога до ивици дървета, храсти и мозайки от тях; земеделски земи в близост до които има горски територии. Тревната растителност в гнездовите територии трябва да е ниска (10-15 cm). Пеещите индивиди винаги са наблюдавани върху храст (червена хвойна) или дърво на средна височина от 3 m. За чучулигата от голямо значение е хетерогенността на ландшафта като всички територии съдържат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както „петна“ земеделска земя, така и „петна“ с храсталаци.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В този контекст, от решаващо значение е екстензивното управление на пасищните местообитания на вида, така че те да са подходящи за търсене на храна. За целта е необходима паша на домашни животни (1 ЖЕ/ha), с по-малко използване на торове и други химикали, които биха довели до изчезване на плячката на вида.</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 Процент на площи без растителност (между 5 и </w:t>
            </w:r>
          </w:p>
          <w:p w:rsidR="00D920F1" w:rsidRPr="003D0E26" w:rsidRDefault="00D920F1" w:rsidP="00D920F1">
            <w:pPr>
              <w:spacing w:after="0" w:line="240" w:lineRule="auto"/>
              <w:rPr>
                <w:rFonts w:ascii="Times New Roman" w:hAnsi="Times New Roman" w:cs="Times New Roman"/>
                <w:szCs w:val="20"/>
                <w:highlight w:val="yellow"/>
              </w:rPr>
            </w:pPr>
            <w:r w:rsidRPr="003D0E26">
              <w:rPr>
                <w:rFonts w:ascii="Times New Roman" w:hAnsi="Times New Roman" w:cs="Times New Roman"/>
                <w:szCs w:val="20"/>
              </w:rPr>
              <w:t>20 %) е много важно за ловуването, да се осигурят места за търсене на храна (видът се храни като улавя насекоми от земята).</w:t>
            </w:r>
          </w:p>
        </w:tc>
        <w:tc>
          <w:tcPr>
            <w:tcW w:w="2313" w:type="dxa"/>
            <w:tcBorders>
              <w:top w:val="single" w:sz="4" w:space="0" w:color="auto"/>
              <w:left w:val="single" w:sz="4" w:space="0" w:color="auto"/>
              <w:bottom w:val="single" w:sz="4" w:space="0" w:color="auto"/>
              <w:right w:val="single" w:sz="4" w:space="0" w:color="auto"/>
            </w:tcBorders>
          </w:tcPr>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lastRenderedPageBreak/>
              <w:t xml:space="preserve">Запазване и/или подобряване на качеството на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подходящите местообитания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lastRenderedPageBreak/>
              <w:t xml:space="preserve">на вида в зоната, до достигане на целевите стойности от 100% екстензивно управление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на пасищата и ливадите, част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от хранителното </w:t>
            </w:r>
          </w:p>
          <w:p w:rsidR="00D920F1" w:rsidRPr="003D0E26" w:rsidRDefault="00D920F1" w:rsidP="00D920F1">
            <w:pPr>
              <w:spacing w:after="0" w:line="240" w:lineRule="auto"/>
              <w:rPr>
                <w:rFonts w:ascii="Times New Roman" w:hAnsi="Times New Roman" w:cs="Times New Roman"/>
                <w:szCs w:val="20"/>
              </w:rPr>
            </w:pPr>
            <w:r w:rsidRPr="003D0E26">
              <w:rPr>
                <w:rFonts w:ascii="Times New Roman" w:hAnsi="Times New Roman" w:cs="Times New Roman"/>
                <w:szCs w:val="20"/>
              </w:rPr>
              <w:t xml:space="preserve">местообитание на вида </w:t>
            </w:r>
          </w:p>
          <w:p w:rsidR="00D920F1" w:rsidRPr="003D0E26" w:rsidRDefault="00D920F1" w:rsidP="00D920F1">
            <w:pPr>
              <w:spacing w:after="0" w:line="240" w:lineRule="auto"/>
              <w:rPr>
                <w:rFonts w:ascii="Times New Roman" w:hAnsi="Times New Roman" w:cs="Times New Roman"/>
                <w:szCs w:val="20"/>
              </w:rPr>
            </w:pPr>
          </w:p>
          <w:p w:rsidR="00D920F1" w:rsidRPr="003D0E26" w:rsidRDefault="00D920F1" w:rsidP="00D920F1">
            <w:pPr>
              <w:spacing w:after="0" w:line="240" w:lineRule="auto"/>
              <w:rPr>
                <w:rFonts w:ascii="Times New Roman" w:hAnsi="Times New Roman" w:cs="Times New Roman"/>
                <w:szCs w:val="20"/>
                <w:highlight w:val="yellow"/>
              </w:rPr>
            </w:pPr>
            <w:r>
              <w:rPr>
                <w:rFonts w:ascii="Times New Roman" w:hAnsi="Times New Roman" w:cs="Times New Roman"/>
                <w:szCs w:val="20"/>
              </w:rPr>
              <w:t xml:space="preserve">- </w:t>
            </w:r>
            <w:r w:rsidRPr="003D0E26">
              <w:rPr>
                <w:rFonts w:ascii="Times New Roman" w:hAnsi="Times New Roman" w:cs="Times New Roman"/>
                <w:szCs w:val="20"/>
              </w:rPr>
              <w:t>и най-малко 5% площи без растителност.</w:t>
            </w:r>
          </w:p>
        </w:tc>
      </w:tr>
    </w:tbl>
    <w:p w:rsidR="00D920F1" w:rsidRPr="00AF05B1" w:rsidRDefault="00D920F1" w:rsidP="00D920F1">
      <w:pPr>
        <w:spacing w:before="120" w:after="120" w:line="240" w:lineRule="auto"/>
        <w:jc w:val="both"/>
        <w:rPr>
          <w:rFonts w:ascii="Times New Roman" w:eastAsia="Times New Roman" w:hAnsi="Times New Roman" w:cs="Times New Roman"/>
          <w:b/>
          <w:sz w:val="24"/>
          <w:szCs w:val="24"/>
          <w:lang w:eastAsia="bg-BG"/>
        </w:rPr>
      </w:pPr>
      <w:r w:rsidRPr="00AF05B1">
        <w:rPr>
          <w:rFonts w:ascii="Times New Roman" w:eastAsia="Times New Roman" w:hAnsi="Times New Roman" w:cs="Times New Roman"/>
          <w:b/>
          <w:sz w:val="24"/>
          <w:szCs w:val="24"/>
          <w:lang w:eastAsia="bg-BG"/>
        </w:rPr>
        <w:lastRenderedPageBreak/>
        <w:t>6. Необходимост от актуализация на СФ на СЗЗ BG0002025 „Ломовете“</w:t>
      </w:r>
    </w:p>
    <w:p w:rsidR="00D920F1" w:rsidRDefault="00D920F1" w:rsidP="00D920F1">
      <w:pPr>
        <w:spacing w:before="120" w:after="120" w:line="240" w:lineRule="auto"/>
        <w:jc w:val="both"/>
        <w:rPr>
          <w:rFonts w:ascii="Times New Roman" w:eastAsia="Times New Roman" w:hAnsi="Times New Roman" w:cs="Times New Roman"/>
          <w:sz w:val="24"/>
          <w:szCs w:val="24"/>
          <w:lang w:eastAsia="bg-BG"/>
        </w:rPr>
      </w:pPr>
      <w:r w:rsidRPr="00AF05B1">
        <w:rPr>
          <w:rFonts w:ascii="Times New Roman" w:eastAsia="Times New Roman" w:hAnsi="Times New Roman" w:cs="Times New Roman"/>
          <w:sz w:val="24"/>
          <w:szCs w:val="24"/>
          <w:lang w:eastAsia="bg-BG"/>
        </w:rPr>
        <w:lastRenderedPageBreak/>
        <w:t>Предвид наличната информация за настоящата гнездова и мигрираща численост на вида в защитената зона не е необходима актуализация на СФ.</w:t>
      </w:r>
    </w:p>
    <w:p w:rsidR="00D920F1" w:rsidRPr="006D6DE5" w:rsidRDefault="00D920F1" w:rsidP="00D920F1">
      <w:pPr>
        <w:pStyle w:val="Heading1"/>
      </w:pPr>
      <w:bookmarkStart w:id="222" w:name="_Toc126419438"/>
      <w:r w:rsidRPr="006D6DE5">
        <w:t xml:space="preserve">Специфични цели за </w:t>
      </w:r>
      <w:r w:rsidRPr="006D6DE5">
        <w:rPr>
          <w:lang w:val="en-GB"/>
        </w:rPr>
        <w:t>A</w:t>
      </w:r>
      <w:r w:rsidRPr="006D6DE5">
        <w:t xml:space="preserve">230 </w:t>
      </w:r>
      <w:r w:rsidRPr="006D6DE5">
        <w:rPr>
          <w:i/>
          <w:iCs/>
          <w:lang w:val="en-GB"/>
        </w:rPr>
        <w:t>Merops</w:t>
      </w:r>
      <w:r w:rsidRPr="006D6DE5">
        <w:rPr>
          <w:i/>
          <w:iCs/>
        </w:rPr>
        <w:t xml:space="preserve"> </w:t>
      </w:r>
      <w:r w:rsidRPr="006D6DE5">
        <w:rPr>
          <w:i/>
          <w:iCs/>
          <w:lang w:val="en-GB"/>
        </w:rPr>
        <w:t>apiaster</w:t>
      </w:r>
      <w:r w:rsidRPr="006D6DE5">
        <w:t xml:space="preserve"> (обикновен пчелояд)</w:t>
      </w:r>
      <w:bookmarkEnd w:id="222"/>
    </w:p>
    <w:p w:rsidR="00D920F1" w:rsidRPr="00231728" w:rsidRDefault="00D920F1" w:rsidP="00D920F1">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 xml:space="preserve">1. Кратка характеристика на вида </w:t>
      </w:r>
    </w:p>
    <w:p w:rsidR="00D920F1" w:rsidRPr="00231728" w:rsidRDefault="00D920F1" w:rsidP="00D920F1">
      <w:pPr>
        <w:spacing w:before="120" w:after="120" w:line="240" w:lineRule="auto"/>
        <w:jc w:val="both"/>
        <w:rPr>
          <w:rFonts w:ascii="Times New Roman" w:hAnsi="Times New Roman" w:cs="Times New Roman"/>
          <w:sz w:val="24"/>
          <w:szCs w:val="24"/>
          <w:lang w:val="ru-RU"/>
        </w:rPr>
      </w:pPr>
      <w:r w:rsidRPr="00231728">
        <w:rPr>
          <w:rFonts w:ascii="Times New Roman" w:hAnsi="Times New Roman" w:cs="Times New Roman"/>
          <w:sz w:val="24"/>
          <w:szCs w:val="24"/>
        </w:rPr>
        <w:t xml:space="preserve">Дължина на тялото 27-29 </w:t>
      </w:r>
      <w:r w:rsidRPr="00231728">
        <w:rPr>
          <w:rFonts w:ascii="Times New Roman" w:hAnsi="Times New Roman" w:cs="Times New Roman"/>
          <w:sz w:val="24"/>
          <w:szCs w:val="24"/>
          <w:lang w:val="en-US"/>
        </w:rPr>
        <w:t>cm</w:t>
      </w:r>
      <w:r w:rsidRPr="00231728">
        <w:rPr>
          <w:rFonts w:ascii="Times New Roman" w:hAnsi="Times New Roman" w:cs="Times New Roman"/>
          <w:sz w:val="24"/>
          <w:szCs w:val="24"/>
        </w:rPr>
        <w:t>. Размах на крилата 44-49 cm. Средно голяма птица с ярка окраска и с метален блясък.</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Лети с маневрен и планиращ полет. Среща се на малки групи и ята. Често</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каца по дървета и жици, а не по земята. Темето, гърбът и крилата кафяви. Челото светло, белезникаво със синьозелено петно. Крилата остри, а средните опашни пера забележимо по-дълги от останалите. Гърлото жълто оградено с черна огърлица. Клюнът черен. Останалата долна страна синьозелена  (Нанкинов и др., 1997).</w:t>
      </w:r>
    </w:p>
    <w:p w:rsidR="00D920F1" w:rsidRPr="00231728" w:rsidRDefault="00D920F1" w:rsidP="00D920F1">
      <w:pPr>
        <w:spacing w:before="120" w:after="120" w:line="240" w:lineRule="auto"/>
        <w:jc w:val="both"/>
        <w:rPr>
          <w:rFonts w:ascii="Times New Roman" w:hAnsi="Times New Roman" w:cs="Times New Roman"/>
          <w:i/>
          <w:iCs/>
          <w:sz w:val="24"/>
          <w:szCs w:val="24"/>
        </w:rPr>
      </w:pPr>
      <w:r w:rsidRPr="00231728">
        <w:rPr>
          <w:rFonts w:ascii="Times New Roman" w:hAnsi="Times New Roman" w:cs="Times New Roman"/>
          <w:i/>
          <w:iCs/>
          <w:sz w:val="24"/>
          <w:szCs w:val="24"/>
        </w:rPr>
        <w:t>Характер на пребиваване в страната</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Прелетен. По време на миграция се</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среща на ята от няколко до около 400 екземпляра. Масовият прелет е през май и от август до средата на септември.</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Брачните двойки се образуват по време на прелет. Гнезди по отвесни, земни, песъчливи склонове, както и по брегове на реки. Гнездо строенето започва най-рано през втората десетдневка на май. Изкопават гнезда, като дълбаят пръстта с клюна си, а я изхвърлят с крака. Участват и двете птици, като се редуват (Нанкинов и др., 1997).</w:t>
      </w:r>
    </w:p>
    <w:p w:rsidR="00D920F1" w:rsidRPr="00231728" w:rsidRDefault="00D920F1" w:rsidP="00D920F1">
      <w:pPr>
        <w:spacing w:before="120" w:after="120" w:line="240" w:lineRule="auto"/>
        <w:jc w:val="both"/>
        <w:rPr>
          <w:rFonts w:ascii="Times New Roman" w:hAnsi="Times New Roman" w:cs="Times New Roman"/>
          <w:i/>
          <w:iCs/>
          <w:sz w:val="24"/>
          <w:szCs w:val="24"/>
        </w:rPr>
      </w:pPr>
      <w:r w:rsidRPr="00231728">
        <w:rPr>
          <w:rFonts w:ascii="Times New Roman" w:hAnsi="Times New Roman" w:cs="Times New Roman"/>
          <w:i/>
          <w:iCs/>
          <w:sz w:val="24"/>
          <w:szCs w:val="24"/>
        </w:rPr>
        <w:t>Характерно местообитание</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Открити песъчливи и сухи места, отвесни глинести, песъчливи и льосови брегове на различни водоеми, оврази, склонове и свлачища, ерозирани долове, земни откоси, кариери за добив на инертни материали (Нанкинов и др., 1997; Янков отг. ред., 2007). Изследване направено в Унгария </w:t>
      </w:r>
      <w:r w:rsidRPr="00231728">
        <w:rPr>
          <w:rFonts w:ascii="Times New Roman" w:hAnsi="Times New Roman" w:cs="Times New Roman"/>
          <w:sz w:val="24"/>
          <w:szCs w:val="24"/>
          <w:lang w:val="ru-RU"/>
        </w:rPr>
        <w:t>(</w:t>
      </w:r>
      <w:r w:rsidRPr="00231728">
        <w:rPr>
          <w:rFonts w:ascii="Times New Roman" w:hAnsi="Times New Roman" w:cs="Times New Roman"/>
          <w:sz w:val="24"/>
          <w:szCs w:val="24"/>
          <w:lang w:val="en-US"/>
        </w:rPr>
        <w:t>Ker</w:t>
      </w:r>
      <w:r w:rsidRPr="00231728">
        <w:rPr>
          <w:rFonts w:ascii="Times New Roman" w:hAnsi="Times New Roman" w:cs="Times New Roman"/>
          <w:sz w:val="24"/>
          <w:szCs w:val="24"/>
        </w:rPr>
        <w:t>é</w:t>
      </w:r>
      <w:r w:rsidRPr="00231728">
        <w:rPr>
          <w:rFonts w:ascii="Times New Roman" w:hAnsi="Times New Roman" w:cs="Times New Roman"/>
          <w:sz w:val="24"/>
          <w:szCs w:val="24"/>
          <w:lang w:val="en-US"/>
        </w:rPr>
        <w:t>nyi</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lang w:val="en-US"/>
        </w:rPr>
        <w:t>and</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lang w:val="en-US"/>
        </w:rPr>
        <w:t>Iv</w:t>
      </w:r>
      <w:r w:rsidRPr="00231728">
        <w:rPr>
          <w:rFonts w:ascii="Times New Roman" w:hAnsi="Times New Roman" w:cs="Times New Roman"/>
          <w:sz w:val="24"/>
          <w:szCs w:val="24"/>
        </w:rPr>
        <w:t>ó</w:t>
      </w:r>
      <w:r w:rsidRPr="00231728">
        <w:rPr>
          <w:rFonts w:ascii="Times New Roman" w:hAnsi="Times New Roman" w:cs="Times New Roman"/>
          <w:sz w:val="24"/>
          <w:szCs w:val="24"/>
          <w:lang w:val="en-US"/>
        </w:rPr>
        <w:t>k</w:t>
      </w:r>
      <w:r w:rsidRPr="00231728">
        <w:rPr>
          <w:rFonts w:ascii="Times New Roman" w:hAnsi="Times New Roman" w:cs="Times New Roman"/>
          <w:sz w:val="24"/>
          <w:szCs w:val="24"/>
          <w:lang w:val="ru-RU"/>
        </w:rPr>
        <w:t xml:space="preserve">, 2013) </w:t>
      </w:r>
      <w:r w:rsidRPr="00231728">
        <w:rPr>
          <w:rFonts w:ascii="Times New Roman" w:hAnsi="Times New Roman" w:cs="Times New Roman"/>
          <w:sz w:val="24"/>
          <w:szCs w:val="24"/>
        </w:rPr>
        <w:t>показва, че 51,8% от гнездата на пчелояда са разположени в льосови или пясъчни склонове</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 xml:space="preserve">обрасли с ниска растителност. Освен това, по-голяма част от гнездата </w:t>
      </w:r>
      <w:r w:rsidRPr="00231728">
        <w:rPr>
          <w:rFonts w:ascii="Times New Roman" w:hAnsi="Times New Roman" w:cs="Times New Roman"/>
          <w:sz w:val="24"/>
          <w:szCs w:val="24"/>
          <w:lang w:val="ru-RU"/>
        </w:rPr>
        <w:t>(</w:t>
      </w:r>
      <w:r w:rsidRPr="00231728">
        <w:rPr>
          <w:rFonts w:ascii="Times New Roman" w:hAnsi="Times New Roman" w:cs="Times New Roman"/>
          <w:sz w:val="24"/>
          <w:szCs w:val="24"/>
        </w:rPr>
        <w:t>61,9%</w:t>
      </w:r>
      <w:r w:rsidRPr="00231728">
        <w:rPr>
          <w:rFonts w:ascii="Times New Roman" w:hAnsi="Times New Roman" w:cs="Times New Roman"/>
          <w:sz w:val="24"/>
          <w:szCs w:val="24"/>
          <w:lang w:val="ru-RU"/>
        </w:rPr>
        <w:t>)</w:t>
      </w:r>
      <w:r w:rsidRPr="00231728">
        <w:rPr>
          <w:rFonts w:ascii="Times New Roman" w:hAnsi="Times New Roman" w:cs="Times New Roman"/>
          <w:sz w:val="24"/>
          <w:szCs w:val="24"/>
        </w:rPr>
        <w:t xml:space="preserve"> са издълбани в льос и 28,4% в песъчлива почва. Наклона на склона, в които се изкопават дупките варира между 11 и 30 градуса.</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 xml:space="preserve">Изследване направено в Германия </w:t>
      </w:r>
      <w:r w:rsidRPr="00231728">
        <w:rPr>
          <w:rFonts w:ascii="Times New Roman" w:hAnsi="Times New Roman" w:cs="Times New Roman"/>
          <w:sz w:val="24"/>
          <w:szCs w:val="24"/>
          <w:lang w:val="ru-RU"/>
        </w:rPr>
        <w:t>(</w:t>
      </w:r>
      <w:r w:rsidRPr="00231728">
        <w:rPr>
          <w:rFonts w:ascii="Times New Roman" w:hAnsi="Times New Roman" w:cs="Times New Roman"/>
          <w:sz w:val="24"/>
          <w:szCs w:val="24"/>
          <w:lang w:val="en-US"/>
        </w:rPr>
        <w:t>Bastian</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lang w:val="en-US"/>
        </w:rPr>
        <w:t>et</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lang w:val="en-US"/>
        </w:rPr>
        <w:t>al</w:t>
      </w:r>
      <w:r w:rsidRPr="00231728">
        <w:rPr>
          <w:rFonts w:ascii="Times New Roman" w:hAnsi="Times New Roman" w:cs="Times New Roman"/>
          <w:sz w:val="24"/>
          <w:szCs w:val="24"/>
          <w:lang w:val="ru-RU"/>
        </w:rPr>
        <w:t xml:space="preserve">., 2018) </w:t>
      </w:r>
      <w:r w:rsidRPr="00231728">
        <w:rPr>
          <w:rFonts w:ascii="Times New Roman" w:hAnsi="Times New Roman" w:cs="Times New Roman"/>
          <w:sz w:val="24"/>
          <w:szCs w:val="24"/>
        </w:rPr>
        <w:t xml:space="preserve">показва, че по време на гнездовия период пчелояда се храни в територии в близост до колонията, докато в след гнездовите скитания използва по-голямо разнообразие от местообитания, но предпочита земеделските земи. Подходящи местообитания за гнездене на вида са – 2340, 6210, 6250, 6260 (Кавръкова, и др., 2009). </w:t>
      </w:r>
    </w:p>
    <w:p w:rsidR="00D920F1" w:rsidRPr="00231728" w:rsidRDefault="00D920F1" w:rsidP="00D920F1">
      <w:pPr>
        <w:spacing w:before="120" w:after="120" w:line="240" w:lineRule="auto"/>
        <w:jc w:val="both"/>
        <w:rPr>
          <w:rFonts w:ascii="Times New Roman" w:hAnsi="Times New Roman" w:cs="Times New Roman"/>
          <w:i/>
          <w:iCs/>
          <w:sz w:val="24"/>
          <w:szCs w:val="24"/>
        </w:rPr>
      </w:pPr>
      <w:r w:rsidRPr="00231728">
        <w:rPr>
          <w:rFonts w:ascii="Times New Roman" w:hAnsi="Times New Roman" w:cs="Times New Roman"/>
          <w:i/>
          <w:iCs/>
          <w:sz w:val="24"/>
          <w:szCs w:val="24"/>
        </w:rPr>
        <w:t>Хранене</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Ентомофаг. Храни се основно с пчели и оси, а малките изхранва основно с водни кончета (Нанкинов и др., 1997).</w:t>
      </w:r>
    </w:p>
    <w:p w:rsidR="00D920F1" w:rsidRPr="00231728" w:rsidRDefault="00D920F1" w:rsidP="00D920F1">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Често срещан вид в равнини и предпланини, но не многоброен. Най-многочислен е в Дунавската равнина, Лудогорието, Добруджа, Тракийската низина, Подбалканските котловини, Източни Родопи, Сакар, Източна Стара планина, долините на реките Струма и Места. В планините е разпространен до 1100 м. надм. височина </w:t>
      </w:r>
      <w:r w:rsidRPr="00231728">
        <w:rPr>
          <w:rFonts w:ascii="Times New Roman" w:hAnsi="Times New Roman" w:cs="Times New Roman"/>
          <w:sz w:val="24"/>
          <w:szCs w:val="24"/>
          <w:lang w:val="ru-RU"/>
        </w:rPr>
        <w:t>(</w:t>
      </w:r>
      <w:r w:rsidRPr="00231728">
        <w:rPr>
          <w:rFonts w:ascii="Times New Roman" w:hAnsi="Times New Roman" w:cs="Times New Roman"/>
          <w:sz w:val="24"/>
          <w:szCs w:val="24"/>
        </w:rPr>
        <w:t>Нанкинов и др., 1997; Янков, отг. ред., 2007</w:t>
      </w:r>
      <w:r w:rsidRPr="00231728">
        <w:rPr>
          <w:rFonts w:ascii="Times New Roman" w:hAnsi="Times New Roman" w:cs="Times New Roman"/>
          <w:sz w:val="24"/>
          <w:szCs w:val="24"/>
          <w:lang w:val="ru-RU"/>
        </w:rPr>
        <w:t>)</w:t>
      </w:r>
      <w:r w:rsidRPr="00231728">
        <w:rPr>
          <w:rFonts w:ascii="Times New Roman" w:hAnsi="Times New Roman" w:cs="Times New Roman"/>
          <w:sz w:val="24"/>
          <w:szCs w:val="24"/>
        </w:rPr>
        <w:t xml:space="preserve">. </w:t>
      </w:r>
    </w:p>
    <w:p w:rsidR="00D920F1" w:rsidRPr="00231728" w:rsidRDefault="00D920F1" w:rsidP="00D920F1">
      <w:pPr>
        <w:spacing w:before="120" w:after="120" w:line="240" w:lineRule="auto"/>
        <w:jc w:val="both"/>
        <w:rPr>
          <w:rFonts w:ascii="Times New Roman" w:hAnsi="Times New Roman" w:cs="Times New Roman"/>
          <w:sz w:val="24"/>
          <w:szCs w:val="24"/>
          <w:lang w:val="ru-RU"/>
        </w:rPr>
      </w:pPr>
      <w:r w:rsidRPr="00231728">
        <w:rPr>
          <w:rFonts w:ascii="Times New Roman" w:hAnsi="Times New Roman" w:cs="Times New Roman"/>
          <w:sz w:val="24"/>
          <w:szCs w:val="24"/>
        </w:rPr>
        <w:lastRenderedPageBreak/>
        <w:t xml:space="preserve">Включен </w:t>
      </w:r>
      <w:r w:rsidRPr="00231728">
        <w:rPr>
          <w:rFonts w:ascii="Times New Roman" w:hAnsi="Times New Roman" w:cs="Times New Roman"/>
          <w:sz w:val="24"/>
          <w:szCs w:val="24"/>
          <w:lang w:val="en-US"/>
        </w:rPr>
        <w:t>e</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 xml:space="preserve">в Приложение 2А на ЗБР. Според </w:t>
      </w:r>
      <w:r w:rsidRPr="00231728">
        <w:rPr>
          <w:rFonts w:ascii="Times New Roman" w:hAnsi="Times New Roman" w:cs="Times New Roman"/>
          <w:sz w:val="24"/>
          <w:szCs w:val="24"/>
          <w:lang w:val="en-GB"/>
        </w:rPr>
        <w:t>IUCN</w:t>
      </w:r>
      <w:r w:rsidRPr="00231728">
        <w:rPr>
          <w:rFonts w:ascii="Times New Roman" w:hAnsi="Times New Roman" w:cs="Times New Roman"/>
          <w:sz w:val="24"/>
          <w:szCs w:val="24"/>
          <w:lang w:val="ru-RU"/>
        </w:rPr>
        <w:t xml:space="preserve"> – </w:t>
      </w:r>
      <w:r w:rsidRPr="00231728">
        <w:rPr>
          <w:rFonts w:ascii="Times New Roman" w:hAnsi="Times New Roman" w:cs="Times New Roman"/>
          <w:sz w:val="24"/>
          <w:szCs w:val="24"/>
          <w:lang w:val="en-GB"/>
        </w:rPr>
        <w:t>LC</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GB"/>
        </w:rPr>
        <w:t>Least</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lang w:val="en-GB"/>
        </w:rPr>
        <w:t>Concern</w:t>
      </w:r>
      <w:r w:rsidRPr="00231728">
        <w:rPr>
          <w:rFonts w:ascii="Times New Roman" w:hAnsi="Times New Roman" w:cs="Times New Roman"/>
          <w:sz w:val="24"/>
          <w:szCs w:val="24"/>
        </w:rPr>
        <w:t>)</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 xml:space="preserve">за територията на континентална Европа – също </w:t>
      </w:r>
      <w:r w:rsidRPr="00231728">
        <w:rPr>
          <w:rFonts w:ascii="Times New Roman" w:hAnsi="Times New Roman" w:cs="Times New Roman"/>
          <w:sz w:val="24"/>
          <w:szCs w:val="24"/>
          <w:lang w:val="en-US"/>
        </w:rPr>
        <w:t>LC</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 xml:space="preserve">Популацията му е стабилна в Европа. Не е включен в Червената книга на България. </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докладването през 2019 г. (за периода 2005-2018 г.), </w:t>
      </w:r>
      <w:r w:rsidRPr="00231728">
        <w:rPr>
          <w:rFonts w:ascii="Times New Roman" w:hAnsi="Times New Roman" w:cs="Times New Roman"/>
          <w:b/>
          <w:bCs/>
          <w:sz w:val="24"/>
          <w:szCs w:val="24"/>
        </w:rPr>
        <w:t>гнездящата</w:t>
      </w:r>
      <w:r w:rsidRPr="00231728">
        <w:rPr>
          <w:rFonts w:ascii="Times New Roman" w:hAnsi="Times New Roman" w:cs="Times New Roman"/>
          <w:sz w:val="24"/>
          <w:szCs w:val="24"/>
        </w:rPr>
        <w:t xml:space="preserve"> популация е от </w:t>
      </w:r>
      <w:r w:rsidRPr="00231728">
        <w:rPr>
          <w:rFonts w:ascii="Times New Roman" w:hAnsi="Times New Roman" w:cs="Times New Roman"/>
          <w:b/>
          <w:sz w:val="24"/>
          <w:szCs w:val="24"/>
        </w:rPr>
        <w:t>20 000 – 60 000 двойки</w:t>
      </w:r>
      <w:r w:rsidRPr="00231728">
        <w:rPr>
          <w:rFonts w:ascii="Times New Roman" w:hAnsi="Times New Roman" w:cs="Times New Roman"/>
          <w:sz w:val="24"/>
          <w:szCs w:val="24"/>
        </w:rPr>
        <w:t>, като краткосрочната тенденция на популацията е оценена на нарастваща.</w:t>
      </w:r>
      <w:r w:rsidRPr="00231728">
        <w:rPr>
          <w:rFonts w:ascii="Times New Roman" w:hAnsi="Times New Roman" w:cs="Times New Roman"/>
          <w:sz w:val="24"/>
          <w:szCs w:val="24"/>
          <w:lang w:val="ru-RU"/>
        </w:rPr>
        <w:t xml:space="preserve"> </w:t>
      </w:r>
      <w:r w:rsidRPr="00231728">
        <w:rPr>
          <w:rFonts w:ascii="Times New Roman" w:hAnsi="Times New Roman" w:cs="Times New Roman"/>
          <w:sz w:val="24"/>
          <w:szCs w:val="24"/>
        </w:rPr>
        <w:t>Дългосрочната тенденция (1980-2018) на популацията е нарастваща.</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
          <w:bCs/>
          <w:sz w:val="24"/>
          <w:szCs w:val="24"/>
        </w:rPr>
        <w:t xml:space="preserve">Мигриращата </w:t>
      </w:r>
      <w:r w:rsidRPr="00231728">
        <w:rPr>
          <w:rFonts w:ascii="Times New Roman" w:hAnsi="Times New Roman" w:cs="Times New Roman"/>
          <w:sz w:val="24"/>
          <w:szCs w:val="24"/>
        </w:rPr>
        <w:t>популация се оценява на 80 000-120 000 индивида.</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За гнездящата и мигриращата популация са посочени следните заплахи и влияния: F03.</w:t>
      </w:r>
    </w:p>
    <w:p w:rsidR="00D920F1" w:rsidRPr="00231728" w:rsidRDefault="00D920F1" w:rsidP="00D920F1">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3. Състояние в специална защитена зона BG000</w:t>
      </w:r>
      <w:r w:rsidRPr="00231728">
        <w:rPr>
          <w:rFonts w:ascii="Times New Roman" w:hAnsi="Times New Roman" w:cs="Times New Roman"/>
          <w:b/>
          <w:bCs/>
          <w:sz w:val="24"/>
          <w:szCs w:val="24"/>
          <w:lang w:val="ru-RU"/>
        </w:rPr>
        <w:t>2025</w:t>
      </w:r>
      <w:r w:rsidRPr="00231728">
        <w:rPr>
          <w:rFonts w:ascii="Times New Roman" w:hAnsi="Times New Roman" w:cs="Times New Roman"/>
          <w:b/>
          <w:bCs/>
          <w:sz w:val="24"/>
          <w:szCs w:val="24"/>
        </w:rPr>
        <w:t xml:space="preserve"> „Ломовете“</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sz w:val="24"/>
          <w:szCs w:val="24"/>
        </w:rPr>
        <w:t xml:space="preserve">Съгласно стандартния формуляр за данни на зоната вида е </w:t>
      </w:r>
      <w:r w:rsidRPr="00231728">
        <w:rPr>
          <w:rFonts w:ascii="Times New Roman" w:hAnsi="Times New Roman" w:cs="Times New Roman"/>
          <w:b/>
          <w:sz w:val="24"/>
          <w:szCs w:val="24"/>
        </w:rPr>
        <w:t>гнездящ</w:t>
      </w:r>
      <w:r w:rsidRPr="00231728">
        <w:rPr>
          <w:rFonts w:ascii="Times New Roman" w:hAnsi="Times New Roman" w:cs="Times New Roman"/>
          <w:sz w:val="24"/>
          <w:szCs w:val="24"/>
        </w:rPr>
        <w:t xml:space="preserve"> и </w:t>
      </w:r>
      <w:r w:rsidRPr="00231728">
        <w:rPr>
          <w:rFonts w:ascii="Times New Roman" w:hAnsi="Times New Roman" w:cs="Times New Roman"/>
          <w:b/>
          <w:sz w:val="24"/>
          <w:szCs w:val="24"/>
        </w:rPr>
        <w:t>мигриращ</w:t>
      </w:r>
      <w:r w:rsidRPr="00231728">
        <w:rPr>
          <w:rFonts w:ascii="Times New Roman" w:hAnsi="Times New Roman" w:cs="Times New Roman"/>
          <w:sz w:val="24"/>
          <w:szCs w:val="24"/>
        </w:rPr>
        <w:t>.</w:t>
      </w:r>
      <w:r w:rsidRPr="00231728">
        <w:rPr>
          <w:rFonts w:ascii="Times New Roman" w:hAnsi="Times New Roman" w:cs="Times New Roman"/>
          <w:bCs/>
          <w:sz w:val="24"/>
          <w:szCs w:val="24"/>
          <w:lang w:val="ru-RU"/>
        </w:rPr>
        <w:t xml:space="preserve"> Гнездящата</w:t>
      </w:r>
      <w:r w:rsidRPr="00231728">
        <w:rPr>
          <w:rFonts w:ascii="Times New Roman" w:hAnsi="Times New Roman" w:cs="Times New Roman"/>
          <w:sz w:val="24"/>
          <w:szCs w:val="24"/>
        </w:rPr>
        <w:t xml:space="preserve"> популация се оценява на 190 двойки, което представлява 0,3-0,95 %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Cs/>
          <w:sz w:val="24"/>
          <w:szCs w:val="24"/>
          <w:lang w:val="ru-RU"/>
        </w:rPr>
        <w:t>Мигриращата</w:t>
      </w:r>
      <w:r w:rsidRPr="00231728">
        <w:rPr>
          <w:rFonts w:ascii="Times New Roman" w:hAnsi="Times New Roman" w:cs="Times New Roman"/>
          <w:sz w:val="24"/>
          <w:szCs w:val="24"/>
        </w:rPr>
        <w:t xml:space="preserve"> популация се оценява на до 2393 индивиди, което представлява на до 2 % от националната максимална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920F1" w:rsidRPr="00231728" w:rsidRDefault="00D920F1" w:rsidP="00D920F1">
      <w:pPr>
        <w:spacing w:before="120" w:after="120" w:line="240" w:lineRule="auto"/>
        <w:jc w:val="both"/>
        <w:rPr>
          <w:rFonts w:ascii="Times New Roman" w:hAnsi="Times New Roman" w:cs="Times New Roman"/>
          <w:b/>
          <w:bCs/>
          <w:sz w:val="24"/>
          <w:szCs w:val="24"/>
        </w:rPr>
      </w:pPr>
      <w:r w:rsidRPr="00231728">
        <w:rPr>
          <w:rFonts w:ascii="Times New Roman" w:hAnsi="Times New Roman" w:cs="Times New Roman"/>
          <w:b/>
          <w:bCs/>
          <w:sz w:val="24"/>
          <w:szCs w:val="24"/>
        </w:rPr>
        <w:t xml:space="preserve">4. Анализ на наличната информация </w:t>
      </w:r>
    </w:p>
    <w:p w:rsidR="00D920F1" w:rsidRPr="00231728" w:rsidRDefault="00D920F1" w:rsidP="00D920F1">
      <w:pPr>
        <w:spacing w:before="120" w:after="120" w:line="240" w:lineRule="auto"/>
        <w:jc w:val="both"/>
        <w:rPr>
          <w:rFonts w:ascii="Times New Roman" w:hAnsi="Times New Roman" w:cs="Times New Roman"/>
          <w:i/>
          <w:sz w:val="24"/>
          <w:szCs w:val="24"/>
        </w:rPr>
      </w:pPr>
      <w:r w:rsidRPr="00231728">
        <w:rPr>
          <w:rFonts w:ascii="Times New Roman" w:hAnsi="Times New Roman" w:cs="Times New Roman"/>
          <w:i/>
          <w:sz w:val="24"/>
          <w:szCs w:val="24"/>
        </w:rPr>
        <w:t>Гнездяща популация</w:t>
      </w:r>
    </w:p>
    <w:p w:rsidR="00D920F1" w:rsidRPr="00231728" w:rsidRDefault="00D920F1" w:rsidP="00D920F1">
      <w:pPr>
        <w:spacing w:before="120" w:after="120" w:line="240" w:lineRule="auto"/>
        <w:jc w:val="both"/>
        <w:rPr>
          <w:rFonts w:ascii="Times New Roman" w:hAnsi="Times New Roman" w:cs="Times New Roman"/>
          <w:sz w:val="24"/>
        </w:rPr>
      </w:pPr>
      <w:r w:rsidRPr="00231728">
        <w:rPr>
          <w:rFonts w:ascii="Times New Roman" w:hAnsi="Times New Roman" w:cs="Times New Roman"/>
          <w:sz w:val="24"/>
          <w:szCs w:val="24"/>
        </w:rPr>
        <w:t>В периода 2000-2004 г. по поречието на Русенски Лом и неговите притоци пчелояда е обикновен гнездящ вид като авторите не посочват конкретна численост (</w:t>
      </w:r>
      <w:r w:rsidRPr="00231728">
        <w:rPr>
          <w:rFonts w:ascii="Times New Roman" w:hAnsi="Times New Roman" w:cs="Times New Roman"/>
          <w:sz w:val="24"/>
          <w:szCs w:val="24"/>
          <w:lang w:val="en-US"/>
        </w:rPr>
        <w:t>Shurulinkov</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and</w:t>
      </w:r>
      <w:r w:rsidRPr="00231728">
        <w:rPr>
          <w:rFonts w:ascii="Times New Roman" w:hAnsi="Times New Roman" w:cs="Times New Roman"/>
          <w:sz w:val="24"/>
          <w:szCs w:val="24"/>
        </w:rPr>
        <w:t xml:space="preserve"> </w:t>
      </w:r>
      <w:r w:rsidRPr="00231728">
        <w:rPr>
          <w:rFonts w:ascii="Times New Roman" w:hAnsi="Times New Roman" w:cs="Times New Roman"/>
          <w:sz w:val="24"/>
          <w:szCs w:val="24"/>
          <w:lang w:val="en-US"/>
        </w:rPr>
        <w:t>Nikolov</w:t>
      </w:r>
      <w:r w:rsidRPr="00231728">
        <w:rPr>
          <w:rFonts w:ascii="Times New Roman" w:hAnsi="Times New Roman" w:cs="Times New Roman"/>
          <w:sz w:val="24"/>
          <w:szCs w:val="24"/>
        </w:rPr>
        <w:t>, 2005).</w:t>
      </w:r>
      <w:r w:rsidRPr="00231728">
        <w:rPr>
          <w:sz w:val="24"/>
        </w:rPr>
        <w:t xml:space="preserve"> </w:t>
      </w:r>
      <w:r w:rsidRPr="00231728">
        <w:rPr>
          <w:rFonts w:ascii="Times New Roman" w:hAnsi="Times New Roman" w:cs="Times New Roman"/>
          <w:sz w:val="24"/>
          <w:szCs w:val="24"/>
        </w:rPr>
        <w:t xml:space="preserve">В ОВМ „Ломовете“ вида не е посочен (Костадинова и Граматиков, 2007). По време на теренните проучвания през 2022 г. по време на гнездовия период (май месец) пчелояда е отчетен с численост от общо 152 инд. като най-често са наблюдавани групи от по 20 инд. (вероятно гнездене в близост до с. Кошов). Данните от БДЗП показват, че вида е наблюдаван в зоната по време на гнездовия период (май-юли) многократно с численост от поне 113 гнезда. Данните от мониторинга на вида в зоната от 2020 г. (ИАОС) показват, че вида е отчетен през гнездовия период с численост от общо 56 инд. Данните от </w:t>
      </w:r>
      <w:r w:rsidRPr="00231728">
        <w:rPr>
          <w:rFonts w:ascii="Times New Roman" w:hAnsi="Times New Roman" w:cs="Times New Roman"/>
          <w:sz w:val="24"/>
          <w:szCs w:val="24"/>
          <w:lang w:val="en-US"/>
        </w:rPr>
        <w:t>eBird</w:t>
      </w:r>
      <w:r w:rsidRPr="00231728">
        <w:rPr>
          <w:rFonts w:ascii="Times New Roman" w:hAnsi="Times New Roman" w:cs="Times New Roman"/>
          <w:sz w:val="24"/>
          <w:szCs w:val="24"/>
        </w:rPr>
        <w:t xml:space="preserve"> 2010-2023 показват, че вида също е наблюдаван многократно в зоната по време на гнездене.</w:t>
      </w:r>
      <w:r w:rsidRPr="00231728">
        <w:rPr>
          <w:rFonts w:ascii="Times New Roman" w:hAnsi="Times New Roman" w:cs="Times New Roman"/>
          <w:sz w:val="24"/>
        </w:rPr>
        <w:t xml:space="preserve"> </w:t>
      </w:r>
    </w:p>
    <w:p w:rsidR="00D920F1" w:rsidRPr="00231728" w:rsidRDefault="00D920F1" w:rsidP="00D920F1">
      <w:pPr>
        <w:spacing w:before="120" w:after="120" w:line="240" w:lineRule="auto"/>
        <w:jc w:val="both"/>
        <w:rPr>
          <w:rFonts w:ascii="Times New Roman" w:hAnsi="Times New Roman" w:cs="Times New Roman"/>
          <w:i/>
          <w:sz w:val="24"/>
          <w:szCs w:val="24"/>
        </w:rPr>
      </w:pPr>
      <w:r w:rsidRPr="00231728">
        <w:rPr>
          <w:rFonts w:ascii="Times New Roman" w:hAnsi="Times New Roman" w:cs="Times New Roman"/>
          <w:i/>
          <w:sz w:val="24"/>
          <w:szCs w:val="24"/>
        </w:rPr>
        <w:t>Мигрираща популация</w:t>
      </w:r>
    </w:p>
    <w:p w:rsidR="00D920F1" w:rsidRPr="00231728" w:rsidRDefault="00D920F1" w:rsidP="00D920F1">
      <w:pPr>
        <w:spacing w:before="120" w:after="120" w:line="240" w:lineRule="auto"/>
        <w:jc w:val="both"/>
        <w:rPr>
          <w:rFonts w:ascii="Times New Roman" w:hAnsi="Times New Roman" w:cs="Times New Roman"/>
          <w:sz w:val="24"/>
        </w:rPr>
      </w:pPr>
      <w:r w:rsidRPr="00231728">
        <w:rPr>
          <w:rFonts w:ascii="Times New Roman" w:hAnsi="Times New Roman" w:cs="Times New Roman"/>
          <w:sz w:val="24"/>
          <w:szCs w:val="24"/>
        </w:rPr>
        <w:t xml:space="preserve">В периода 2008 – 2009 г. проучвания на есенната миграция са осъществени по поречието на река Дунав и Дунавската равнина, като значителен брой мигриращи пчелояди са установени да прелитат в района на село Иваново  – 2393 индивида (Матеева и Янков, 2013). Същата стойност е посочена и в СФ. По време на теренните проучвания през 2022 г. по време на миграция вида не е наблюдаван. Данните от БДЗП показват, че вида е отчетен в зоната по време на миграция (април, август и септември) с обща численост от 165 инд. Данните от </w:t>
      </w:r>
      <w:r w:rsidRPr="00231728">
        <w:rPr>
          <w:rFonts w:ascii="Times New Roman" w:hAnsi="Times New Roman" w:cs="Times New Roman"/>
          <w:sz w:val="24"/>
          <w:szCs w:val="24"/>
          <w:lang w:val="en-US"/>
        </w:rPr>
        <w:t>eBird</w:t>
      </w:r>
      <w:r w:rsidRPr="00231728">
        <w:rPr>
          <w:rFonts w:ascii="Times New Roman" w:hAnsi="Times New Roman" w:cs="Times New Roman"/>
          <w:sz w:val="24"/>
          <w:szCs w:val="24"/>
        </w:rPr>
        <w:t xml:space="preserve"> 2010-2023 показват, че вида е обикновен вид по време на миграция с максимална отчетена численост от 50 инд.</w:t>
      </w:r>
    </w:p>
    <w:p w:rsidR="00D920F1" w:rsidRPr="00231728" w:rsidRDefault="00D920F1" w:rsidP="00D920F1">
      <w:pPr>
        <w:spacing w:before="120" w:after="120" w:line="240" w:lineRule="auto"/>
        <w:jc w:val="both"/>
        <w:rPr>
          <w:rFonts w:ascii="Times New Roman" w:hAnsi="Times New Roman" w:cs="Times New Roman"/>
          <w:sz w:val="24"/>
          <w:szCs w:val="24"/>
        </w:rPr>
      </w:pPr>
      <w:r w:rsidRPr="00231728">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559"/>
        <w:gridCol w:w="1559"/>
        <w:gridCol w:w="2410"/>
        <w:gridCol w:w="2295"/>
      </w:tblGrid>
      <w:tr w:rsidR="00D920F1" w:rsidRPr="001C21A4" w:rsidTr="00C54289">
        <w:trPr>
          <w:tblHeader/>
          <w:jc w:val="center"/>
        </w:trPr>
        <w:tc>
          <w:tcPr>
            <w:tcW w:w="1555" w:type="dxa"/>
            <w:shd w:val="clear" w:color="auto" w:fill="DEEAF6" w:themeFill="accent1" w:themeFillTint="33"/>
            <w:vAlign w:val="center"/>
          </w:tcPr>
          <w:p w:rsidR="00D920F1" w:rsidRPr="00455053" w:rsidRDefault="00D920F1" w:rsidP="00D920F1">
            <w:pPr>
              <w:spacing w:after="0" w:line="240" w:lineRule="auto"/>
              <w:rPr>
                <w:rFonts w:ascii="Times New Roman" w:hAnsi="Times New Roman" w:cs="Times New Roman"/>
                <w:b/>
                <w:bCs/>
                <w:szCs w:val="20"/>
              </w:rPr>
            </w:pPr>
            <w:r w:rsidRPr="00455053">
              <w:rPr>
                <w:rFonts w:ascii="Times New Roman" w:hAnsi="Times New Roman" w:cs="Times New Roman"/>
                <w:b/>
                <w:bCs/>
                <w:szCs w:val="20"/>
              </w:rPr>
              <w:lastRenderedPageBreak/>
              <w:t>Параметър</w:t>
            </w:r>
          </w:p>
        </w:tc>
        <w:tc>
          <w:tcPr>
            <w:tcW w:w="1559" w:type="dxa"/>
            <w:shd w:val="clear" w:color="auto" w:fill="DEEAF6" w:themeFill="accent1" w:themeFillTint="33"/>
            <w:vAlign w:val="center"/>
          </w:tcPr>
          <w:p w:rsidR="00D920F1" w:rsidRPr="00455053" w:rsidRDefault="00D920F1" w:rsidP="00D920F1">
            <w:pPr>
              <w:spacing w:after="0" w:line="240" w:lineRule="auto"/>
              <w:rPr>
                <w:rFonts w:ascii="Times New Roman" w:hAnsi="Times New Roman" w:cs="Times New Roman"/>
                <w:b/>
                <w:bCs/>
                <w:szCs w:val="20"/>
              </w:rPr>
            </w:pPr>
            <w:r w:rsidRPr="00455053">
              <w:rPr>
                <w:rFonts w:ascii="Times New Roman" w:hAnsi="Times New Roman" w:cs="Times New Roman"/>
                <w:b/>
                <w:bCs/>
                <w:szCs w:val="20"/>
              </w:rPr>
              <w:t xml:space="preserve">Мерна единица </w:t>
            </w:r>
          </w:p>
        </w:tc>
        <w:tc>
          <w:tcPr>
            <w:tcW w:w="1559" w:type="dxa"/>
            <w:shd w:val="clear" w:color="auto" w:fill="DEEAF6" w:themeFill="accent1" w:themeFillTint="33"/>
            <w:vAlign w:val="center"/>
          </w:tcPr>
          <w:p w:rsidR="00D920F1" w:rsidRPr="00455053" w:rsidRDefault="00D920F1" w:rsidP="00D920F1">
            <w:pPr>
              <w:spacing w:after="0" w:line="240" w:lineRule="auto"/>
              <w:rPr>
                <w:rFonts w:ascii="Times New Roman" w:hAnsi="Times New Roman" w:cs="Times New Roman"/>
                <w:b/>
                <w:bCs/>
                <w:szCs w:val="20"/>
              </w:rPr>
            </w:pPr>
            <w:r w:rsidRPr="00455053">
              <w:rPr>
                <w:rFonts w:ascii="Times New Roman" w:hAnsi="Times New Roman" w:cs="Times New Roman"/>
                <w:b/>
                <w:bCs/>
                <w:szCs w:val="20"/>
              </w:rPr>
              <w:t xml:space="preserve">Целева стойност </w:t>
            </w:r>
          </w:p>
        </w:tc>
        <w:tc>
          <w:tcPr>
            <w:tcW w:w="2410" w:type="dxa"/>
            <w:shd w:val="clear" w:color="auto" w:fill="DEEAF6" w:themeFill="accent1" w:themeFillTint="33"/>
            <w:vAlign w:val="center"/>
          </w:tcPr>
          <w:p w:rsidR="00D920F1" w:rsidRPr="00455053" w:rsidRDefault="00D920F1" w:rsidP="00D920F1">
            <w:pPr>
              <w:spacing w:after="0" w:line="240" w:lineRule="auto"/>
              <w:rPr>
                <w:rFonts w:ascii="Times New Roman" w:hAnsi="Times New Roman" w:cs="Times New Roman"/>
                <w:b/>
                <w:bCs/>
                <w:szCs w:val="20"/>
              </w:rPr>
            </w:pPr>
            <w:r w:rsidRPr="00455053">
              <w:rPr>
                <w:rFonts w:ascii="Times New Roman" w:hAnsi="Times New Roman" w:cs="Times New Roman"/>
                <w:b/>
                <w:bCs/>
                <w:szCs w:val="20"/>
              </w:rPr>
              <w:t xml:space="preserve">Допълнителна информация </w:t>
            </w:r>
          </w:p>
        </w:tc>
        <w:tc>
          <w:tcPr>
            <w:tcW w:w="2295" w:type="dxa"/>
            <w:shd w:val="clear" w:color="auto" w:fill="DEEAF6" w:themeFill="accent1" w:themeFillTint="33"/>
            <w:vAlign w:val="center"/>
          </w:tcPr>
          <w:p w:rsidR="00D920F1" w:rsidRPr="00455053" w:rsidRDefault="00D920F1" w:rsidP="00D920F1">
            <w:pPr>
              <w:spacing w:after="0" w:line="240" w:lineRule="auto"/>
              <w:rPr>
                <w:rFonts w:ascii="Times New Roman" w:hAnsi="Times New Roman" w:cs="Times New Roman"/>
                <w:b/>
                <w:bCs/>
                <w:szCs w:val="20"/>
              </w:rPr>
            </w:pPr>
            <w:r w:rsidRPr="00455053">
              <w:rPr>
                <w:rFonts w:ascii="Times New Roman" w:hAnsi="Times New Roman" w:cs="Times New Roman"/>
                <w:b/>
                <w:bCs/>
                <w:szCs w:val="20"/>
              </w:rPr>
              <w:t xml:space="preserve">Специфични за зоната цели за опазване </w:t>
            </w:r>
          </w:p>
        </w:tc>
      </w:tr>
      <w:tr w:rsidR="00D920F1" w:rsidRPr="001C21A4" w:rsidTr="00455053">
        <w:trPr>
          <w:trHeight w:val="606"/>
          <w:jc w:val="center"/>
        </w:trPr>
        <w:tc>
          <w:tcPr>
            <w:tcW w:w="1555" w:type="dxa"/>
          </w:tcPr>
          <w:p w:rsidR="00D920F1" w:rsidRPr="00455053" w:rsidRDefault="00D920F1" w:rsidP="00D920F1">
            <w:pPr>
              <w:spacing w:after="0" w:line="240" w:lineRule="auto"/>
              <w:jc w:val="both"/>
              <w:rPr>
                <w:rFonts w:ascii="Times New Roman" w:hAnsi="Times New Roman" w:cs="Times New Roman"/>
                <w:color w:val="0070C0"/>
                <w:szCs w:val="20"/>
              </w:rPr>
            </w:pPr>
            <w:r w:rsidRPr="00455053">
              <w:rPr>
                <w:rFonts w:ascii="Times New Roman" w:hAnsi="Times New Roman" w:cs="Times New Roman"/>
                <w:b/>
                <w:bCs/>
                <w:szCs w:val="20"/>
              </w:rPr>
              <w:t>Популация</w:t>
            </w:r>
            <w:r w:rsidRPr="00455053">
              <w:rPr>
                <w:rFonts w:ascii="Times New Roman" w:hAnsi="Times New Roman" w:cs="Times New Roman"/>
                <w:szCs w:val="20"/>
              </w:rPr>
              <w:t>: Размер на гнездящата популация</w:t>
            </w:r>
          </w:p>
        </w:tc>
        <w:tc>
          <w:tcPr>
            <w:tcW w:w="1559" w:type="dxa"/>
          </w:tcPr>
          <w:p w:rsidR="00D920F1" w:rsidRPr="00455053" w:rsidRDefault="00D920F1" w:rsidP="00D920F1">
            <w:pPr>
              <w:spacing w:after="0" w:line="240" w:lineRule="auto"/>
              <w:jc w:val="both"/>
              <w:rPr>
                <w:rFonts w:ascii="Times New Roman" w:hAnsi="Times New Roman" w:cs="Times New Roman"/>
                <w:szCs w:val="20"/>
              </w:rPr>
            </w:pPr>
            <w:r w:rsidRPr="00455053">
              <w:rPr>
                <w:rFonts w:ascii="Times New Roman" w:hAnsi="Times New Roman" w:cs="Times New Roman"/>
                <w:szCs w:val="20"/>
              </w:rPr>
              <w:t>Брой двойки</w:t>
            </w:r>
          </w:p>
        </w:tc>
        <w:tc>
          <w:tcPr>
            <w:tcW w:w="1559" w:type="dxa"/>
          </w:tcPr>
          <w:p w:rsidR="00D920F1" w:rsidRPr="00455053" w:rsidRDefault="00D920F1" w:rsidP="00D920F1">
            <w:pPr>
              <w:spacing w:after="0" w:line="240" w:lineRule="auto"/>
              <w:jc w:val="both"/>
              <w:rPr>
                <w:rFonts w:ascii="Times New Roman" w:hAnsi="Times New Roman" w:cs="Times New Roman"/>
                <w:szCs w:val="20"/>
              </w:rPr>
            </w:pPr>
            <w:r w:rsidRPr="00455053">
              <w:rPr>
                <w:rFonts w:ascii="Times New Roman" w:hAnsi="Times New Roman" w:cs="Times New Roman"/>
                <w:szCs w:val="20"/>
              </w:rPr>
              <w:t>най-малко 50 дв.</w:t>
            </w:r>
          </w:p>
        </w:tc>
        <w:tc>
          <w:tcPr>
            <w:tcW w:w="2410" w:type="dxa"/>
          </w:tcPr>
          <w:p w:rsidR="00D920F1" w:rsidRPr="00455053" w:rsidRDefault="00D920F1" w:rsidP="00D920F1">
            <w:pPr>
              <w:spacing w:after="0" w:line="240" w:lineRule="auto"/>
              <w:jc w:val="both"/>
              <w:rPr>
                <w:rFonts w:ascii="Times New Roman" w:hAnsi="Times New Roman" w:cs="Times New Roman"/>
                <w:szCs w:val="20"/>
              </w:rPr>
            </w:pPr>
            <w:r w:rsidRPr="00455053">
              <w:rPr>
                <w:rFonts w:ascii="Times New Roman" w:hAnsi="Times New Roman" w:cs="Times New Roman"/>
                <w:szCs w:val="20"/>
              </w:rPr>
              <w:t xml:space="preserve">Определена на база СФ и данните от теренното проучване през размножителния сезон на 2022 г. </w:t>
            </w:r>
          </w:p>
          <w:p w:rsidR="00D920F1" w:rsidRPr="00455053" w:rsidRDefault="00D920F1" w:rsidP="00D920F1">
            <w:pPr>
              <w:spacing w:after="0" w:line="240" w:lineRule="auto"/>
              <w:jc w:val="both"/>
              <w:rPr>
                <w:rFonts w:ascii="Times New Roman" w:hAnsi="Times New Roman" w:cs="Times New Roman"/>
                <w:szCs w:val="20"/>
              </w:rPr>
            </w:pPr>
            <w:r w:rsidRPr="00455053">
              <w:rPr>
                <w:rFonts w:ascii="Times New Roman" w:hAnsi="Times New Roman" w:cs="Times New Roman"/>
                <w:szCs w:val="20"/>
              </w:rPr>
              <w:t>На база на експертна оценка предлагаме в СФ да се промени минималната численост на 50 дв.</w:t>
            </w:r>
          </w:p>
        </w:tc>
        <w:tc>
          <w:tcPr>
            <w:tcW w:w="2295"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Поддържане на популацията на вида в зоната в размер от 50 гнездящи двойки чрез поддържане на подходящите местообитания за гнездене на вида.</w:t>
            </w:r>
          </w:p>
        </w:tc>
      </w:tr>
      <w:tr w:rsidR="00D920F1" w:rsidRPr="001C21A4" w:rsidTr="00455053">
        <w:trPr>
          <w:trHeight w:val="606"/>
          <w:jc w:val="center"/>
        </w:trPr>
        <w:tc>
          <w:tcPr>
            <w:tcW w:w="1555" w:type="dxa"/>
          </w:tcPr>
          <w:p w:rsidR="00D920F1" w:rsidRPr="00455053" w:rsidRDefault="00D920F1" w:rsidP="00D920F1">
            <w:pPr>
              <w:autoSpaceDE w:val="0"/>
              <w:autoSpaceDN w:val="0"/>
              <w:adjustRightInd w:val="0"/>
              <w:spacing w:after="0" w:line="240" w:lineRule="auto"/>
              <w:rPr>
                <w:rFonts w:ascii="Times New Roman" w:hAnsi="Times New Roman" w:cs="Times New Roman"/>
                <w:szCs w:val="20"/>
              </w:rPr>
            </w:pPr>
            <w:r w:rsidRPr="00455053">
              <w:rPr>
                <w:rFonts w:ascii="Times New Roman" w:hAnsi="Times New Roman" w:cs="Times New Roman"/>
                <w:b/>
                <w:bCs/>
                <w:szCs w:val="20"/>
              </w:rPr>
              <w:t xml:space="preserve">Популация: </w:t>
            </w:r>
            <w:r w:rsidRPr="00455053">
              <w:rPr>
                <w:rFonts w:ascii="Times New Roman" w:hAnsi="Times New Roman" w:cs="Times New Roman"/>
                <w:szCs w:val="20"/>
              </w:rPr>
              <w:t xml:space="preserve">Размер на мигриращата популация </w:t>
            </w:r>
          </w:p>
          <w:p w:rsidR="00D920F1" w:rsidRPr="00455053" w:rsidRDefault="00D920F1" w:rsidP="00D920F1">
            <w:pPr>
              <w:spacing w:after="0" w:line="240" w:lineRule="auto"/>
              <w:rPr>
                <w:rFonts w:ascii="Times New Roman" w:hAnsi="Times New Roman" w:cs="Times New Roman"/>
                <w:b/>
                <w:bCs/>
                <w:szCs w:val="20"/>
              </w:rPr>
            </w:pPr>
          </w:p>
        </w:tc>
        <w:tc>
          <w:tcPr>
            <w:tcW w:w="1559" w:type="dxa"/>
          </w:tcPr>
          <w:p w:rsidR="00D920F1" w:rsidRPr="00455053" w:rsidRDefault="00D920F1" w:rsidP="00D920F1">
            <w:pPr>
              <w:autoSpaceDE w:val="0"/>
              <w:autoSpaceDN w:val="0"/>
              <w:adjustRightInd w:val="0"/>
              <w:spacing w:after="0" w:line="240" w:lineRule="auto"/>
              <w:rPr>
                <w:rFonts w:ascii="Times New Roman" w:hAnsi="Times New Roman" w:cs="Times New Roman"/>
                <w:szCs w:val="20"/>
              </w:rPr>
            </w:pPr>
            <w:r w:rsidRPr="00455053">
              <w:rPr>
                <w:rFonts w:ascii="Times New Roman" w:hAnsi="Times New Roman" w:cs="Times New Roman"/>
                <w:szCs w:val="20"/>
              </w:rPr>
              <w:t>Брой индивиди</w:t>
            </w:r>
          </w:p>
          <w:p w:rsidR="00D920F1" w:rsidRPr="00455053" w:rsidRDefault="00D920F1" w:rsidP="00D920F1">
            <w:pPr>
              <w:spacing w:after="0" w:line="240" w:lineRule="auto"/>
              <w:rPr>
                <w:rFonts w:ascii="Times New Roman" w:hAnsi="Times New Roman" w:cs="Times New Roman"/>
                <w:szCs w:val="20"/>
              </w:rPr>
            </w:pPr>
          </w:p>
        </w:tc>
        <w:tc>
          <w:tcPr>
            <w:tcW w:w="1559" w:type="dxa"/>
          </w:tcPr>
          <w:p w:rsidR="00D920F1" w:rsidRPr="00455053" w:rsidRDefault="00D920F1" w:rsidP="00D920F1">
            <w:pPr>
              <w:autoSpaceDE w:val="0"/>
              <w:autoSpaceDN w:val="0"/>
              <w:adjustRightInd w:val="0"/>
              <w:spacing w:after="0" w:line="240" w:lineRule="auto"/>
              <w:rPr>
                <w:rFonts w:ascii="Times New Roman" w:hAnsi="Times New Roman" w:cs="Times New Roman"/>
                <w:szCs w:val="20"/>
              </w:rPr>
            </w:pPr>
            <w:r w:rsidRPr="00455053">
              <w:rPr>
                <w:rFonts w:ascii="Times New Roman" w:hAnsi="Times New Roman" w:cs="Times New Roman"/>
                <w:szCs w:val="20"/>
              </w:rPr>
              <w:t xml:space="preserve">Най-малко 100 инд. </w:t>
            </w:r>
          </w:p>
          <w:p w:rsidR="00D920F1" w:rsidRPr="00455053" w:rsidRDefault="00D920F1" w:rsidP="00D920F1">
            <w:pPr>
              <w:spacing w:after="0" w:line="240" w:lineRule="auto"/>
              <w:rPr>
                <w:rFonts w:ascii="Times New Roman" w:hAnsi="Times New Roman" w:cs="Times New Roman"/>
                <w:szCs w:val="20"/>
              </w:rPr>
            </w:pPr>
          </w:p>
        </w:tc>
        <w:tc>
          <w:tcPr>
            <w:tcW w:w="2410"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Целевата стойност е определена на база на S</w:t>
            </w:r>
            <w:r w:rsidRPr="00455053">
              <w:rPr>
                <w:rFonts w:ascii="Times New Roman" w:hAnsi="Times New Roman" w:cs="Times New Roman"/>
                <w:szCs w:val="20"/>
                <w:lang w:val="en-US"/>
              </w:rPr>
              <w:t>DF</w:t>
            </w:r>
            <w:r w:rsidRPr="00455053">
              <w:rPr>
                <w:rFonts w:ascii="Times New Roman" w:hAnsi="Times New Roman" w:cs="Times New Roman"/>
                <w:szCs w:val="20"/>
              </w:rPr>
              <w:t xml:space="preserve"> и експертна оценка.</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Количеството на преминаващите по време на миграция индивиди силно зависи от метеорологичните условия.</w:t>
            </w:r>
          </w:p>
        </w:tc>
        <w:tc>
          <w:tcPr>
            <w:tcW w:w="2295"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Поддържане на броя на мигриращите индивиди в зоната в размер от най-малко 100 инд. чрез поддържане на местообитанията за търсене на храна.</w:t>
            </w:r>
          </w:p>
        </w:tc>
      </w:tr>
      <w:tr w:rsidR="00D920F1" w:rsidRPr="001C21A4" w:rsidTr="00455053">
        <w:trPr>
          <w:trHeight w:val="606"/>
          <w:jc w:val="center"/>
        </w:trPr>
        <w:tc>
          <w:tcPr>
            <w:tcW w:w="1555" w:type="dxa"/>
          </w:tcPr>
          <w:p w:rsidR="00D920F1" w:rsidRPr="00455053" w:rsidRDefault="00D920F1" w:rsidP="00D920F1">
            <w:pPr>
              <w:spacing w:after="0" w:line="240" w:lineRule="auto"/>
              <w:rPr>
                <w:rFonts w:ascii="Times New Roman" w:hAnsi="Times New Roman" w:cs="Times New Roman"/>
                <w:b/>
                <w:bCs/>
                <w:szCs w:val="20"/>
              </w:rPr>
            </w:pPr>
            <w:r w:rsidRPr="00455053">
              <w:rPr>
                <w:rFonts w:ascii="Times New Roman" w:hAnsi="Times New Roman" w:cs="Times New Roman"/>
                <w:b/>
                <w:bCs/>
                <w:szCs w:val="20"/>
              </w:rPr>
              <w:t xml:space="preserve">Местообитание на вида:  </w:t>
            </w:r>
            <w:r w:rsidRPr="00455053">
              <w:rPr>
                <w:rFonts w:ascii="Times New Roman" w:hAnsi="Times New Roman" w:cs="Times New Roman"/>
                <w:szCs w:val="20"/>
              </w:rPr>
              <w:t>площ на подходящи места за гнездене</w:t>
            </w:r>
          </w:p>
        </w:tc>
        <w:tc>
          <w:tcPr>
            <w:tcW w:w="1559" w:type="dxa"/>
          </w:tcPr>
          <w:p w:rsidR="00D920F1" w:rsidRPr="00455053" w:rsidRDefault="00D920F1" w:rsidP="00D920F1">
            <w:pPr>
              <w:spacing w:after="0" w:line="240" w:lineRule="auto"/>
              <w:rPr>
                <w:rFonts w:ascii="Times New Roman" w:hAnsi="Times New Roman" w:cs="Times New Roman"/>
                <w:szCs w:val="20"/>
                <w:lang w:val="ru-RU"/>
              </w:rPr>
            </w:pPr>
            <w:r w:rsidRPr="00455053">
              <w:rPr>
                <w:rFonts w:ascii="Times New Roman" w:hAnsi="Times New Roman" w:cs="Times New Roman"/>
                <w:szCs w:val="20"/>
                <w:lang w:val="en-US"/>
              </w:rPr>
              <w:t>ha</w:t>
            </w:r>
            <w:r w:rsidRPr="00455053">
              <w:rPr>
                <w:rFonts w:ascii="Times New Roman" w:hAnsi="Times New Roman" w:cs="Times New Roman"/>
                <w:szCs w:val="20"/>
                <w:lang w:val="ru-RU"/>
              </w:rPr>
              <w:t>,</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площ на земни и льосови земни откоси</w:t>
            </w:r>
          </w:p>
        </w:tc>
        <w:tc>
          <w:tcPr>
            <w:tcW w:w="1559" w:type="dxa"/>
          </w:tcPr>
          <w:p w:rsidR="00D920F1" w:rsidRPr="00455053" w:rsidRDefault="00D920F1" w:rsidP="00D920F1">
            <w:pPr>
              <w:spacing w:after="0" w:line="240" w:lineRule="auto"/>
              <w:jc w:val="both"/>
              <w:rPr>
                <w:rFonts w:ascii="Times New Roman" w:hAnsi="Times New Roman" w:cs="Times New Roman"/>
                <w:szCs w:val="20"/>
              </w:rPr>
            </w:pPr>
            <w:r w:rsidRPr="00455053">
              <w:rPr>
                <w:rFonts w:ascii="Times New Roman" w:hAnsi="Times New Roman" w:cs="Times New Roman"/>
                <w:szCs w:val="20"/>
              </w:rPr>
              <w:t>неизвестна</w:t>
            </w:r>
          </w:p>
        </w:tc>
        <w:tc>
          <w:tcPr>
            <w:tcW w:w="2410" w:type="dxa"/>
          </w:tcPr>
          <w:p w:rsidR="00D920F1" w:rsidRPr="00455053" w:rsidRDefault="00D920F1" w:rsidP="00D920F1">
            <w:pPr>
              <w:spacing w:after="0" w:line="240" w:lineRule="auto"/>
              <w:jc w:val="both"/>
              <w:rPr>
                <w:rFonts w:ascii="Times New Roman" w:hAnsi="Times New Roman" w:cs="Times New Roman"/>
                <w:szCs w:val="20"/>
              </w:rPr>
            </w:pPr>
            <w:r w:rsidRPr="00455053">
              <w:rPr>
                <w:rFonts w:ascii="Times New Roman" w:hAnsi="Times New Roman" w:cs="Times New Roman"/>
                <w:szCs w:val="20"/>
              </w:rPr>
              <w:t>Понастоящем не може да се определи площта на наличните земни откоси в зоната. Необходимо е отделно проучване, поради което е поставена междинна цел.</w:t>
            </w:r>
          </w:p>
        </w:tc>
        <w:tc>
          <w:tcPr>
            <w:tcW w:w="2295" w:type="dxa"/>
          </w:tcPr>
          <w:p w:rsidR="00D920F1" w:rsidRPr="00455053" w:rsidRDefault="00D920F1" w:rsidP="00D920F1">
            <w:pPr>
              <w:spacing w:after="0" w:line="240" w:lineRule="auto"/>
              <w:jc w:val="both"/>
              <w:rPr>
                <w:rFonts w:ascii="Times New Roman" w:hAnsi="Times New Roman" w:cs="Times New Roman"/>
                <w:szCs w:val="20"/>
              </w:rPr>
            </w:pPr>
            <w:r w:rsidRPr="00455053">
              <w:rPr>
                <w:rFonts w:ascii="Times New Roman" w:hAnsi="Times New Roman" w:cs="Times New Roman"/>
                <w:szCs w:val="20"/>
              </w:rPr>
              <w:t>Междинна цел: установяване на площта на подходящите местообитания за вида в зоната - земни и льосови земни откоси.</w:t>
            </w:r>
          </w:p>
          <w:p w:rsidR="00D920F1" w:rsidRPr="00455053" w:rsidRDefault="00D920F1" w:rsidP="00D920F1">
            <w:pPr>
              <w:spacing w:after="0" w:line="240" w:lineRule="auto"/>
              <w:jc w:val="both"/>
              <w:rPr>
                <w:rFonts w:ascii="Times New Roman" w:hAnsi="Times New Roman" w:cs="Times New Roman"/>
                <w:szCs w:val="20"/>
              </w:rPr>
            </w:pPr>
            <w:r w:rsidRPr="00455053">
              <w:rPr>
                <w:rFonts w:ascii="Times New Roman" w:hAnsi="Times New Roman" w:cs="Times New Roman"/>
                <w:szCs w:val="20"/>
              </w:rPr>
              <w:t xml:space="preserve">Поддържане на площта на подходящите гнездови местообитания на вида чрез забрана за разораване и унищожаване на земните, пясъчни и льосови земни откоси в зоната. </w:t>
            </w:r>
          </w:p>
        </w:tc>
      </w:tr>
      <w:tr w:rsidR="00D920F1" w:rsidRPr="001C21A4" w:rsidTr="00455053">
        <w:trPr>
          <w:trHeight w:val="748"/>
          <w:jc w:val="center"/>
        </w:trPr>
        <w:tc>
          <w:tcPr>
            <w:tcW w:w="1555" w:type="dxa"/>
          </w:tcPr>
          <w:p w:rsidR="00D920F1" w:rsidRPr="00455053" w:rsidRDefault="00D920F1" w:rsidP="00D920F1">
            <w:pPr>
              <w:spacing w:after="0" w:line="240" w:lineRule="auto"/>
              <w:rPr>
                <w:rFonts w:ascii="Times New Roman" w:hAnsi="Times New Roman" w:cs="Times New Roman"/>
                <w:b/>
                <w:bCs/>
                <w:szCs w:val="20"/>
              </w:rPr>
            </w:pPr>
            <w:r w:rsidRPr="00455053">
              <w:rPr>
                <w:rFonts w:ascii="Times New Roman" w:hAnsi="Times New Roman" w:cs="Times New Roman"/>
                <w:b/>
                <w:bCs/>
                <w:szCs w:val="20"/>
              </w:rPr>
              <w:t>Местообитание на вида:</w:t>
            </w:r>
            <w:r w:rsidRPr="00455053">
              <w:rPr>
                <w:rFonts w:ascii="Times New Roman" w:hAnsi="Times New Roman" w:cs="Times New Roman"/>
                <w:szCs w:val="20"/>
              </w:rPr>
              <w:t xml:space="preserve"> Площ на подходящите хранителни местообитания в защитената </w:t>
            </w:r>
            <w:r w:rsidRPr="00455053">
              <w:rPr>
                <w:rFonts w:ascii="Times New Roman" w:hAnsi="Times New Roman" w:cs="Times New Roman"/>
                <w:szCs w:val="20"/>
              </w:rPr>
              <w:lastRenderedPageBreak/>
              <w:t>зона</w:t>
            </w:r>
          </w:p>
        </w:tc>
        <w:tc>
          <w:tcPr>
            <w:tcW w:w="1559"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lastRenderedPageBreak/>
              <w:t>ha</w:t>
            </w:r>
          </w:p>
        </w:tc>
        <w:tc>
          <w:tcPr>
            <w:tcW w:w="1559"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Най-малко 18063</w:t>
            </w:r>
          </w:p>
        </w:tc>
        <w:tc>
          <w:tcPr>
            <w:tcW w:w="2410"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По време на след гнездовите скитания и миграция пчелояда използва по-голямо разнообразие от местообитания за търсене на храна, но предпочита </w:t>
            </w:r>
            <w:r w:rsidRPr="00455053">
              <w:rPr>
                <w:rFonts w:ascii="Times New Roman" w:hAnsi="Times New Roman" w:cs="Times New Roman"/>
                <w:szCs w:val="20"/>
              </w:rPr>
              <w:lastRenderedPageBreak/>
              <w:t>земеделските земи.</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Определена на база на % участие на откритите местообитания в зоната: </w:t>
            </w:r>
            <w:r w:rsidRPr="00455053">
              <w:rPr>
                <w:rFonts w:ascii="Times New Roman" w:hAnsi="Times New Roman" w:cs="Times New Roman"/>
                <w:szCs w:val="20"/>
                <w:lang w:val="en-US"/>
              </w:rPr>
              <w:t>N</w:t>
            </w:r>
            <w:r w:rsidRPr="00455053">
              <w:rPr>
                <w:rFonts w:ascii="Times New Roman" w:hAnsi="Times New Roman" w:cs="Times New Roman"/>
                <w:szCs w:val="20"/>
              </w:rPr>
              <w:t xml:space="preserve">08, </w:t>
            </w:r>
            <w:r w:rsidRPr="00455053">
              <w:rPr>
                <w:rFonts w:ascii="Times New Roman" w:hAnsi="Times New Roman" w:cs="Times New Roman"/>
                <w:szCs w:val="20"/>
                <w:lang w:val="en-US"/>
              </w:rPr>
              <w:t>N</w:t>
            </w:r>
            <w:r w:rsidRPr="00455053">
              <w:rPr>
                <w:rFonts w:ascii="Times New Roman" w:hAnsi="Times New Roman" w:cs="Times New Roman"/>
                <w:szCs w:val="20"/>
              </w:rPr>
              <w:t xml:space="preserve">09, </w:t>
            </w:r>
            <w:r w:rsidRPr="00455053">
              <w:rPr>
                <w:rFonts w:ascii="Times New Roman" w:hAnsi="Times New Roman" w:cs="Times New Roman"/>
                <w:szCs w:val="20"/>
                <w:lang w:val="en-US"/>
              </w:rPr>
              <w:t>N</w:t>
            </w:r>
            <w:r w:rsidRPr="00455053">
              <w:rPr>
                <w:rFonts w:ascii="Times New Roman" w:hAnsi="Times New Roman" w:cs="Times New Roman"/>
                <w:szCs w:val="20"/>
              </w:rPr>
              <w:t xml:space="preserve">10, </w:t>
            </w:r>
            <w:r w:rsidRPr="00455053">
              <w:rPr>
                <w:rFonts w:ascii="Times New Roman" w:hAnsi="Times New Roman" w:cs="Times New Roman"/>
                <w:szCs w:val="20"/>
                <w:lang w:val="en-US"/>
              </w:rPr>
              <w:t>N</w:t>
            </w:r>
            <w:r w:rsidRPr="00455053">
              <w:rPr>
                <w:rFonts w:ascii="Times New Roman" w:hAnsi="Times New Roman" w:cs="Times New Roman"/>
                <w:szCs w:val="20"/>
              </w:rPr>
              <w:t xml:space="preserve">12, </w:t>
            </w:r>
            <w:r w:rsidRPr="00455053">
              <w:rPr>
                <w:rFonts w:ascii="Times New Roman" w:hAnsi="Times New Roman" w:cs="Times New Roman"/>
                <w:szCs w:val="20"/>
                <w:lang w:val="en-US"/>
              </w:rPr>
              <w:t>N</w:t>
            </w:r>
            <w:r w:rsidRPr="00455053">
              <w:rPr>
                <w:rFonts w:ascii="Times New Roman" w:hAnsi="Times New Roman" w:cs="Times New Roman"/>
                <w:szCs w:val="20"/>
              </w:rPr>
              <w:t xml:space="preserve">15 и </w:t>
            </w:r>
            <w:r w:rsidRPr="00455053">
              <w:rPr>
                <w:rFonts w:ascii="Times New Roman" w:hAnsi="Times New Roman" w:cs="Times New Roman"/>
                <w:szCs w:val="20"/>
                <w:lang w:val="en-US"/>
              </w:rPr>
              <w:t>N</w:t>
            </w:r>
            <w:r w:rsidRPr="00455053">
              <w:rPr>
                <w:rFonts w:ascii="Times New Roman" w:hAnsi="Times New Roman" w:cs="Times New Roman"/>
                <w:szCs w:val="20"/>
              </w:rPr>
              <w:t>21.</w:t>
            </w:r>
          </w:p>
        </w:tc>
        <w:tc>
          <w:tcPr>
            <w:tcW w:w="2295"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lastRenderedPageBreak/>
              <w:t>Запазване и поддържане на открити местообитания в защитената зона за търсене на храна в размер на най-малко 18063 ha.</w:t>
            </w:r>
          </w:p>
        </w:tc>
      </w:tr>
      <w:tr w:rsidR="00D920F1" w:rsidRPr="001C21A4" w:rsidTr="00455053">
        <w:trPr>
          <w:trHeight w:val="748"/>
          <w:jc w:val="center"/>
        </w:trPr>
        <w:tc>
          <w:tcPr>
            <w:tcW w:w="1555"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b/>
                <w:szCs w:val="20"/>
              </w:rPr>
              <w:lastRenderedPageBreak/>
              <w:t>Местообитание на вида</w:t>
            </w:r>
            <w:r w:rsidRPr="00455053">
              <w:rPr>
                <w:rFonts w:ascii="Times New Roman" w:hAnsi="Times New Roman" w:cs="Times New Roman"/>
                <w:szCs w:val="20"/>
              </w:rPr>
              <w:t xml:space="preserve">: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Употреба на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пестициди в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подходящото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хранително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местообитание на вида в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защитената зона</w:t>
            </w:r>
          </w:p>
        </w:tc>
        <w:tc>
          <w:tcPr>
            <w:tcW w:w="1559"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 от площта на подходящите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хранителни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местообитания на вида в зоната, в които не се използват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пестициди или те са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квалифицирани като „продукти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за растителна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защита с нисък риск“, съгласно</w:t>
            </w:r>
            <w:r w:rsidRPr="00455053">
              <w:rPr>
                <w:szCs w:val="20"/>
              </w:rPr>
              <w:t xml:space="preserve"> </w:t>
            </w:r>
            <w:r w:rsidRPr="00455053">
              <w:rPr>
                <w:rFonts w:ascii="Times New Roman" w:hAnsi="Times New Roman" w:cs="Times New Roman"/>
                <w:szCs w:val="20"/>
              </w:rPr>
              <w:t xml:space="preserve">Регламент (ЕО) № 1107/2009  </w:t>
            </w:r>
          </w:p>
        </w:tc>
        <w:tc>
          <w:tcPr>
            <w:tcW w:w="1559"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В 100% от площта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на подходящите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хранителни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местообитания на вида в зоната не се използват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пестициди или се използват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пестициди, които са квалифицирани като „продукти за растителна защита с нисък риск“, съгласно</w:t>
            </w:r>
            <w:r w:rsidRPr="00455053">
              <w:rPr>
                <w:szCs w:val="20"/>
              </w:rPr>
              <w:t xml:space="preserve"> </w:t>
            </w:r>
            <w:r w:rsidRPr="00455053">
              <w:rPr>
                <w:rFonts w:ascii="Times New Roman" w:hAnsi="Times New Roman" w:cs="Times New Roman"/>
                <w:szCs w:val="20"/>
              </w:rPr>
              <w:t>Регламент (ЕО) № 1107/2009</w:t>
            </w:r>
          </w:p>
        </w:tc>
        <w:tc>
          <w:tcPr>
            <w:tcW w:w="2410"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Видът ловува във въздуха  и по тази причина не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е пряко свързан с типа земеползване, при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условие, че начинът на управление на земеделските земи не води до намаляване на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наличието на плячка, 20% от която са пчели.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В този смисъл, качеството на местообитанието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 xml:space="preserve">може да се влоши при използване на пестициди, намаляващи количеството на пчелите. За да бъдат опазени пчелите, законодателството на ЕС прилага следната устойчива употреба на </w:t>
            </w:r>
          </w:p>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szCs w:val="20"/>
              </w:rPr>
              <w:t>пестицидите. С Регламент (ЕО) № 1107/2009 се въвежда понятието „продукти за растителна защита с нисък риск“.</w:t>
            </w:r>
            <w:r w:rsidRPr="00455053">
              <w:rPr>
                <w:szCs w:val="20"/>
              </w:rPr>
              <w:t xml:space="preserve"> </w:t>
            </w:r>
            <w:r w:rsidRPr="00455053">
              <w:rPr>
                <w:rFonts w:ascii="Times New Roman" w:hAnsi="Times New Roman" w:cs="Times New Roman"/>
                <w:szCs w:val="20"/>
              </w:rPr>
              <w:t>Към настоящия момент не е налична информация в какъв процент от земеделските земи се използват „продукти за растителна защита с нисък риск“. Поради тази причина е формулирана междинна цел.</w:t>
            </w:r>
          </w:p>
        </w:tc>
        <w:tc>
          <w:tcPr>
            <w:tcW w:w="2295" w:type="dxa"/>
          </w:tcPr>
          <w:p w:rsidR="00D920F1" w:rsidRPr="00455053" w:rsidRDefault="00D920F1" w:rsidP="00D920F1">
            <w:pPr>
              <w:spacing w:after="0" w:line="240" w:lineRule="auto"/>
              <w:rPr>
                <w:rFonts w:ascii="Times New Roman" w:hAnsi="Times New Roman" w:cs="Times New Roman"/>
                <w:szCs w:val="20"/>
              </w:rPr>
            </w:pPr>
            <w:r w:rsidRPr="00455053">
              <w:rPr>
                <w:rFonts w:ascii="Times New Roman" w:hAnsi="Times New Roman" w:cs="Times New Roman"/>
                <w:b/>
                <w:szCs w:val="20"/>
              </w:rPr>
              <w:t>Междинна цел</w:t>
            </w:r>
            <w:r w:rsidRPr="00455053">
              <w:rPr>
                <w:rFonts w:ascii="Times New Roman" w:hAnsi="Times New Roman" w:cs="Times New Roman"/>
                <w:szCs w:val="20"/>
              </w:rPr>
              <w:t>: Да се установи процента на земеделските земи, в управлението на които се използват „продукти за растителна защита с нисък риск“, чрез набиране на информация от земеделските стопани до 2025 г.</w:t>
            </w:r>
          </w:p>
        </w:tc>
      </w:tr>
    </w:tbl>
    <w:p w:rsidR="00D920F1" w:rsidRPr="001C21A4" w:rsidRDefault="00D920F1" w:rsidP="00D920F1">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sz w:val="24"/>
          <w:szCs w:val="24"/>
        </w:rPr>
        <w:lastRenderedPageBreak/>
        <w:t xml:space="preserve">6. Необходимост от промени в СЗЗ </w:t>
      </w:r>
      <w:r w:rsidRPr="001C21A4">
        <w:rPr>
          <w:rFonts w:ascii="Times New Roman" w:hAnsi="Times New Roman" w:cs="Times New Roman"/>
          <w:b/>
          <w:bCs/>
          <w:sz w:val="24"/>
          <w:szCs w:val="24"/>
        </w:rPr>
        <w:t>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D920F1" w:rsidRPr="001C21A4" w:rsidRDefault="00D920F1" w:rsidP="00D920F1">
      <w:pPr>
        <w:spacing w:before="120" w:after="120" w:line="240" w:lineRule="auto"/>
        <w:jc w:val="both"/>
        <w:rPr>
          <w:rFonts w:ascii="Times New Roman" w:hAnsi="Times New Roman" w:cs="Times New Roman"/>
          <w:sz w:val="24"/>
        </w:rPr>
      </w:pPr>
      <w:r w:rsidRPr="001C21A4">
        <w:rPr>
          <w:rFonts w:ascii="Times New Roman" w:hAnsi="Times New Roman" w:cs="Times New Roman"/>
          <w:sz w:val="24"/>
        </w:rPr>
        <w:t>По отношение на гнездящата популация на база на експертна оценка и данните посочени в т. 4 предлагаме да се посочи минимална численост от 50 дв. Не е необходимо да се променя оценката на популацията.</w:t>
      </w:r>
    </w:p>
    <w:p w:rsidR="00D920F1" w:rsidRPr="001C21A4" w:rsidRDefault="00D920F1" w:rsidP="00D920F1">
      <w:pPr>
        <w:spacing w:before="120" w:after="120" w:line="240" w:lineRule="auto"/>
        <w:jc w:val="both"/>
        <w:rPr>
          <w:rFonts w:ascii="Times New Roman" w:hAnsi="Times New Roman" w:cs="Times New Roman"/>
          <w:sz w:val="24"/>
        </w:rPr>
      </w:pPr>
      <w:r w:rsidRPr="001C21A4">
        <w:rPr>
          <w:rFonts w:ascii="Times New Roman" w:hAnsi="Times New Roman" w:cs="Times New Roman"/>
          <w:sz w:val="24"/>
        </w:rPr>
        <w:t>По отношение на мигриращата популация предлагаме да се посочи минимална численост от 100 инд. на база на експертна оценка.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350"/>
        <w:gridCol w:w="572"/>
        <w:gridCol w:w="616"/>
        <w:gridCol w:w="594"/>
        <w:gridCol w:w="578"/>
        <w:gridCol w:w="839"/>
        <w:gridCol w:w="950"/>
        <w:gridCol w:w="622"/>
        <w:gridCol w:w="522"/>
        <w:gridCol w:w="578"/>
      </w:tblGrid>
      <w:tr w:rsidR="00D920F1" w:rsidRPr="00BF7AC4" w:rsidTr="00D920F1">
        <w:trPr>
          <w:jc w:val="center"/>
        </w:trPr>
        <w:tc>
          <w:tcPr>
            <w:tcW w:w="0" w:type="auto"/>
            <w:gridSpan w:val="5"/>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Species</w:t>
            </w:r>
          </w:p>
        </w:tc>
        <w:tc>
          <w:tcPr>
            <w:tcW w:w="0" w:type="auto"/>
            <w:gridSpan w:val="6"/>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Population in the site</w:t>
            </w:r>
          </w:p>
        </w:tc>
        <w:tc>
          <w:tcPr>
            <w:tcW w:w="0" w:type="auto"/>
            <w:gridSpan w:val="4"/>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Site assessment</w:t>
            </w:r>
          </w:p>
        </w:tc>
      </w:tr>
      <w:tr w:rsidR="00D920F1" w:rsidRPr="00BF7AC4" w:rsidTr="00D920F1">
        <w:trPr>
          <w:jc w:val="center"/>
        </w:trPr>
        <w:tc>
          <w:tcPr>
            <w:tcW w:w="0" w:type="auto"/>
            <w:vMerge w:val="restart"/>
            <w:shd w:val="clear" w:color="auto" w:fill="D9D9D9"/>
            <w:vAlign w:val="center"/>
          </w:tcPr>
          <w:p w:rsidR="00D920F1" w:rsidRPr="00BF7AC4" w:rsidRDefault="00D920F1" w:rsidP="00D920F1">
            <w:pPr>
              <w:spacing w:before="120" w:after="12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G</w:t>
            </w:r>
          </w:p>
        </w:tc>
        <w:tc>
          <w:tcPr>
            <w:tcW w:w="0" w:type="auto"/>
            <w:vMerge w:val="restart"/>
            <w:shd w:val="clear" w:color="auto" w:fill="D9D9D9"/>
            <w:vAlign w:val="center"/>
          </w:tcPr>
          <w:p w:rsidR="00D920F1" w:rsidRPr="00BF7AC4" w:rsidRDefault="00D920F1" w:rsidP="00D920F1">
            <w:pPr>
              <w:spacing w:before="120" w:after="12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Code</w:t>
            </w:r>
          </w:p>
        </w:tc>
        <w:tc>
          <w:tcPr>
            <w:tcW w:w="0" w:type="auto"/>
            <w:vMerge w:val="restart"/>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Scientific Name</w:t>
            </w:r>
          </w:p>
        </w:tc>
        <w:tc>
          <w:tcPr>
            <w:tcW w:w="0" w:type="auto"/>
            <w:vMerge w:val="restart"/>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S</w:t>
            </w:r>
          </w:p>
        </w:tc>
        <w:tc>
          <w:tcPr>
            <w:tcW w:w="0" w:type="auto"/>
            <w:vMerge w:val="restart"/>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NP</w:t>
            </w:r>
          </w:p>
        </w:tc>
        <w:tc>
          <w:tcPr>
            <w:tcW w:w="0" w:type="auto"/>
            <w:vMerge w:val="restart"/>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T</w:t>
            </w:r>
          </w:p>
        </w:tc>
        <w:tc>
          <w:tcPr>
            <w:tcW w:w="0" w:type="auto"/>
            <w:gridSpan w:val="2"/>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Size</w:t>
            </w:r>
          </w:p>
        </w:tc>
        <w:tc>
          <w:tcPr>
            <w:tcW w:w="0" w:type="auto"/>
            <w:vMerge w:val="restart"/>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Unit</w:t>
            </w:r>
          </w:p>
        </w:tc>
        <w:tc>
          <w:tcPr>
            <w:tcW w:w="0" w:type="auto"/>
            <w:vMerge w:val="restart"/>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Cat.</w:t>
            </w:r>
          </w:p>
        </w:tc>
        <w:tc>
          <w:tcPr>
            <w:tcW w:w="0" w:type="auto"/>
            <w:vMerge w:val="restart"/>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D.qual.</w:t>
            </w:r>
          </w:p>
        </w:tc>
        <w:tc>
          <w:tcPr>
            <w:tcW w:w="0" w:type="auto"/>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A/B/C/D</w:t>
            </w:r>
          </w:p>
        </w:tc>
        <w:tc>
          <w:tcPr>
            <w:tcW w:w="0" w:type="auto"/>
            <w:gridSpan w:val="3"/>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A/B/C</w:t>
            </w:r>
          </w:p>
        </w:tc>
      </w:tr>
      <w:tr w:rsidR="00D920F1" w:rsidRPr="00BF7AC4" w:rsidTr="00D920F1">
        <w:trPr>
          <w:jc w:val="center"/>
        </w:trPr>
        <w:tc>
          <w:tcPr>
            <w:tcW w:w="0" w:type="auto"/>
            <w:vMerge/>
            <w:shd w:val="clear" w:color="auto" w:fill="D9D9D9"/>
            <w:vAlign w:val="center"/>
          </w:tcPr>
          <w:p w:rsidR="00D920F1" w:rsidRPr="00BF7AC4" w:rsidRDefault="00D920F1" w:rsidP="00D920F1">
            <w:pPr>
              <w:spacing w:before="120" w:after="120" w:line="259" w:lineRule="auto"/>
              <w:jc w:val="both"/>
              <w:rPr>
                <w:rFonts w:ascii="Times New Roman" w:hAnsi="Times New Roman" w:cs="Times New Roman"/>
                <w:sz w:val="20"/>
                <w:szCs w:val="20"/>
              </w:rPr>
            </w:pPr>
          </w:p>
        </w:tc>
        <w:tc>
          <w:tcPr>
            <w:tcW w:w="0" w:type="auto"/>
            <w:vMerge/>
            <w:shd w:val="clear" w:color="auto" w:fill="D9D9D9"/>
            <w:vAlign w:val="center"/>
          </w:tcPr>
          <w:p w:rsidR="00D920F1" w:rsidRPr="00BF7AC4" w:rsidRDefault="00D920F1" w:rsidP="00D920F1">
            <w:pPr>
              <w:spacing w:before="120" w:after="120" w:line="259" w:lineRule="auto"/>
              <w:jc w:val="both"/>
              <w:rPr>
                <w:rFonts w:ascii="Times New Roman" w:hAnsi="Times New Roman" w:cs="Times New Roman"/>
                <w:sz w:val="20"/>
                <w:szCs w:val="20"/>
              </w:rPr>
            </w:pPr>
          </w:p>
        </w:tc>
        <w:tc>
          <w:tcPr>
            <w:tcW w:w="0" w:type="auto"/>
            <w:vMerge/>
            <w:shd w:val="clear" w:color="auto" w:fill="D9D9D9"/>
            <w:vAlign w:val="center"/>
          </w:tcPr>
          <w:p w:rsidR="00D920F1" w:rsidRPr="00BF7AC4" w:rsidRDefault="00D920F1" w:rsidP="00D920F1">
            <w:pPr>
              <w:spacing w:after="0" w:line="259" w:lineRule="auto"/>
              <w:jc w:val="both"/>
              <w:rPr>
                <w:rFonts w:ascii="Times New Roman" w:hAnsi="Times New Roman" w:cs="Times New Roman"/>
                <w:sz w:val="20"/>
                <w:szCs w:val="20"/>
              </w:rPr>
            </w:pPr>
          </w:p>
        </w:tc>
        <w:tc>
          <w:tcPr>
            <w:tcW w:w="0" w:type="auto"/>
            <w:vMerge/>
            <w:shd w:val="clear" w:color="auto" w:fill="D9D9D9"/>
            <w:vAlign w:val="center"/>
          </w:tcPr>
          <w:p w:rsidR="00D920F1" w:rsidRPr="00BF7AC4" w:rsidRDefault="00D920F1" w:rsidP="00D920F1">
            <w:pPr>
              <w:spacing w:after="0" w:line="259" w:lineRule="auto"/>
              <w:jc w:val="both"/>
              <w:rPr>
                <w:rFonts w:ascii="Times New Roman" w:hAnsi="Times New Roman" w:cs="Times New Roman"/>
                <w:sz w:val="20"/>
                <w:szCs w:val="20"/>
              </w:rPr>
            </w:pPr>
          </w:p>
        </w:tc>
        <w:tc>
          <w:tcPr>
            <w:tcW w:w="0" w:type="auto"/>
            <w:vMerge/>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p>
        </w:tc>
        <w:tc>
          <w:tcPr>
            <w:tcW w:w="0" w:type="auto"/>
            <w:vMerge/>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p>
        </w:tc>
        <w:tc>
          <w:tcPr>
            <w:tcW w:w="0" w:type="auto"/>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Min</w:t>
            </w:r>
          </w:p>
        </w:tc>
        <w:tc>
          <w:tcPr>
            <w:tcW w:w="0" w:type="auto"/>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Max</w:t>
            </w:r>
          </w:p>
        </w:tc>
        <w:tc>
          <w:tcPr>
            <w:tcW w:w="0" w:type="auto"/>
            <w:vMerge/>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p>
        </w:tc>
        <w:tc>
          <w:tcPr>
            <w:tcW w:w="0" w:type="auto"/>
            <w:vMerge/>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p>
        </w:tc>
        <w:tc>
          <w:tcPr>
            <w:tcW w:w="0" w:type="auto"/>
            <w:vMerge/>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p>
        </w:tc>
        <w:tc>
          <w:tcPr>
            <w:tcW w:w="0" w:type="auto"/>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Pop.</w:t>
            </w:r>
          </w:p>
        </w:tc>
        <w:tc>
          <w:tcPr>
            <w:tcW w:w="0" w:type="auto"/>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Con.</w:t>
            </w:r>
          </w:p>
        </w:tc>
        <w:tc>
          <w:tcPr>
            <w:tcW w:w="0" w:type="auto"/>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Iso.</w:t>
            </w:r>
          </w:p>
        </w:tc>
        <w:tc>
          <w:tcPr>
            <w:tcW w:w="0" w:type="auto"/>
            <w:shd w:val="clear" w:color="auto" w:fill="D9D9D9"/>
            <w:vAlign w:val="center"/>
          </w:tcPr>
          <w:p w:rsidR="00D920F1" w:rsidRPr="00BF7AC4" w:rsidRDefault="00D920F1" w:rsidP="00D920F1">
            <w:pPr>
              <w:spacing w:after="0" w:line="259" w:lineRule="auto"/>
              <w:jc w:val="both"/>
              <w:rPr>
                <w:rFonts w:ascii="Times New Roman" w:hAnsi="Times New Roman" w:cs="Times New Roman"/>
                <w:b/>
                <w:bCs/>
                <w:sz w:val="20"/>
                <w:szCs w:val="20"/>
              </w:rPr>
            </w:pPr>
            <w:r w:rsidRPr="00BF7AC4">
              <w:rPr>
                <w:rFonts w:ascii="Times New Roman" w:hAnsi="Times New Roman" w:cs="Times New Roman"/>
                <w:b/>
                <w:bCs/>
                <w:sz w:val="20"/>
                <w:szCs w:val="20"/>
              </w:rPr>
              <w:t>Glo.</w:t>
            </w:r>
          </w:p>
        </w:tc>
      </w:tr>
      <w:tr w:rsidR="00D920F1" w:rsidRPr="00C54289" w:rsidTr="00D920F1">
        <w:trPr>
          <w:jc w:val="center"/>
        </w:trPr>
        <w:tc>
          <w:tcPr>
            <w:tcW w:w="0" w:type="auto"/>
            <w:vAlign w:val="center"/>
          </w:tcPr>
          <w:p w:rsidR="00D920F1" w:rsidRPr="00C54289" w:rsidRDefault="00D920F1" w:rsidP="00D920F1">
            <w:pPr>
              <w:spacing w:before="120" w:after="120" w:line="259" w:lineRule="auto"/>
              <w:rPr>
                <w:rFonts w:ascii="Times New Roman" w:hAnsi="Times New Roman" w:cs="Times New Roman"/>
                <w:sz w:val="20"/>
                <w:szCs w:val="20"/>
              </w:rPr>
            </w:pPr>
            <w:r w:rsidRPr="00C54289">
              <w:rPr>
                <w:rFonts w:ascii="Times New Roman" w:hAnsi="Times New Roman" w:cs="Times New Roman"/>
                <w:sz w:val="20"/>
                <w:szCs w:val="20"/>
              </w:rPr>
              <w:t>В</w:t>
            </w:r>
          </w:p>
        </w:tc>
        <w:tc>
          <w:tcPr>
            <w:tcW w:w="0" w:type="auto"/>
            <w:vAlign w:val="center"/>
          </w:tcPr>
          <w:p w:rsidR="00D920F1" w:rsidRPr="00C54289" w:rsidRDefault="00D920F1" w:rsidP="00D920F1">
            <w:pPr>
              <w:spacing w:before="120" w:after="120" w:line="259" w:lineRule="auto"/>
              <w:rPr>
                <w:rFonts w:ascii="Times New Roman" w:hAnsi="Times New Roman" w:cs="Times New Roman"/>
                <w:sz w:val="20"/>
                <w:szCs w:val="20"/>
              </w:rPr>
            </w:pPr>
            <w:r w:rsidRPr="00C54289">
              <w:rPr>
                <w:rFonts w:ascii="Times New Roman" w:hAnsi="Times New Roman" w:cs="Times New Roman"/>
                <w:sz w:val="20"/>
                <w:szCs w:val="20"/>
              </w:rPr>
              <w:t>А230</w:t>
            </w:r>
          </w:p>
        </w:tc>
        <w:tc>
          <w:tcPr>
            <w:tcW w:w="0" w:type="auto"/>
            <w:vAlign w:val="center"/>
          </w:tcPr>
          <w:p w:rsidR="00D920F1" w:rsidRPr="00C54289" w:rsidRDefault="00D920F1" w:rsidP="00D920F1">
            <w:pPr>
              <w:spacing w:after="0" w:line="259" w:lineRule="auto"/>
              <w:rPr>
                <w:rFonts w:ascii="Times New Roman" w:hAnsi="Times New Roman" w:cs="Times New Roman"/>
                <w:i/>
                <w:iCs/>
                <w:sz w:val="20"/>
                <w:szCs w:val="20"/>
                <w:lang w:val="en-US"/>
              </w:rPr>
            </w:pPr>
            <w:r w:rsidRPr="00C54289">
              <w:rPr>
                <w:rFonts w:ascii="Times New Roman" w:hAnsi="Times New Roman" w:cs="Times New Roman"/>
                <w:i/>
                <w:iCs/>
                <w:sz w:val="20"/>
                <w:szCs w:val="20"/>
                <w:lang w:val="en-US"/>
              </w:rPr>
              <w:t>Merops apiaster</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r</w:t>
            </w:r>
          </w:p>
        </w:tc>
        <w:tc>
          <w:tcPr>
            <w:tcW w:w="0" w:type="auto"/>
            <w:vAlign w:val="center"/>
          </w:tcPr>
          <w:p w:rsidR="00D920F1" w:rsidRPr="00C54289" w:rsidRDefault="00D920F1" w:rsidP="00D920F1">
            <w:pPr>
              <w:spacing w:after="0" w:line="259" w:lineRule="auto"/>
              <w:rPr>
                <w:rFonts w:ascii="Times New Roman" w:hAnsi="Times New Roman" w:cs="Times New Roman"/>
                <w:b/>
                <w:bCs/>
                <w:color w:val="FF0000"/>
                <w:sz w:val="20"/>
                <w:szCs w:val="20"/>
              </w:rPr>
            </w:pPr>
            <w:r w:rsidRPr="00C54289">
              <w:rPr>
                <w:rFonts w:ascii="Times New Roman" w:hAnsi="Times New Roman" w:cs="Times New Roman"/>
                <w:b/>
                <w:bCs/>
                <w:color w:val="FF0000"/>
                <w:sz w:val="20"/>
                <w:szCs w:val="20"/>
              </w:rPr>
              <w:t>50</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rPr>
              <w:t>190</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p</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lang w:val="en-US"/>
              </w:rPr>
            </w:pP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lang w:val="en-US"/>
              </w:rPr>
              <w:t>G</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lang w:val="en-US"/>
              </w:rPr>
              <w:t>C</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rPr>
              <w:t>В</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lang w:val="en-US"/>
              </w:rPr>
              <w:t>C</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rPr>
              <w:t>С</w:t>
            </w:r>
          </w:p>
        </w:tc>
      </w:tr>
      <w:tr w:rsidR="00D920F1" w:rsidRPr="00041CCB" w:rsidTr="00D920F1">
        <w:trPr>
          <w:jc w:val="center"/>
        </w:trPr>
        <w:tc>
          <w:tcPr>
            <w:tcW w:w="0" w:type="auto"/>
            <w:vAlign w:val="center"/>
          </w:tcPr>
          <w:p w:rsidR="00D920F1" w:rsidRPr="00C54289" w:rsidRDefault="00D920F1" w:rsidP="00D920F1">
            <w:pPr>
              <w:spacing w:before="120" w:after="120" w:line="259"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B</w:t>
            </w:r>
          </w:p>
        </w:tc>
        <w:tc>
          <w:tcPr>
            <w:tcW w:w="0" w:type="auto"/>
            <w:vAlign w:val="center"/>
          </w:tcPr>
          <w:p w:rsidR="00D920F1" w:rsidRPr="00C54289" w:rsidRDefault="00D920F1" w:rsidP="00D920F1">
            <w:pPr>
              <w:spacing w:before="120" w:after="120" w:line="259"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A</w:t>
            </w:r>
            <w:r w:rsidRPr="00C54289">
              <w:rPr>
                <w:rFonts w:ascii="Times New Roman" w:hAnsi="Times New Roman" w:cs="Times New Roman"/>
                <w:sz w:val="20"/>
                <w:szCs w:val="20"/>
              </w:rPr>
              <w:t>2</w:t>
            </w:r>
            <w:r w:rsidRPr="00C54289">
              <w:rPr>
                <w:rFonts w:ascii="Times New Roman" w:hAnsi="Times New Roman" w:cs="Times New Roman"/>
                <w:sz w:val="20"/>
                <w:szCs w:val="20"/>
                <w:lang w:val="en-US"/>
              </w:rPr>
              <w:t>30</w:t>
            </w:r>
          </w:p>
        </w:tc>
        <w:tc>
          <w:tcPr>
            <w:tcW w:w="0" w:type="auto"/>
            <w:vAlign w:val="center"/>
          </w:tcPr>
          <w:p w:rsidR="00D920F1" w:rsidRPr="00C54289" w:rsidRDefault="00D920F1" w:rsidP="00D920F1">
            <w:pPr>
              <w:spacing w:after="0" w:line="259" w:lineRule="auto"/>
              <w:rPr>
                <w:rFonts w:ascii="Times New Roman" w:hAnsi="Times New Roman" w:cs="Times New Roman"/>
                <w:i/>
                <w:iCs/>
                <w:sz w:val="20"/>
                <w:szCs w:val="20"/>
                <w:lang w:val="en-US"/>
              </w:rPr>
            </w:pPr>
            <w:r w:rsidRPr="00C54289">
              <w:rPr>
                <w:rFonts w:ascii="Times New Roman" w:hAnsi="Times New Roman" w:cs="Times New Roman"/>
                <w:i/>
                <w:iCs/>
                <w:sz w:val="20"/>
                <w:szCs w:val="20"/>
                <w:lang w:val="en-US"/>
              </w:rPr>
              <w:t>Merops apiaster</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c>
          <w:tcPr>
            <w:tcW w:w="0" w:type="auto"/>
            <w:vAlign w:val="center"/>
          </w:tcPr>
          <w:p w:rsidR="00D920F1" w:rsidRPr="00C54289" w:rsidRDefault="00D920F1" w:rsidP="00D920F1">
            <w:pPr>
              <w:spacing w:after="0" w:line="259" w:lineRule="auto"/>
              <w:rPr>
                <w:rFonts w:ascii="Times New Roman" w:hAnsi="Times New Roman" w:cs="Times New Roman"/>
                <w:b/>
                <w:bCs/>
                <w:color w:val="FF0000"/>
                <w:sz w:val="20"/>
                <w:szCs w:val="20"/>
              </w:rPr>
            </w:pPr>
            <w:r w:rsidRPr="00C54289">
              <w:rPr>
                <w:rFonts w:ascii="Times New Roman" w:hAnsi="Times New Roman" w:cs="Times New Roman"/>
                <w:b/>
                <w:bCs/>
                <w:color w:val="FF0000"/>
                <w:sz w:val="20"/>
                <w:szCs w:val="20"/>
              </w:rPr>
              <w:t>100</w:t>
            </w:r>
          </w:p>
        </w:tc>
        <w:tc>
          <w:tcPr>
            <w:tcW w:w="0" w:type="auto"/>
            <w:vAlign w:val="center"/>
          </w:tcPr>
          <w:p w:rsidR="00D920F1" w:rsidRPr="00C54289" w:rsidRDefault="00D920F1" w:rsidP="00D920F1">
            <w:pPr>
              <w:spacing w:after="0" w:line="259" w:lineRule="auto"/>
              <w:rPr>
                <w:rFonts w:ascii="Times New Roman" w:hAnsi="Times New Roman" w:cs="Times New Roman"/>
                <w:bCs/>
                <w:sz w:val="20"/>
                <w:szCs w:val="20"/>
              </w:rPr>
            </w:pPr>
            <w:r w:rsidRPr="00C54289">
              <w:rPr>
                <w:rFonts w:ascii="Times New Roman" w:hAnsi="Times New Roman" w:cs="Times New Roman"/>
                <w:bCs/>
                <w:sz w:val="20"/>
                <w:szCs w:val="20"/>
              </w:rPr>
              <w:t>2393</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lang w:val="en-US"/>
              </w:rPr>
              <w:t>i</w:t>
            </w:r>
          </w:p>
        </w:tc>
        <w:tc>
          <w:tcPr>
            <w:tcW w:w="0" w:type="auto"/>
            <w:vAlign w:val="center"/>
          </w:tcPr>
          <w:p w:rsidR="00D920F1" w:rsidRPr="00C54289" w:rsidRDefault="00D920F1" w:rsidP="00D920F1">
            <w:pPr>
              <w:spacing w:after="0" w:line="259" w:lineRule="auto"/>
              <w:rPr>
                <w:rFonts w:ascii="Times New Roman" w:hAnsi="Times New Roman" w:cs="Times New Roman"/>
                <w:bCs/>
                <w:sz w:val="20"/>
                <w:szCs w:val="20"/>
                <w:lang w:val="en-US"/>
              </w:rPr>
            </w:pPr>
          </w:p>
        </w:tc>
        <w:tc>
          <w:tcPr>
            <w:tcW w:w="0" w:type="auto"/>
            <w:vAlign w:val="center"/>
          </w:tcPr>
          <w:p w:rsidR="00D920F1" w:rsidRPr="00C54289" w:rsidRDefault="00D920F1" w:rsidP="00D920F1">
            <w:pPr>
              <w:spacing w:after="0" w:line="259" w:lineRule="auto"/>
              <w:rPr>
                <w:rFonts w:ascii="Times New Roman" w:hAnsi="Times New Roman" w:cs="Times New Roman"/>
                <w:bCs/>
                <w:sz w:val="20"/>
                <w:szCs w:val="20"/>
                <w:lang w:val="en-US"/>
              </w:rPr>
            </w:pPr>
            <w:r w:rsidRPr="00C54289">
              <w:rPr>
                <w:rFonts w:ascii="Times New Roman" w:hAnsi="Times New Roman" w:cs="Times New Roman"/>
                <w:bCs/>
                <w:sz w:val="20"/>
                <w:szCs w:val="20"/>
                <w:lang w:val="en-US"/>
              </w:rPr>
              <w:t>G</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lang w:val="en-US"/>
              </w:rPr>
              <w:t>C</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rPr>
              <w:t>В</w:t>
            </w:r>
          </w:p>
        </w:tc>
        <w:tc>
          <w:tcPr>
            <w:tcW w:w="0" w:type="auto"/>
            <w:vAlign w:val="center"/>
          </w:tcPr>
          <w:p w:rsidR="00D920F1" w:rsidRPr="00C54289"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lang w:val="en-US"/>
              </w:rPr>
              <w:t>C</w:t>
            </w:r>
          </w:p>
        </w:tc>
        <w:tc>
          <w:tcPr>
            <w:tcW w:w="0" w:type="auto"/>
            <w:vAlign w:val="center"/>
          </w:tcPr>
          <w:p w:rsidR="00D920F1" w:rsidRPr="00041CCB" w:rsidRDefault="00D920F1" w:rsidP="00D920F1">
            <w:pPr>
              <w:spacing w:after="0" w:line="259" w:lineRule="auto"/>
              <w:rPr>
                <w:rFonts w:ascii="Times New Roman" w:hAnsi="Times New Roman" w:cs="Times New Roman"/>
                <w:sz w:val="20"/>
                <w:szCs w:val="20"/>
              </w:rPr>
            </w:pPr>
            <w:r w:rsidRPr="00C54289">
              <w:rPr>
                <w:rFonts w:ascii="Times New Roman" w:hAnsi="Times New Roman" w:cs="Times New Roman"/>
                <w:sz w:val="20"/>
                <w:szCs w:val="20"/>
              </w:rPr>
              <w:t>С</w:t>
            </w:r>
          </w:p>
        </w:tc>
      </w:tr>
    </w:tbl>
    <w:p w:rsidR="00AF05B1" w:rsidRPr="006E0121" w:rsidRDefault="00AF05B1" w:rsidP="006E0121">
      <w:pPr>
        <w:spacing w:before="120" w:after="120" w:line="240" w:lineRule="auto"/>
        <w:jc w:val="both"/>
        <w:rPr>
          <w:rFonts w:ascii="Times New Roman" w:hAnsi="Times New Roman" w:cs="Times New Roman"/>
          <w:sz w:val="24"/>
          <w:szCs w:val="24"/>
        </w:rPr>
      </w:pPr>
    </w:p>
    <w:p w:rsidR="00E441BB" w:rsidRPr="00E441BB" w:rsidRDefault="00E441BB" w:rsidP="00E441BB">
      <w:pPr>
        <w:pStyle w:val="Heading1"/>
      </w:pPr>
      <w:bookmarkStart w:id="223" w:name="_Toc126419439"/>
      <w:r w:rsidRPr="00E441BB">
        <w:t xml:space="preserve">Специфични цели за A073 </w:t>
      </w:r>
      <w:r w:rsidRPr="00E441BB">
        <w:rPr>
          <w:i/>
        </w:rPr>
        <w:t>Milvus migrans</w:t>
      </w:r>
      <w:r w:rsidRPr="00E441BB">
        <w:t xml:space="preserve"> (черна каня)</w:t>
      </w:r>
      <w:bookmarkEnd w:id="223"/>
    </w:p>
    <w:p w:rsidR="00E441BB" w:rsidRPr="00E441BB" w:rsidRDefault="00E441BB" w:rsidP="00E441BB">
      <w:pPr>
        <w:spacing w:before="120" w:after="120" w:line="240" w:lineRule="auto"/>
        <w:rPr>
          <w:rFonts w:ascii="Times New Roman" w:hAnsi="Times New Roman" w:cs="Times New Roman"/>
          <w:b/>
          <w:sz w:val="24"/>
          <w:szCs w:val="24"/>
        </w:rPr>
      </w:pPr>
      <w:r w:rsidRPr="00E441BB">
        <w:rPr>
          <w:rFonts w:ascii="Times New Roman" w:hAnsi="Times New Roman" w:cs="Times New Roman"/>
          <w:b/>
          <w:sz w:val="24"/>
          <w:szCs w:val="24"/>
        </w:rPr>
        <w:t>1. Кратка характеристика на вида</w:t>
      </w:r>
    </w:p>
    <w:p w:rsidR="00E441BB" w:rsidRPr="00E441BB" w:rsidRDefault="00E441BB" w:rsidP="00E441BB">
      <w:pPr>
        <w:spacing w:before="120" w:after="120" w:line="240" w:lineRule="auto"/>
        <w:jc w:val="both"/>
        <w:rPr>
          <w:rFonts w:ascii="Times New Roman" w:hAnsi="Times New Roman" w:cs="Times New Roman"/>
          <w:sz w:val="24"/>
          <w:szCs w:val="24"/>
        </w:rPr>
      </w:pPr>
      <w:r w:rsidRPr="00E441BB">
        <w:rPr>
          <w:rFonts w:ascii="Times New Roman" w:hAnsi="Times New Roman" w:cs="Times New Roman"/>
          <w:sz w:val="24"/>
          <w:szCs w:val="24"/>
        </w:rPr>
        <w:t>Дължина на тялото: 55-60 сm, размах на крилата: 165-175 сm. Възрастните са тъмнокафяви с дълги тесни крила, опашката е слабо врязана, много по-рядко равна или по изключение заоблена. Главата е белезникаво-сива, гърлото е белезникаво, а клюнът е черен. Восковицата и краката са жълти. Лети с плавни махове. Често се рее и прави широки кръгове. Отличава се от червената каня по слабо врязаната опашка, липсата на големи бели петна отдолу на крилата (не много сигурен диагностичен белег) и по-дребните размери (Симеонов и др., 1990; Мичев и др., 2012).</w:t>
      </w:r>
    </w:p>
    <w:p w:rsidR="00E441BB" w:rsidRPr="00E441BB" w:rsidRDefault="00E441BB" w:rsidP="00E441BB">
      <w:pPr>
        <w:spacing w:before="120" w:after="120" w:line="240" w:lineRule="auto"/>
        <w:rPr>
          <w:rFonts w:ascii="Times New Roman" w:hAnsi="Times New Roman" w:cs="Times New Roman"/>
          <w:i/>
          <w:sz w:val="24"/>
          <w:szCs w:val="24"/>
        </w:rPr>
      </w:pPr>
      <w:r w:rsidRPr="00E441BB">
        <w:rPr>
          <w:rFonts w:ascii="Times New Roman" w:hAnsi="Times New Roman" w:cs="Times New Roman"/>
          <w:i/>
          <w:sz w:val="24"/>
          <w:szCs w:val="24"/>
        </w:rPr>
        <w:t xml:space="preserve">Характер на пребиваване в страната </w:t>
      </w:r>
    </w:p>
    <w:p w:rsidR="00E441BB" w:rsidRPr="00E441BB" w:rsidRDefault="00E441BB" w:rsidP="00E441BB">
      <w:pPr>
        <w:spacing w:before="120" w:after="120" w:line="240" w:lineRule="auto"/>
        <w:jc w:val="both"/>
        <w:rPr>
          <w:rFonts w:ascii="Times New Roman" w:hAnsi="Times New Roman" w:cs="Times New Roman"/>
          <w:sz w:val="24"/>
          <w:szCs w:val="24"/>
        </w:rPr>
      </w:pPr>
      <w:r w:rsidRPr="00E441BB">
        <w:rPr>
          <w:rFonts w:ascii="Times New Roman" w:hAnsi="Times New Roman" w:cs="Times New Roman"/>
          <w:sz w:val="24"/>
          <w:szCs w:val="24"/>
        </w:rPr>
        <w:t>Гнездещо - прелетнен,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(Симеонов и др., 1990). През размножителния сезон е най-често по р. Дунав и притоците му, поречието на реките Марица, Тунджа и техните притоци, Сакар, Дервентски възвишения. По време на скитания и миграции е навсякъде из страната, но по-значима е миграцията по Черноморското крайбрежие. Гнезди поединично или в разредени колонии до 30 двойки. Събира се на групи по време на хранене, скитане, почивка и миграция (Марин и др., в Червена книга на Р България, 2015).</w:t>
      </w:r>
    </w:p>
    <w:p w:rsidR="00E441BB" w:rsidRPr="00E441BB" w:rsidRDefault="00E441BB" w:rsidP="00E441BB">
      <w:pPr>
        <w:spacing w:before="120" w:after="120" w:line="240" w:lineRule="auto"/>
        <w:jc w:val="both"/>
        <w:rPr>
          <w:rFonts w:ascii="Times New Roman" w:hAnsi="Times New Roman" w:cs="Times New Roman"/>
          <w:i/>
          <w:iCs/>
          <w:sz w:val="24"/>
          <w:szCs w:val="24"/>
        </w:rPr>
      </w:pPr>
      <w:r w:rsidRPr="00E441BB">
        <w:rPr>
          <w:rFonts w:ascii="Times New Roman" w:hAnsi="Times New Roman" w:cs="Times New Roman"/>
          <w:i/>
          <w:iCs/>
          <w:sz w:val="24"/>
          <w:szCs w:val="24"/>
        </w:rPr>
        <w:t>Характеристика на местообитанието</w:t>
      </w:r>
    </w:p>
    <w:p w:rsidR="00E441BB" w:rsidRPr="00E441BB" w:rsidRDefault="00E441BB" w:rsidP="00E441BB">
      <w:pPr>
        <w:spacing w:before="120" w:after="120" w:line="240" w:lineRule="auto"/>
        <w:jc w:val="both"/>
        <w:rPr>
          <w:rFonts w:ascii="Times New Roman" w:hAnsi="Times New Roman" w:cs="Times New Roman"/>
          <w:sz w:val="24"/>
          <w:szCs w:val="24"/>
        </w:rPr>
      </w:pPr>
      <w:r w:rsidRPr="00E441BB">
        <w:rPr>
          <w:rFonts w:ascii="Times New Roman" w:hAnsi="Times New Roman" w:cs="Times New Roman"/>
          <w:sz w:val="24"/>
          <w:szCs w:val="24"/>
        </w:rPr>
        <w:t xml:space="preserve">Обитава гори и групи дървета в големи речни долини, по Черноморската крайбрежие и край изкуствени водоеми. През зимата се среща и в открити пространства в равнини (Симеонов и др., 1990).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 Използва стари гнезда на мишелови </w:t>
      </w:r>
      <w:r w:rsidRPr="00E441BB">
        <w:rPr>
          <w:rFonts w:ascii="Times New Roman" w:hAnsi="Times New Roman" w:cs="Times New Roman"/>
          <w:i/>
          <w:iCs/>
          <w:sz w:val="24"/>
          <w:szCs w:val="24"/>
        </w:rPr>
        <w:t>Buteo buteo</w:t>
      </w:r>
      <w:r w:rsidRPr="00E441BB">
        <w:rPr>
          <w:rFonts w:ascii="Times New Roman" w:hAnsi="Times New Roman" w:cs="Times New Roman"/>
          <w:sz w:val="24"/>
          <w:szCs w:val="24"/>
        </w:rPr>
        <w:t xml:space="preserve"> или гарвани </w:t>
      </w:r>
      <w:r w:rsidRPr="00E441BB">
        <w:rPr>
          <w:rFonts w:ascii="Times New Roman" w:hAnsi="Times New Roman" w:cs="Times New Roman"/>
          <w:i/>
          <w:iCs/>
          <w:sz w:val="24"/>
          <w:szCs w:val="24"/>
        </w:rPr>
        <w:t>Corvus corax</w:t>
      </w:r>
      <w:r w:rsidRPr="00E441BB">
        <w:rPr>
          <w:rFonts w:ascii="Times New Roman" w:hAnsi="Times New Roman" w:cs="Times New Roman"/>
          <w:sz w:val="24"/>
          <w:szCs w:val="24"/>
        </w:rPr>
        <w:t>. Повечето двойки имат няколко алтернативни места за гнездене (Cramp, Simmons, 2004; Янков, отг. ред., 2007). Средната гнездова плътност на вида варира между 1 и 20 двойки/100 km</w:t>
      </w:r>
      <w:r w:rsidRPr="00E441BB">
        <w:rPr>
          <w:rFonts w:ascii="Times New Roman" w:hAnsi="Times New Roman" w:cs="Times New Roman"/>
          <w:sz w:val="24"/>
          <w:szCs w:val="24"/>
          <w:vertAlign w:val="superscript"/>
        </w:rPr>
        <w:t>2</w:t>
      </w:r>
      <w:r w:rsidRPr="00E441BB">
        <w:rPr>
          <w:rFonts w:ascii="Times New Roman" w:hAnsi="Times New Roman" w:cs="Times New Roman"/>
          <w:sz w:val="24"/>
          <w:szCs w:val="24"/>
        </w:rPr>
        <w:t xml:space="preserve"> (Maciorowski et al., 2021). </w:t>
      </w:r>
      <w:r w:rsidRPr="00E441BB">
        <w:rPr>
          <w:rFonts w:ascii="Times New Roman" w:hAnsi="Times New Roman" w:cs="Times New Roman"/>
          <w:sz w:val="24"/>
          <w:szCs w:val="24"/>
        </w:rPr>
        <w:lastRenderedPageBreak/>
        <w:t>Според едно изследване в южна Испания (Tanferna et al., 2013) средната територия на отделните индивиди е 153.3 km</w:t>
      </w:r>
      <w:r w:rsidRPr="00E441BB">
        <w:rPr>
          <w:rFonts w:ascii="Times New Roman" w:hAnsi="Times New Roman" w:cs="Times New Roman"/>
          <w:sz w:val="24"/>
          <w:szCs w:val="24"/>
          <w:vertAlign w:val="superscript"/>
        </w:rPr>
        <w:t>2</w:t>
      </w:r>
      <w:r w:rsidRPr="00E441BB">
        <w:rPr>
          <w:rFonts w:ascii="Times New Roman" w:hAnsi="Times New Roman" w:cs="Times New Roman"/>
          <w:sz w:val="24"/>
          <w:szCs w:val="24"/>
        </w:rPr>
        <w:t xml:space="preserve">. Гнездящите мъжки и женски индивиди предпочитат влажни зони, горско-земеделски местообитания и храсталаци. Подходящи местообитания за гнездене вероятно са 91D0, 91E0, 91F0 (може би и други широколистни гори); открити местообитания за търсене на храна – естествени и полуестествени тревни формации (6110-6520) според Директивата за хабитатите (Кавръкова и др., 2009). </w:t>
      </w:r>
    </w:p>
    <w:p w:rsidR="00E441BB" w:rsidRPr="00E441BB" w:rsidRDefault="00E441BB" w:rsidP="00E441BB">
      <w:pPr>
        <w:spacing w:before="120" w:after="120" w:line="240" w:lineRule="auto"/>
        <w:jc w:val="both"/>
        <w:rPr>
          <w:rFonts w:ascii="Times New Roman" w:hAnsi="Times New Roman" w:cs="Times New Roman"/>
          <w:i/>
          <w:iCs/>
          <w:sz w:val="24"/>
          <w:szCs w:val="24"/>
        </w:rPr>
      </w:pPr>
      <w:r w:rsidRPr="00E441BB">
        <w:rPr>
          <w:rFonts w:ascii="Times New Roman" w:hAnsi="Times New Roman" w:cs="Times New Roman"/>
          <w:i/>
          <w:iCs/>
          <w:sz w:val="24"/>
          <w:szCs w:val="24"/>
        </w:rPr>
        <w:t>Хранене</w:t>
      </w:r>
    </w:p>
    <w:p w:rsidR="00E441BB" w:rsidRPr="00E441BB" w:rsidRDefault="00E441BB" w:rsidP="00E441BB">
      <w:pPr>
        <w:spacing w:before="120" w:after="120" w:line="240" w:lineRule="auto"/>
        <w:jc w:val="both"/>
        <w:rPr>
          <w:rFonts w:ascii="Times New Roman" w:hAnsi="Times New Roman" w:cs="Times New Roman"/>
          <w:sz w:val="24"/>
          <w:szCs w:val="24"/>
        </w:rPr>
      </w:pPr>
      <w:r w:rsidRPr="00E441BB">
        <w:rPr>
          <w:rFonts w:ascii="Times New Roman" w:hAnsi="Times New Roman" w:cs="Times New Roman"/>
          <w:sz w:val="24"/>
          <w:szCs w:val="24"/>
        </w:rPr>
        <w:t>Полифаг, храни се с мърша, често отнема плячката на други птици, лови насекоми и дребни гръбначни животни (Марин и др., в Червена книга на Р България, 2015). 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и др. (Симеонов и др., 1990).</w:t>
      </w:r>
    </w:p>
    <w:p w:rsidR="00E441BB" w:rsidRPr="00E441BB" w:rsidRDefault="00E441BB" w:rsidP="00E441BB">
      <w:pPr>
        <w:spacing w:before="120" w:after="120" w:line="240" w:lineRule="auto"/>
        <w:jc w:val="both"/>
        <w:rPr>
          <w:rFonts w:ascii="Times New Roman" w:hAnsi="Times New Roman" w:cs="Times New Roman"/>
          <w:b/>
          <w:bCs/>
          <w:sz w:val="24"/>
          <w:szCs w:val="24"/>
        </w:rPr>
      </w:pPr>
      <w:r w:rsidRPr="00E441BB">
        <w:rPr>
          <w:rFonts w:ascii="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E441BB" w:rsidRPr="00E441BB" w:rsidRDefault="00E441BB" w:rsidP="00E441BB">
      <w:pPr>
        <w:spacing w:before="120" w:after="120" w:line="240" w:lineRule="auto"/>
        <w:jc w:val="both"/>
        <w:rPr>
          <w:rFonts w:ascii="Times New Roman" w:hAnsi="Times New Roman" w:cs="Times New Roman"/>
          <w:bCs/>
          <w:sz w:val="24"/>
          <w:szCs w:val="24"/>
        </w:rPr>
      </w:pPr>
      <w:r w:rsidRPr="00E441BB">
        <w:rPr>
          <w:rFonts w:ascii="Times New Roman" w:hAnsi="Times New Roman" w:cs="Times New Roman"/>
          <w:bCs/>
          <w:sz w:val="24"/>
          <w:szCs w:val="24"/>
        </w:rPr>
        <w:t>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съществуването на по-големи реки е съчетано с наличието на над 1000 микроязовира, няколко язовира и други водоеми. Почти напълно отсъства от Западна България и Черноморското крайбрежие (Янков отг. ред., 2007).</w:t>
      </w:r>
    </w:p>
    <w:p w:rsidR="00E441BB" w:rsidRPr="00E441BB" w:rsidRDefault="00E441BB" w:rsidP="00E441BB">
      <w:pPr>
        <w:spacing w:before="120" w:after="120" w:line="240" w:lineRule="auto"/>
        <w:jc w:val="both"/>
        <w:rPr>
          <w:rFonts w:ascii="Times New Roman" w:hAnsi="Times New Roman" w:cs="Times New Roman"/>
          <w:bCs/>
          <w:sz w:val="24"/>
          <w:szCs w:val="24"/>
        </w:rPr>
      </w:pPr>
      <w:r w:rsidRPr="00E441BB">
        <w:rPr>
          <w:rFonts w:ascii="Times New Roman" w:hAnsi="Times New Roman" w:cs="Times New Roman"/>
          <w:bCs/>
          <w:sz w:val="24"/>
          <w:szCs w:val="24"/>
        </w:rPr>
        <w:t>Защитен вид на територията на цялата страна - Приложение 2 и 3 на ЗБР. Включен в Приложение 1 на Директивата за птиците. Според IUCN 2021 видът е с категория „слабо засегнат“ - LC (Least Concern) за територията на континентална Европа и за света. Включен в SPEC 3</w:t>
      </w:r>
      <w:bookmarkStart w:id="224" w:name="_Hlk106965383"/>
      <w:r w:rsidRPr="00E441BB">
        <w:rPr>
          <w:rFonts w:ascii="Times New Roman" w:hAnsi="Times New Roman" w:cs="Times New Roman"/>
          <w:sz w:val="24"/>
          <w:szCs w:val="24"/>
        </w:rPr>
        <w:t xml:space="preserve"> категория (Staneva and Burfield comp., 2017).</w:t>
      </w:r>
      <w:bookmarkEnd w:id="224"/>
      <w:r w:rsidRPr="00E441BB">
        <w:rPr>
          <w:rFonts w:ascii="Times New Roman" w:hAnsi="Times New Roman" w:cs="Times New Roman"/>
          <w:bCs/>
          <w:sz w:val="24"/>
          <w:szCs w:val="24"/>
        </w:rPr>
        <w:t xml:space="preserve"> Включен е в Червената книга на Р България (2015) в категория уязвим (VU).</w:t>
      </w:r>
    </w:p>
    <w:p w:rsidR="00E441BB" w:rsidRPr="00E441BB" w:rsidRDefault="00E441BB" w:rsidP="00E441BB">
      <w:pPr>
        <w:spacing w:before="120" w:after="120" w:line="240" w:lineRule="auto"/>
        <w:jc w:val="both"/>
        <w:rPr>
          <w:rFonts w:ascii="Times New Roman" w:hAnsi="Times New Roman" w:cs="Times New Roman"/>
          <w:bCs/>
          <w:sz w:val="24"/>
          <w:szCs w:val="24"/>
        </w:rPr>
      </w:pPr>
      <w:r w:rsidRPr="00E441BB">
        <w:rPr>
          <w:rFonts w:ascii="Times New Roman" w:hAnsi="Times New Roman" w:cs="Times New Roman"/>
          <w:bCs/>
          <w:sz w:val="24"/>
          <w:szCs w:val="24"/>
        </w:rPr>
        <w:t>Съгласно Докладването от 2019 г. (за периода 2013 – 2018 г.) националната гнездяща популация на вида се оценя на 140 – 170 двойки. Според докладването за периода 2008-2012 г. популацията на вида е оценена със същата численост. Краткосрочна тенденция е докладвана като стабилна, а дългосрочната е намаляваща. Посочени са следните заплахи и влияния: A02, A04, D02, F03, G01, D06.</w:t>
      </w:r>
    </w:p>
    <w:p w:rsidR="00E441BB" w:rsidRPr="00E441BB" w:rsidRDefault="00E441BB" w:rsidP="00E441BB">
      <w:pPr>
        <w:spacing w:before="120" w:after="120" w:line="240" w:lineRule="auto"/>
        <w:jc w:val="both"/>
        <w:rPr>
          <w:rFonts w:ascii="Times New Roman" w:hAnsi="Times New Roman" w:cs="Times New Roman"/>
          <w:bCs/>
          <w:sz w:val="24"/>
          <w:szCs w:val="24"/>
        </w:rPr>
      </w:pPr>
      <w:r w:rsidRPr="00E441BB">
        <w:rPr>
          <w:rFonts w:ascii="Times New Roman" w:hAnsi="Times New Roman" w:cs="Times New Roman"/>
          <w:bCs/>
          <w:sz w:val="24"/>
          <w:szCs w:val="24"/>
        </w:rPr>
        <w:t>Съгласно Докладването от 2019 г. (за периода 2013 – 2018 г.), мигриращата национална популация е оценена на 800 – 900 индивида. Краткосрочната тенденция на популацията в рамките на Натура 2000 е намаляваща. Посочени са следните заплахи и влияния: A02, B02, F03, F26, D06.</w:t>
      </w:r>
    </w:p>
    <w:p w:rsidR="00E441BB" w:rsidRPr="00E441BB" w:rsidRDefault="00E441BB" w:rsidP="00E441BB">
      <w:pPr>
        <w:spacing w:before="120" w:after="120" w:line="240" w:lineRule="auto"/>
        <w:jc w:val="both"/>
        <w:rPr>
          <w:rFonts w:ascii="Times New Roman" w:hAnsi="Times New Roman" w:cs="Times New Roman"/>
          <w:bCs/>
          <w:sz w:val="24"/>
          <w:szCs w:val="24"/>
        </w:rPr>
      </w:pPr>
      <w:r w:rsidRPr="00E441BB">
        <w:rPr>
          <w:rFonts w:ascii="Times New Roman" w:hAnsi="Times New Roman" w:cs="Times New Roman"/>
          <w:bCs/>
          <w:sz w:val="24"/>
          <w:szCs w:val="24"/>
        </w:rPr>
        <w:t>Съгласно Докладването от 2019 г. (за периода 2013 – 2018 г.), зимуващата национална популация е оценена на 50 – 100 индивида. Не е докладван като зимуващ при докладването за периода 2008-2012 г.</w:t>
      </w:r>
    </w:p>
    <w:p w:rsidR="00E441BB" w:rsidRPr="00E441BB" w:rsidRDefault="00E441BB" w:rsidP="00E441BB">
      <w:pPr>
        <w:spacing w:before="120" w:after="120" w:line="240" w:lineRule="auto"/>
        <w:jc w:val="both"/>
        <w:rPr>
          <w:rFonts w:ascii="Times New Roman" w:hAnsi="Times New Roman" w:cs="Times New Roman"/>
          <w:sz w:val="24"/>
          <w:szCs w:val="24"/>
        </w:rPr>
      </w:pPr>
      <w:r w:rsidRPr="00E441BB">
        <w:rPr>
          <w:rFonts w:ascii="Times New Roman" w:hAnsi="Times New Roman" w:cs="Times New Roman"/>
          <w:sz w:val="24"/>
          <w:szCs w:val="24"/>
        </w:rPr>
        <w:t>В Червена книга на България (Марин и др., 2015) като отрицателно действащи фактори са посочени: интензивното земеделие (</w:t>
      </w:r>
      <w:r w:rsidRPr="00E441BB">
        <w:rPr>
          <w:rFonts w:ascii="Times New Roman" w:hAnsi="Times New Roman" w:cs="Times New Roman"/>
          <w:sz w:val="24"/>
          <w:szCs w:val="24"/>
          <w:lang w:val="en-US"/>
        </w:rPr>
        <w:t>A</w:t>
      </w:r>
      <w:r w:rsidRPr="00E441BB">
        <w:rPr>
          <w:rFonts w:ascii="Times New Roman" w:hAnsi="Times New Roman" w:cs="Times New Roman"/>
          <w:sz w:val="24"/>
          <w:szCs w:val="24"/>
        </w:rPr>
        <w:t xml:space="preserve">02, </w:t>
      </w:r>
      <w:r w:rsidRPr="00E441BB">
        <w:rPr>
          <w:rFonts w:ascii="Times New Roman" w:hAnsi="Times New Roman" w:cs="Times New Roman"/>
          <w:sz w:val="24"/>
          <w:szCs w:val="24"/>
          <w:lang w:val="en-US"/>
        </w:rPr>
        <w:t>A</w:t>
      </w:r>
      <w:r w:rsidRPr="00E441BB">
        <w:rPr>
          <w:rFonts w:ascii="Times New Roman" w:hAnsi="Times New Roman" w:cs="Times New Roman"/>
          <w:sz w:val="24"/>
          <w:szCs w:val="24"/>
        </w:rPr>
        <w:t xml:space="preserve">03, </w:t>
      </w:r>
      <w:r w:rsidRPr="00E441BB">
        <w:rPr>
          <w:rFonts w:ascii="Times New Roman" w:hAnsi="Times New Roman" w:cs="Times New Roman"/>
          <w:sz w:val="24"/>
          <w:szCs w:val="24"/>
          <w:lang w:val="en-US"/>
        </w:rPr>
        <w:t>A</w:t>
      </w:r>
      <w:r w:rsidRPr="00E441BB">
        <w:rPr>
          <w:rFonts w:ascii="Times New Roman" w:hAnsi="Times New Roman" w:cs="Times New Roman"/>
          <w:sz w:val="24"/>
          <w:szCs w:val="24"/>
        </w:rPr>
        <w:t xml:space="preserve">07, </w:t>
      </w:r>
      <w:r w:rsidRPr="00E441BB">
        <w:rPr>
          <w:rFonts w:ascii="Times New Roman" w:hAnsi="Times New Roman" w:cs="Times New Roman"/>
          <w:sz w:val="24"/>
          <w:szCs w:val="24"/>
          <w:lang w:val="en-US"/>
        </w:rPr>
        <w:t>A</w:t>
      </w:r>
      <w:r w:rsidRPr="00E441BB">
        <w:rPr>
          <w:rFonts w:ascii="Times New Roman" w:hAnsi="Times New Roman" w:cs="Times New Roman"/>
          <w:sz w:val="24"/>
          <w:szCs w:val="24"/>
        </w:rPr>
        <w:t>09), сблъсъкът с електропроводи (</w:t>
      </w:r>
      <w:r w:rsidRPr="00E441BB">
        <w:rPr>
          <w:rFonts w:ascii="Times New Roman" w:hAnsi="Times New Roman" w:cs="Times New Roman"/>
          <w:sz w:val="24"/>
          <w:szCs w:val="24"/>
          <w:lang w:val="en-US"/>
        </w:rPr>
        <w:t>D</w:t>
      </w:r>
      <w:r w:rsidRPr="00E441BB">
        <w:rPr>
          <w:rFonts w:ascii="Times New Roman" w:hAnsi="Times New Roman" w:cs="Times New Roman"/>
          <w:sz w:val="24"/>
          <w:szCs w:val="24"/>
        </w:rPr>
        <w:t>06), добивът на инертни материали и дървесина по поречията на реките (</w:t>
      </w:r>
      <w:r w:rsidRPr="00E441BB">
        <w:rPr>
          <w:rFonts w:ascii="Times New Roman" w:hAnsi="Times New Roman" w:cs="Times New Roman"/>
          <w:sz w:val="24"/>
          <w:szCs w:val="24"/>
          <w:lang w:val="en-US"/>
        </w:rPr>
        <w:t>C</w:t>
      </w:r>
      <w:r w:rsidRPr="00E441BB">
        <w:rPr>
          <w:rFonts w:ascii="Times New Roman" w:hAnsi="Times New Roman" w:cs="Times New Roman"/>
          <w:sz w:val="24"/>
          <w:szCs w:val="24"/>
        </w:rPr>
        <w:t xml:space="preserve">01, </w:t>
      </w:r>
      <w:r w:rsidRPr="00E441BB">
        <w:rPr>
          <w:rFonts w:ascii="Times New Roman" w:hAnsi="Times New Roman" w:cs="Times New Roman"/>
          <w:sz w:val="24"/>
          <w:szCs w:val="24"/>
          <w:lang w:val="en-US"/>
        </w:rPr>
        <w:t>B</w:t>
      </w:r>
      <w:r w:rsidRPr="00E441BB">
        <w:rPr>
          <w:rFonts w:ascii="Times New Roman" w:hAnsi="Times New Roman" w:cs="Times New Roman"/>
          <w:sz w:val="24"/>
          <w:szCs w:val="24"/>
        </w:rPr>
        <w:t xml:space="preserve">02, </w:t>
      </w:r>
      <w:r w:rsidRPr="00E441BB">
        <w:rPr>
          <w:rFonts w:ascii="Times New Roman" w:hAnsi="Times New Roman" w:cs="Times New Roman"/>
          <w:sz w:val="24"/>
          <w:szCs w:val="24"/>
          <w:lang w:val="en-US"/>
        </w:rPr>
        <w:t>B</w:t>
      </w:r>
      <w:r w:rsidRPr="00E441BB">
        <w:rPr>
          <w:rFonts w:ascii="Times New Roman" w:hAnsi="Times New Roman" w:cs="Times New Roman"/>
          <w:sz w:val="24"/>
          <w:szCs w:val="24"/>
        </w:rPr>
        <w:t xml:space="preserve">05, </w:t>
      </w:r>
      <w:r w:rsidRPr="00E441BB">
        <w:rPr>
          <w:rFonts w:ascii="Times New Roman" w:hAnsi="Times New Roman" w:cs="Times New Roman"/>
          <w:sz w:val="24"/>
          <w:szCs w:val="24"/>
          <w:lang w:val="en-US"/>
        </w:rPr>
        <w:t>B</w:t>
      </w:r>
      <w:r w:rsidRPr="00E441BB">
        <w:rPr>
          <w:rFonts w:ascii="Times New Roman" w:hAnsi="Times New Roman" w:cs="Times New Roman"/>
          <w:sz w:val="24"/>
          <w:szCs w:val="24"/>
        </w:rPr>
        <w:t xml:space="preserve">06, </w:t>
      </w:r>
      <w:r w:rsidRPr="00E441BB">
        <w:rPr>
          <w:rFonts w:ascii="Times New Roman" w:hAnsi="Times New Roman" w:cs="Times New Roman"/>
          <w:sz w:val="24"/>
          <w:szCs w:val="24"/>
          <w:lang w:val="en-US"/>
        </w:rPr>
        <w:t>B</w:t>
      </w:r>
      <w:r w:rsidRPr="00E441BB">
        <w:rPr>
          <w:rFonts w:ascii="Times New Roman" w:hAnsi="Times New Roman" w:cs="Times New Roman"/>
          <w:sz w:val="24"/>
          <w:szCs w:val="24"/>
        </w:rPr>
        <w:t>10); отравянето (</w:t>
      </w:r>
      <w:r w:rsidRPr="00E441BB">
        <w:rPr>
          <w:rFonts w:ascii="Times New Roman" w:hAnsi="Times New Roman" w:cs="Times New Roman"/>
          <w:sz w:val="24"/>
          <w:szCs w:val="24"/>
          <w:lang w:val="en-US"/>
        </w:rPr>
        <w:t>G</w:t>
      </w:r>
      <w:r w:rsidRPr="00E441BB">
        <w:rPr>
          <w:rFonts w:ascii="Times New Roman" w:hAnsi="Times New Roman" w:cs="Times New Roman"/>
          <w:sz w:val="24"/>
          <w:szCs w:val="24"/>
        </w:rPr>
        <w:t>13), бракониерският отстрел (</w:t>
      </w:r>
      <w:r w:rsidRPr="00E441BB">
        <w:rPr>
          <w:rFonts w:ascii="Times New Roman" w:hAnsi="Times New Roman" w:cs="Times New Roman"/>
          <w:sz w:val="24"/>
          <w:szCs w:val="24"/>
          <w:lang w:val="en-US"/>
        </w:rPr>
        <w:t>G</w:t>
      </w:r>
      <w:r w:rsidRPr="00E441BB">
        <w:rPr>
          <w:rFonts w:ascii="Times New Roman" w:hAnsi="Times New Roman" w:cs="Times New Roman"/>
          <w:sz w:val="24"/>
          <w:szCs w:val="24"/>
        </w:rPr>
        <w:t>10), индустриалното и битовото замърсяване на почвите и водите (</w:t>
      </w:r>
      <w:r w:rsidRPr="00E441BB">
        <w:rPr>
          <w:rFonts w:ascii="Times New Roman" w:hAnsi="Times New Roman" w:cs="Times New Roman"/>
          <w:sz w:val="24"/>
          <w:szCs w:val="24"/>
          <w:lang w:val="en-US"/>
        </w:rPr>
        <w:t>J</w:t>
      </w:r>
      <w:r w:rsidRPr="00E441BB">
        <w:rPr>
          <w:rFonts w:ascii="Times New Roman" w:hAnsi="Times New Roman" w:cs="Times New Roman"/>
          <w:sz w:val="24"/>
          <w:szCs w:val="24"/>
        </w:rPr>
        <w:t xml:space="preserve">01, </w:t>
      </w:r>
      <w:r w:rsidRPr="00E441BB">
        <w:rPr>
          <w:rFonts w:ascii="Times New Roman" w:hAnsi="Times New Roman" w:cs="Times New Roman"/>
          <w:sz w:val="24"/>
          <w:szCs w:val="24"/>
          <w:lang w:val="en-US"/>
        </w:rPr>
        <w:t>F</w:t>
      </w:r>
      <w:r w:rsidRPr="00E441BB">
        <w:rPr>
          <w:rFonts w:ascii="Times New Roman" w:hAnsi="Times New Roman" w:cs="Times New Roman"/>
          <w:sz w:val="24"/>
          <w:szCs w:val="24"/>
        </w:rPr>
        <w:t xml:space="preserve">12, </w:t>
      </w:r>
      <w:r w:rsidRPr="00E441BB">
        <w:rPr>
          <w:rFonts w:ascii="Times New Roman" w:hAnsi="Times New Roman" w:cs="Times New Roman"/>
          <w:sz w:val="24"/>
          <w:szCs w:val="24"/>
          <w:lang w:val="en-US"/>
        </w:rPr>
        <w:t>F</w:t>
      </w:r>
      <w:r w:rsidRPr="00E441BB">
        <w:rPr>
          <w:rFonts w:ascii="Times New Roman" w:hAnsi="Times New Roman" w:cs="Times New Roman"/>
          <w:sz w:val="24"/>
          <w:szCs w:val="24"/>
        </w:rPr>
        <w:t xml:space="preserve">13, </w:t>
      </w:r>
      <w:r w:rsidRPr="00E441BB">
        <w:rPr>
          <w:rFonts w:ascii="Times New Roman" w:hAnsi="Times New Roman" w:cs="Times New Roman"/>
          <w:sz w:val="24"/>
          <w:szCs w:val="24"/>
          <w:lang w:val="en-US"/>
        </w:rPr>
        <w:t>F</w:t>
      </w:r>
      <w:r w:rsidRPr="00E441BB">
        <w:rPr>
          <w:rFonts w:ascii="Times New Roman" w:hAnsi="Times New Roman" w:cs="Times New Roman"/>
          <w:sz w:val="24"/>
          <w:szCs w:val="24"/>
        </w:rPr>
        <w:t>16).</w:t>
      </w:r>
    </w:p>
    <w:p w:rsidR="00E441BB" w:rsidRPr="00E441BB" w:rsidRDefault="00E441BB" w:rsidP="00E441BB">
      <w:pPr>
        <w:spacing w:before="120" w:after="120" w:line="240" w:lineRule="auto"/>
        <w:jc w:val="both"/>
        <w:rPr>
          <w:rFonts w:ascii="Times New Roman" w:hAnsi="Times New Roman" w:cs="Times New Roman"/>
          <w:b/>
          <w:bCs/>
          <w:sz w:val="24"/>
          <w:szCs w:val="24"/>
        </w:rPr>
      </w:pPr>
      <w:r w:rsidRPr="00E441BB">
        <w:rPr>
          <w:rFonts w:ascii="Times New Roman" w:hAnsi="Times New Roman" w:cs="Times New Roman"/>
          <w:b/>
          <w:bCs/>
          <w:sz w:val="24"/>
          <w:szCs w:val="24"/>
        </w:rPr>
        <w:lastRenderedPageBreak/>
        <w:t>3. Състояние в СЗЗ BG0002025 „Ломовете“</w:t>
      </w:r>
    </w:p>
    <w:p w:rsidR="00E441BB" w:rsidRPr="00E441BB" w:rsidRDefault="00E441BB" w:rsidP="00E441BB">
      <w:pPr>
        <w:spacing w:before="120" w:after="120" w:line="240" w:lineRule="auto"/>
        <w:jc w:val="both"/>
        <w:rPr>
          <w:rFonts w:ascii="Times New Roman" w:hAnsi="Times New Roman" w:cs="Times New Roman"/>
          <w:sz w:val="24"/>
          <w:szCs w:val="24"/>
        </w:rPr>
      </w:pPr>
      <w:bookmarkStart w:id="225" w:name="_Hlk124845269"/>
      <w:r w:rsidRPr="00E441BB">
        <w:rPr>
          <w:rFonts w:ascii="Times New Roman" w:hAnsi="Times New Roman" w:cs="Times New Roman"/>
          <w:sz w:val="24"/>
          <w:szCs w:val="24"/>
        </w:rPr>
        <w:t>Съгласно стандартния формуляр за данни на зоната видът се опазва като гнездящ. Гнездящата популация на вида се оценява на 1 - 3 двойки, което е 0,71 – 1,76 % от националната гнездяща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bookmarkEnd w:id="225"/>
    <w:p w:rsidR="00E441BB" w:rsidRPr="00E441BB" w:rsidRDefault="00E441BB" w:rsidP="00E441BB">
      <w:pPr>
        <w:spacing w:before="120" w:after="120" w:line="240" w:lineRule="auto"/>
        <w:jc w:val="both"/>
        <w:rPr>
          <w:rFonts w:ascii="Times New Roman" w:hAnsi="Times New Roman" w:cs="Times New Roman"/>
          <w:sz w:val="24"/>
          <w:szCs w:val="24"/>
        </w:rPr>
      </w:pPr>
      <w:r w:rsidRPr="00E441BB">
        <w:rPr>
          <w:rFonts w:ascii="Times New Roman" w:hAnsi="Times New Roman" w:cs="Times New Roman"/>
          <w:sz w:val="24"/>
          <w:szCs w:val="24"/>
        </w:rPr>
        <w:t xml:space="preserve">Съгласно стандартния формуляр за данни на зоната видът е </w:t>
      </w:r>
      <w:r>
        <w:rPr>
          <w:rFonts w:ascii="Times New Roman" w:hAnsi="Times New Roman" w:cs="Times New Roman"/>
          <w:sz w:val="24"/>
          <w:szCs w:val="24"/>
        </w:rPr>
        <w:t xml:space="preserve">също </w:t>
      </w:r>
      <w:r w:rsidRPr="00E441BB">
        <w:rPr>
          <w:rFonts w:ascii="Times New Roman" w:hAnsi="Times New Roman" w:cs="Times New Roman"/>
          <w:bCs/>
          <w:sz w:val="24"/>
          <w:szCs w:val="24"/>
        </w:rPr>
        <w:t>мигриращ.</w:t>
      </w:r>
      <w:r w:rsidRPr="00E441BB">
        <w:rPr>
          <w:rFonts w:ascii="Times New Roman" w:hAnsi="Times New Roman" w:cs="Times New Roman"/>
          <w:sz w:val="24"/>
          <w:szCs w:val="24"/>
        </w:rPr>
        <w:t xml:space="preserve"> Мигриращата популация се оценява на </w:t>
      </w:r>
      <w:r>
        <w:rPr>
          <w:rFonts w:ascii="Times New Roman" w:hAnsi="Times New Roman" w:cs="Times New Roman"/>
          <w:sz w:val="24"/>
          <w:szCs w:val="24"/>
        </w:rPr>
        <w:t>до</w:t>
      </w:r>
      <w:r w:rsidRPr="00E441BB">
        <w:rPr>
          <w:rFonts w:ascii="Times New Roman" w:hAnsi="Times New Roman" w:cs="Times New Roman"/>
          <w:sz w:val="24"/>
          <w:szCs w:val="24"/>
        </w:rPr>
        <w:t xml:space="preserve"> 3 индивиди, което представлява 0,33 % от националната мигрираща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E441BB" w:rsidRPr="00E441BB" w:rsidRDefault="00E441BB" w:rsidP="00E441BB">
      <w:pPr>
        <w:spacing w:before="120" w:after="120" w:line="240" w:lineRule="auto"/>
        <w:jc w:val="both"/>
        <w:rPr>
          <w:rFonts w:ascii="Times New Roman" w:hAnsi="Times New Roman" w:cs="Times New Roman"/>
          <w:b/>
          <w:bCs/>
          <w:sz w:val="24"/>
          <w:szCs w:val="24"/>
        </w:rPr>
      </w:pPr>
      <w:r w:rsidRPr="00E441BB">
        <w:rPr>
          <w:rFonts w:ascii="Times New Roman" w:hAnsi="Times New Roman" w:cs="Times New Roman"/>
          <w:b/>
          <w:bCs/>
          <w:sz w:val="24"/>
          <w:szCs w:val="24"/>
        </w:rPr>
        <w:t>4. Анализ на наличната информация</w:t>
      </w:r>
    </w:p>
    <w:p w:rsidR="00E441BB" w:rsidRPr="00E441BB" w:rsidRDefault="00E441BB" w:rsidP="00E441BB">
      <w:pPr>
        <w:spacing w:before="120" w:after="120" w:line="240" w:lineRule="auto"/>
        <w:jc w:val="both"/>
        <w:rPr>
          <w:rFonts w:ascii="Times New Roman" w:hAnsi="Times New Roman" w:cs="Times New Roman"/>
          <w:i/>
          <w:iCs/>
          <w:sz w:val="24"/>
          <w:szCs w:val="24"/>
        </w:rPr>
      </w:pPr>
      <w:bookmarkStart w:id="226" w:name="_Hlk115277253"/>
      <w:r w:rsidRPr="00E441BB">
        <w:rPr>
          <w:rFonts w:ascii="Times New Roman" w:hAnsi="Times New Roman" w:cs="Times New Roman"/>
          <w:i/>
          <w:iCs/>
          <w:sz w:val="24"/>
          <w:szCs w:val="24"/>
        </w:rPr>
        <w:t>Размножителен сезон</w:t>
      </w:r>
    </w:p>
    <w:p w:rsidR="00E441BB" w:rsidRPr="00E441BB" w:rsidRDefault="00E441BB" w:rsidP="00E441BB">
      <w:pPr>
        <w:spacing w:before="120" w:after="120" w:line="240" w:lineRule="auto"/>
        <w:jc w:val="both"/>
        <w:rPr>
          <w:rFonts w:ascii="Times New Roman" w:hAnsi="Times New Roman" w:cs="Times New Roman"/>
          <w:sz w:val="24"/>
          <w:szCs w:val="24"/>
        </w:rPr>
      </w:pPr>
      <w:r w:rsidRPr="00E441BB">
        <w:rPr>
          <w:rFonts w:ascii="Times New Roman" w:hAnsi="Times New Roman" w:cs="Times New Roman"/>
          <w:sz w:val="24"/>
          <w:szCs w:val="24"/>
        </w:rPr>
        <w:t>По данни на Shurulinkov, Nikolov (2005) за периода 2000 – 2004 г. на територията на зоната са отчетени размножаващи се 5-6 двойки. В Костадинова и Граматиков, (2007) са посочени 3 гнездящи двойки и присъствие по време на миграция в зоната.</w:t>
      </w:r>
      <w:r>
        <w:rPr>
          <w:rFonts w:ascii="Times New Roman" w:hAnsi="Times New Roman" w:cs="Times New Roman"/>
          <w:sz w:val="24"/>
          <w:szCs w:val="24"/>
        </w:rPr>
        <w:t xml:space="preserve"> </w:t>
      </w:r>
      <w:r w:rsidRPr="00E441BB">
        <w:rPr>
          <w:rFonts w:ascii="Times New Roman" w:hAnsi="Times New Roman" w:cs="Times New Roman"/>
          <w:sz w:val="24"/>
          <w:szCs w:val="24"/>
        </w:rPr>
        <w:t>По данни на БДЗП (SmartBirds) през размножителния период между 2018 – 2022 г., наблюдаваните числености варират между 0 - 1 индивид в гнездово местообитание (1 инд. общо за периода).</w:t>
      </w:r>
      <w:r>
        <w:rPr>
          <w:rFonts w:ascii="Times New Roman" w:hAnsi="Times New Roman" w:cs="Times New Roman"/>
          <w:sz w:val="24"/>
          <w:szCs w:val="24"/>
        </w:rPr>
        <w:t xml:space="preserve"> </w:t>
      </w:r>
      <w:r w:rsidRPr="00E441BB">
        <w:rPr>
          <w:rFonts w:ascii="Times New Roman" w:hAnsi="Times New Roman" w:cs="Times New Roman"/>
          <w:sz w:val="24"/>
          <w:szCs w:val="24"/>
        </w:rPr>
        <w:t>В резултат на извършени трикратни теренни проучвания по време на размножителен сезон през 2022 г. не са отчетени индивиди в зоната.</w:t>
      </w:r>
      <w:r>
        <w:rPr>
          <w:rFonts w:ascii="Times New Roman" w:hAnsi="Times New Roman" w:cs="Times New Roman"/>
          <w:sz w:val="24"/>
          <w:szCs w:val="24"/>
        </w:rPr>
        <w:t xml:space="preserve"> </w:t>
      </w:r>
      <w:r w:rsidRPr="00E441BB">
        <w:rPr>
          <w:rFonts w:ascii="Times New Roman" w:hAnsi="Times New Roman" w:cs="Times New Roman"/>
          <w:sz w:val="24"/>
          <w:szCs w:val="24"/>
        </w:rPr>
        <w:t>По данни от https://ebird.org/ по време на размножителен сезон за периода 2018 – 2022 г. не са отчетени индивиди в зоната.</w:t>
      </w:r>
    </w:p>
    <w:p w:rsidR="00E441BB" w:rsidRPr="00E441BB" w:rsidRDefault="00E441BB" w:rsidP="00E441BB">
      <w:pPr>
        <w:spacing w:before="120" w:after="120" w:line="240" w:lineRule="auto"/>
        <w:jc w:val="both"/>
        <w:rPr>
          <w:rFonts w:ascii="Times New Roman" w:hAnsi="Times New Roman" w:cs="Times New Roman"/>
          <w:i/>
          <w:iCs/>
          <w:sz w:val="24"/>
          <w:szCs w:val="24"/>
        </w:rPr>
      </w:pPr>
      <w:r w:rsidRPr="00E441BB">
        <w:rPr>
          <w:rFonts w:ascii="Times New Roman" w:hAnsi="Times New Roman" w:cs="Times New Roman"/>
          <w:i/>
          <w:iCs/>
          <w:sz w:val="24"/>
          <w:szCs w:val="24"/>
        </w:rPr>
        <w:t>Миграционен сезон</w:t>
      </w:r>
    </w:p>
    <w:p w:rsidR="00E441BB" w:rsidRPr="00E441BB" w:rsidRDefault="00E441BB" w:rsidP="00E441BB">
      <w:pPr>
        <w:spacing w:before="120" w:after="120" w:line="240" w:lineRule="auto"/>
        <w:jc w:val="both"/>
        <w:rPr>
          <w:rFonts w:ascii="Times New Roman" w:hAnsi="Times New Roman" w:cs="Times New Roman"/>
          <w:sz w:val="24"/>
          <w:szCs w:val="24"/>
        </w:rPr>
      </w:pPr>
      <w:r w:rsidRPr="00E441BB">
        <w:rPr>
          <w:rFonts w:ascii="Times New Roman" w:hAnsi="Times New Roman" w:cs="Times New Roman"/>
          <w:sz w:val="24"/>
          <w:szCs w:val="24"/>
        </w:rPr>
        <w:t>По данни на Матеева и др. (2012) по време на есенна миграция на 2011 г. през територията на зоната са отчетени 3 индивиди от вида.</w:t>
      </w:r>
      <w:r>
        <w:rPr>
          <w:rFonts w:ascii="Times New Roman" w:hAnsi="Times New Roman" w:cs="Times New Roman"/>
          <w:sz w:val="24"/>
          <w:szCs w:val="24"/>
        </w:rPr>
        <w:t xml:space="preserve"> </w:t>
      </w:r>
      <w:r w:rsidRPr="00E441BB">
        <w:rPr>
          <w:rFonts w:ascii="Times New Roman" w:hAnsi="Times New Roman" w:cs="Times New Roman"/>
          <w:sz w:val="24"/>
          <w:szCs w:val="24"/>
        </w:rPr>
        <w:t>По данни на БДЗП (SmartBirds) за периода 2019 – 2021 г. по време на есенна миграция не са отчетени мигриращи индивиди в зоната.</w:t>
      </w:r>
      <w:r>
        <w:rPr>
          <w:rFonts w:ascii="Times New Roman" w:hAnsi="Times New Roman" w:cs="Times New Roman"/>
          <w:sz w:val="24"/>
          <w:szCs w:val="24"/>
        </w:rPr>
        <w:t xml:space="preserve"> </w:t>
      </w:r>
      <w:r w:rsidRPr="00E441BB">
        <w:rPr>
          <w:rFonts w:ascii="Times New Roman" w:hAnsi="Times New Roman" w:cs="Times New Roman"/>
          <w:sz w:val="24"/>
          <w:szCs w:val="24"/>
        </w:rPr>
        <w:t>В резултат на извършено теренно проучване по време на есенна миграция през 2022 г. не са отчетени индивиди в зоната.</w:t>
      </w:r>
      <w:r>
        <w:rPr>
          <w:rFonts w:ascii="Times New Roman" w:hAnsi="Times New Roman" w:cs="Times New Roman"/>
          <w:sz w:val="24"/>
          <w:szCs w:val="24"/>
        </w:rPr>
        <w:t xml:space="preserve"> </w:t>
      </w:r>
      <w:r w:rsidRPr="00E441BB">
        <w:rPr>
          <w:rFonts w:ascii="Times New Roman" w:hAnsi="Times New Roman" w:cs="Times New Roman"/>
          <w:sz w:val="24"/>
          <w:szCs w:val="24"/>
        </w:rPr>
        <w:t>По данни от https://ebird.org/ за периода 2018 – 2022 г., по време есенна миграция</w:t>
      </w:r>
      <w:r w:rsidRPr="00E441BB">
        <w:rPr>
          <w:sz w:val="24"/>
          <w:szCs w:val="24"/>
        </w:rPr>
        <w:t xml:space="preserve"> </w:t>
      </w:r>
      <w:r w:rsidRPr="00E441BB">
        <w:rPr>
          <w:rFonts w:ascii="Times New Roman" w:hAnsi="Times New Roman" w:cs="Times New Roman"/>
          <w:sz w:val="24"/>
          <w:szCs w:val="24"/>
        </w:rPr>
        <w:t>не са отчетени индивиди в зоната.</w:t>
      </w:r>
      <w:bookmarkEnd w:id="226"/>
    </w:p>
    <w:p w:rsidR="00E441BB" w:rsidRPr="00E441BB" w:rsidRDefault="00E441BB" w:rsidP="00E441BB">
      <w:pPr>
        <w:spacing w:before="120" w:after="120" w:line="240" w:lineRule="auto"/>
        <w:jc w:val="both"/>
        <w:rPr>
          <w:rFonts w:ascii="Times New Roman" w:hAnsi="Times New Roman" w:cs="Times New Roman"/>
          <w:b/>
          <w:bCs/>
          <w:sz w:val="24"/>
          <w:szCs w:val="24"/>
        </w:rPr>
      </w:pPr>
      <w:r w:rsidRPr="00E441BB">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417"/>
        <w:gridCol w:w="2410"/>
        <w:gridCol w:w="2437"/>
      </w:tblGrid>
      <w:tr w:rsidR="00E441BB" w:rsidRPr="00E441BB" w:rsidTr="00C54289">
        <w:trPr>
          <w:tblHeader/>
          <w:jc w:val="center"/>
        </w:trPr>
        <w:tc>
          <w:tcPr>
            <w:tcW w:w="1696" w:type="dxa"/>
            <w:shd w:val="clear" w:color="auto" w:fill="DEEAF6" w:themeFill="accent1" w:themeFillTint="33"/>
            <w:vAlign w:val="center"/>
          </w:tcPr>
          <w:p w:rsidR="00E441BB" w:rsidRPr="00E441BB" w:rsidRDefault="00E441BB" w:rsidP="00E441BB">
            <w:pPr>
              <w:spacing w:after="0" w:line="240" w:lineRule="auto"/>
              <w:rPr>
                <w:rFonts w:ascii="Times New Roman" w:hAnsi="Times New Roman" w:cs="Times New Roman"/>
                <w:b/>
                <w:bCs/>
              </w:rPr>
            </w:pPr>
            <w:r w:rsidRPr="00E441BB">
              <w:rPr>
                <w:rFonts w:ascii="Times New Roman" w:hAnsi="Times New Roman" w:cs="Times New Roman"/>
                <w:b/>
                <w:bCs/>
              </w:rPr>
              <w:t>Параметър</w:t>
            </w:r>
          </w:p>
        </w:tc>
        <w:tc>
          <w:tcPr>
            <w:tcW w:w="1418" w:type="dxa"/>
            <w:shd w:val="clear" w:color="auto" w:fill="DEEAF6" w:themeFill="accent1" w:themeFillTint="33"/>
            <w:vAlign w:val="center"/>
          </w:tcPr>
          <w:p w:rsidR="00E441BB" w:rsidRPr="00E441BB" w:rsidRDefault="00E441BB" w:rsidP="00E441BB">
            <w:pPr>
              <w:spacing w:after="0" w:line="240" w:lineRule="auto"/>
              <w:rPr>
                <w:rFonts w:ascii="Times New Roman" w:hAnsi="Times New Roman" w:cs="Times New Roman"/>
                <w:b/>
                <w:bCs/>
              </w:rPr>
            </w:pPr>
            <w:r w:rsidRPr="00E441BB">
              <w:rPr>
                <w:rFonts w:ascii="Times New Roman" w:hAnsi="Times New Roman" w:cs="Times New Roman"/>
                <w:b/>
                <w:bCs/>
              </w:rPr>
              <w:t xml:space="preserve">Мерна единица </w:t>
            </w:r>
          </w:p>
        </w:tc>
        <w:tc>
          <w:tcPr>
            <w:tcW w:w="1417" w:type="dxa"/>
            <w:shd w:val="clear" w:color="auto" w:fill="DEEAF6" w:themeFill="accent1" w:themeFillTint="33"/>
            <w:vAlign w:val="center"/>
          </w:tcPr>
          <w:p w:rsidR="00E441BB" w:rsidRPr="00E441BB" w:rsidRDefault="00E441BB" w:rsidP="00E441BB">
            <w:pPr>
              <w:spacing w:after="0" w:line="240" w:lineRule="auto"/>
              <w:rPr>
                <w:rFonts w:ascii="Times New Roman" w:hAnsi="Times New Roman" w:cs="Times New Roman"/>
                <w:b/>
                <w:bCs/>
              </w:rPr>
            </w:pPr>
            <w:r w:rsidRPr="00E441BB">
              <w:rPr>
                <w:rFonts w:ascii="Times New Roman" w:hAnsi="Times New Roman" w:cs="Times New Roman"/>
                <w:b/>
                <w:bCs/>
              </w:rPr>
              <w:t xml:space="preserve">Целева стойност </w:t>
            </w:r>
          </w:p>
        </w:tc>
        <w:tc>
          <w:tcPr>
            <w:tcW w:w="2410" w:type="dxa"/>
            <w:shd w:val="clear" w:color="auto" w:fill="DEEAF6" w:themeFill="accent1" w:themeFillTint="33"/>
            <w:vAlign w:val="center"/>
          </w:tcPr>
          <w:p w:rsidR="00E441BB" w:rsidRPr="00E441BB" w:rsidRDefault="00E441BB" w:rsidP="00E441BB">
            <w:pPr>
              <w:spacing w:after="0" w:line="240" w:lineRule="auto"/>
              <w:rPr>
                <w:rFonts w:ascii="Times New Roman" w:hAnsi="Times New Roman" w:cs="Times New Roman"/>
                <w:b/>
                <w:bCs/>
              </w:rPr>
            </w:pPr>
            <w:r w:rsidRPr="00E441BB">
              <w:rPr>
                <w:rFonts w:ascii="Times New Roman" w:hAnsi="Times New Roman" w:cs="Times New Roman"/>
                <w:b/>
                <w:bCs/>
              </w:rPr>
              <w:t xml:space="preserve">Допълнителна информация </w:t>
            </w:r>
          </w:p>
        </w:tc>
        <w:tc>
          <w:tcPr>
            <w:tcW w:w="2437" w:type="dxa"/>
            <w:shd w:val="clear" w:color="auto" w:fill="DEEAF6" w:themeFill="accent1" w:themeFillTint="33"/>
            <w:vAlign w:val="center"/>
          </w:tcPr>
          <w:p w:rsidR="00E441BB" w:rsidRPr="00E441BB" w:rsidRDefault="00E441BB" w:rsidP="00E441BB">
            <w:pPr>
              <w:spacing w:after="0" w:line="240" w:lineRule="auto"/>
              <w:rPr>
                <w:rFonts w:ascii="Times New Roman" w:hAnsi="Times New Roman" w:cs="Times New Roman"/>
                <w:b/>
                <w:bCs/>
              </w:rPr>
            </w:pPr>
            <w:r w:rsidRPr="00E441BB">
              <w:rPr>
                <w:rFonts w:ascii="Times New Roman" w:hAnsi="Times New Roman" w:cs="Times New Roman"/>
                <w:b/>
                <w:bCs/>
              </w:rPr>
              <w:t xml:space="preserve">Специфични за зоната цели за опазване </w:t>
            </w:r>
          </w:p>
        </w:tc>
      </w:tr>
      <w:tr w:rsidR="00E441BB" w:rsidRPr="00E441BB" w:rsidTr="00E441BB">
        <w:trPr>
          <w:trHeight w:val="606"/>
          <w:jc w:val="center"/>
        </w:trPr>
        <w:tc>
          <w:tcPr>
            <w:tcW w:w="1696" w:type="dxa"/>
          </w:tcPr>
          <w:p w:rsidR="00E441BB" w:rsidRPr="00E441BB" w:rsidRDefault="00E441BB" w:rsidP="00E441BB">
            <w:pPr>
              <w:spacing w:after="0" w:line="240" w:lineRule="auto"/>
              <w:rPr>
                <w:rFonts w:ascii="Times New Roman" w:hAnsi="Times New Roman" w:cs="Times New Roman"/>
                <w:b/>
                <w:bCs/>
                <w:szCs w:val="20"/>
              </w:rPr>
            </w:pPr>
            <w:r w:rsidRPr="00E441BB">
              <w:rPr>
                <w:rFonts w:ascii="Times New Roman" w:hAnsi="Times New Roman" w:cs="Times New Roman"/>
                <w:b/>
                <w:szCs w:val="20"/>
              </w:rPr>
              <w:t xml:space="preserve">Популация: </w:t>
            </w:r>
            <w:r w:rsidRPr="00E441BB">
              <w:rPr>
                <w:rFonts w:ascii="Times New Roman" w:hAnsi="Times New Roman" w:cs="Times New Roman"/>
                <w:bCs/>
                <w:szCs w:val="20"/>
              </w:rPr>
              <w:t>Размер на гнездовата популация</w:t>
            </w:r>
          </w:p>
        </w:tc>
        <w:tc>
          <w:tcPr>
            <w:tcW w:w="1418" w:type="dxa"/>
          </w:tcPr>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Брой гнездящи двойки</w:t>
            </w:r>
          </w:p>
        </w:tc>
        <w:tc>
          <w:tcPr>
            <w:tcW w:w="1417" w:type="dxa"/>
          </w:tcPr>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Най-малко 1 дв.</w:t>
            </w:r>
          </w:p>
        </w:tc>
        <w:tc>
          <w:tcPr>
            <w:tcW w:w="2410" w:type="dxa"/>
          </w:tcPr>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 xml:space="preserve">Определена на база </w:t>
            </w:r>
            <w:r>
              <w:rPr>
                <w:rFonts w:ascii="Times New Roman" w:hAnsi="Times New Roman" w:cs="Times New Roman"/>
                <w:szCs w:val="20"/>
              </w:rPr>
              <w:t>СФД</w:t>
            </w:r>
            <w:r w:rsidRPr="00E441BB">
              <w:rPr>
                <w:rFonts w:ascii="Times New Roman" w:hAnsi="Times New Roman" w:cs="Times New Roman"/>
                <w:szCs w:val="20"/>
              </w:rPr>
              <w:t>. Гнезденето по всяка вероятност е нередовно.</w:t>
            </w:r>
          </w:p>
        </w:tc>
        <w:tc>
          <w:tcPr>
            <w:tcW w:w="2437" w:type="dxa"/>
          </w:tcPr>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Поддържане на популацията на вида в зоната в размер от най-малко 1 гнездяща двойка.</w:t>
            </w:r>
          </w:p>
        </w:tc>
      </w:tr>
      <w:tr w:rsidR="00E441BB" w:rsidRPr="00E441BB" w:rsidTr="00E441BB">
        <w:trPr>
          <w:trHeight w:val="606"/>
          <w:jc w:val="center"/>
        </w:trPr>
        <w:tc>
          <w:tcPr>
            <w:tcW w:w="1696" w:type="dxa"/>
          </w:tcPr>
          <w:p w:rsidR="00E441BB" w:rsidRPr="00E441BB" w:rsidRDefault="00E441BB" w:rsidP="00E441BB">
            <w:pPr>
              <w:spacing w:after="0" w:line="240" w:lineRule="auto"/>
              <w:rPr>
                <w:rFonts w:ascii="Times New Roman" w:hAnsi="Times New Roman" w:cs="Times New Roman"/>
              </w:rPr>
            </w:pPr>
            <w:r w:rsidRPr="00E441BB">
              <w:rPr>
                <w:rFonts w:ascii="Times New Roman" w:hAnsi="Times New Roman" w:cs="Times New Roman"/>
                <w:b/>
                <w:bCs/>
              </w:rPr>
              <w:t>Популация</w:t>
            </w:r>
            <w:r w:rsidRPr="00E441BB">
              <w:rPr>
                <w:rFonts w:ascii="Times New Roman" w:hAnsi="Times New Roman" w:cs="Times New Roman"/>
              </w:rPr>
              <w:t>: Размер на мигриращата популация</w:t>
            </w:r>
          </w:p>
        </w:tc>
        <w:tc>
          <w:tcPr>
            <w:tcW w:w="1418" w:type="dxa"/>
          </w:tcPr>
          <w:p w:rsidR="00E441BB" w:rsidRPr="00E441BB" w:rsidRDefault="00E441BB" w:rsidP="00E441BB">
            <w:pPr>
              <w:spacing w:after="0" w:line="240" w:lineRule="auto"/>
              <w:rPr>
                <w:rFonts w:ascii="Times New Roman" w:hAnsi="Times New Roman" w:cs="Times New Roman"/>
              </w:rPr>
            </w:pPr>
            <w:r w:rsidRPr="00E441BB">
              <w:rPr>
                <w:rFonts w:ascii="Times New Roman" w:hAnsi="Times New Roman" w:cs="Times New Roman"/>
              </w:rPr>
              <w:t>Брой индивиди</w:t>
            </w:r>
          </w:p>
        </w:tc>
        <w:tc>
          <w:tcPr>
            <w:tcW w:w="1417" w:type="dxa"/>
          </w:tcPr>
          <w:p w:rsidR="00E441BB" w:rsidRPr="00E441BB" w:rsidRDefault="00E441BB" w:rsidP="00E441BB">
            <w:pPr>
              <w:spacing w:after="0" w:line="240" w:lineRule="auto"/>
              <w:rPr>
                <w:rFonts w:ascii="Times New Roman" w:hAnsi="Times New Roman" w:cs="Times New Roman"/>
              </w:rPr>
            </w:pPr>
            <w:r>
              <w:rPr>
                <w:rFonts w:ascii="Times New Roman" w:hAnsi="Times New Roman" w:cs="Times New Roman"/>
              </w:rPr>
              <w:t xml:space="preserve">до </w:t>
            </w:r>
            <w:r w:rsidRPr="00E441BB">
              <w:rPr>
                <w:rFonts w:ascii="Times New Roman" w:hAnsi="Times New Roman" w:cs="Times New Roman"/>
              </w:rPr>
              <w:t>3 инд. за един миграционен сезон</w:t>
            </w:r>
          </w:p>
        </w:tc>
        <w:tc>
          <w:tcPr>
            <w:tcW w:w="2410" w:type="dxa"/>
          </w:tcPr>
          <w:p w:rsidR="00E441BB" w:rsidRPr="00E441BB" w:rsidRDefault="00E441BB" w:rsidP="00E441BB">
            <w:pPr>
              <w:spacing w:after="0" w:line="240" w:lineRule="auto"/>
              <w:rPr>
                <w:rFonts w:ascii="Times New Roman" w:hAnsi="Times New Roman" w:cs="Times New Roman"/>
              </w:rPr>
            </w:pPr>
            <w:r w:rsidRPr="00E441BB">
              <w:rPr>
                <w:rFonts w:ascii="Times New Roman" w:hAnsi="Times New Roman" w:cs="Times New Roman"/>
              </w:rPr>
              <w:t>Целевата стойност е определена на база на SFD, тъй като данните в него са осъвременявани през 2018 г.</w:t>
            </w:r>
          </w:p>
        </w:tc>
        <w:tc>
          <w:tcPr>
            <w:tcW w:w="2437" w:type="dxa"/>
          </w:tcPr>
          <w:p w:rsidR="00E441BB" w:rsidRPr="00E441BB" w:rsidRDefault="00E441BB" w:rsidP="00E441BB">
            <w:pPr>
              <w:spacing w:after="0" w:line="240" w:lineRule="auto"/>
              <w:rPr>
                <w:rFonts w:ascii="Times New Roman" w:hAnsi="Times New Roman" w:cs="Times New Roman"/>
              </w:rPr>
            </w:pPr>
            <w:r w:rsidRPr="00E441BB">
              <w:rPr>
                <w:rFonts w:ascii="Times New Roman" w:hAnsi="Times New Roman" w:cs="Times New Roman"/>
              </w:rPr>
              <w:t>Поддържане на броя на мигриращите индивиди</w:t>
            </w:r>
            <w:r>
              <w:rPr>
                <w:rFonts w:ascii="Times New Roman" w:hAnsi="Times New Roman" w:cs="Times New Roman"/>
              </w:rPr>
              <w:t xml:space="preserve"> в зоната в размер от до 3</w:t>
            </w:r>
            <w:r w:rsidRPr="00E441BB">
              <w:rPr>
                <w:rFonts w:ascii="Times New Roman" w:hAnsi="Times New Roman" w:cs="Times New Roman"/>
              </w:rPr>
              <w:t xml:space="preserve"> индивиди чрез поддържане на </w:t>
            </w:r>
            <w:r w:rsidRPr="00E441BB">
              <w:rPr>
                <w:rFonts w:ascii="Times New Roman" w:hAnsi="Times New Roman" w:cs="Times New Roman"/>
              </w:rPr>
              <w:lastRenderedPageBreak/>
              <w:t>местообитанията за търсене на храна.</w:t>
            </w:r>
          </w:p>
        </w:tc>
      </w:tr>
      <w:tr w:rsidR="00E441BB" w:rsidRPr="00E441BB" w:rsidTr="00E441BB">
        <w:trPr>
          <w:trHeight w:val="748"/>
          <w:jc w:val="center"/>
        </w:trPr>
        <w:tc>
          <w:tcPr>
            <w:tcW w:w="1696" w:type="dxa"/>
          </w:tcPr>
          <w:p w:rsidR="00E441BB" w:rsidRPr="00E441BB" w:rsidRDefault="00E441BB" w:rsidP="00E441BB">
            <w:pPr>
              <w:spacing w:after="0" w:line="240" w:lineRule="auto"/>
              <w:rPr>
                <w:rFonts w:ascii="Times New Roman" w:hAnsi="Times New Roman" w:cs="Times New Roman"/>
                <w:b/>
                <w:bCs/>
                <w:szCs w:val="20"/>
              </w:rPr>
            </w:pPr>
            <w:r w:rsidRPr="00E441BB">
              <w:rPr>
                <w:rFonts w:ascii="Times New Roman" w:hAnsi="Times New Roman" w:cs="Times New Roman"/>
                <w:b/>
                <w:szCs w:val="20"/>
              </w:rPr>
              <w:lastRenderedPageBreak/>
              <w:t xml:space="preserve">Местообитание на вида: </w:t>
            </w:r>
            <w:r w:rsidRPr="00E441BB">
              <w:rPr>
                <w:rFonts w:ascii="Times New Roman" w:hAnsi="Times New Roman" w:cs="Times New Roman"/>
                <w:szCs w:val="20"/>
              </w:rPr>
              <w:t xml:space="preserve">площ на </w:t>
            </w:r>
            <w:r>
              <w:rPr>
                <w:rFonts w:ascii="Times New Roman" w:hAnsi="Times New Roman" w:cs="Times New Roman"/>
                <w:szCs w:val="20"/>
              </w:rPr>
              <w:t xml:space="preserve">подходящите </w:t>
            </w:r>
            <w:r w:rsidRPr="00E441BB">
              <w:rPr>
                <w:rFonts w:ascii="Times New Roman" w:hAnsi="Times New Roman" w:cs="Times New Roman"/>
                <w:szCs w:val="20"/>
              </w:rPr>
              <w:t>гнездовите местообитания</w:t>
            </w:r>
          </w:p>
        </w:tc>
        <w:tc>
          <w:tcPr>
            <w:tcW w:w="1418" w:type="dxa"/>
          </w:tcPr>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ha</w:t>
            </w:r>
          </w:p>
        </w:tc>
        <w:tc>
          <w:tcPr>
            <w:tcW w:w="1417" w:type="dxa"/>
          </w:tcPr>
          <w:p w:rsidR="00E441BB" w:rsidRPr="00E441BB" w:rsidRDefault="00E441BB" w:rsidP="00A751B4">
            <w:pPr>
              <w:spacing w:after="0" w:line="240" w:lineRule="auto"/>
              <w:rPr>
                <w:rFonts w:ascii="Times New Roman" w:hAnsi="Times New Roman" w:cs="Times New Roman"/>
                <w:szCs w:val="20"/>
              </w:rPr>
            </w:pPr>
            <w:r w:rsidRPr="00E441BB">
              <w:rPr>
                <w:rFonts w:ascii="Times New Roman" w:hAnsi="Times New Roman" w:cs="Times New Roman"/>
                <w:szCs w:val="20"/>
              </w:rPr>
              <w:t>Най-малко 12711 ha</w:t>
            </w:r>
          </w:p>
        </w:tc>
        <w:tc>
          <w:tcPr>
            <w:tcW w:w="2410" w:type="dxa"/>
          </w:tcPr>
          <w:p w:rsidR="00A751B4" w:rsidRDefault="00A751B4" w:rsidP="00E441BB">
            <w:pPr>
              <w:spacing w:after="0" w:line="240" w:lineRule="auto"/>
              <w:rPr>
                <w:rFonts w:ascii="Times New Roman" w:hAnsi="Times New Roman" w:cs="Times New Roman"/>
                <w:szCs w:val="20"/>
              </w:rPr>
            </w:pPr>
            <w:r w:rsidRPr="00A751B4">
              <w:rPr>
                <w:rFonts w:ascii="Times New Roman" w:hAnsi="Times New Roman" w:cs="Times New Roman"/>
                <w:szCs w:val="20"/>
              </w:rPr>
              <w:t>Гнезди в широколистни гори.</w:t>
            </w:r>
          </w:p>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 xml:space="preserve">Изчислена въз основа на % участие на местообитание широколистна естествена гора (N16) в рамките на зоната. Средната гнездова плътност на вида варира между 1 и 20 дв./1000 ha. В зоната може да гнезди поне 1 дв. </w:t>
            </w:r>
          </w:p>
        </w:tc>
        <w:tc>
          <w:tcPr>
            <w:tcW w:w="2437" w:type="dxa"/>
          </w:tcPr>
          <w:p w:rsidR="00E441BB" w:rsidRPr="00E441BB" w:rsidRDefault="00E441BB" w:rsidP="00A751B4">
            <w:pPr>
              <w:spacing w:after="0" w:line="240" w:lineRule="auto"/>
              <w:rPr>
                <w:rFonts w:ascii="Times New Roman" w:hAnsi="Times New Roman" w:cs="Times New Roman"/>
                <w:szCs w:val="20"/>
              </w:rPr>
            </w:pPr>
            <w:r w:rsidRPr="00E441BB">
              <w:rPr>
                <w:rFonts w:ascii="Times New Roman" w:hAnsi="Times New Roman" w:cs="Times New Roman"/>
                <w:szCs w:val="20"/>
              </w:rPr>
              <w:t>Поддържане на площта на подходящите гнездови местообитания на вида в размер най-малко 12711 ha чрез забрана за сеч на гори в зоната</w:t>
            </w:r>
            <w:r w:rsidR="00A751B4" w:rsidRPr="00A751B4">
              <w:rPr>
                <w:rFonts w:ascii="Times New Roman" w:hAnsi="Times New Roman" w:cs="Times New Roman"/>
                <w:szCs w:val="20"/>
              </w:rPr>
              <w:t xml:space="preserve"> </w:t>
            </w:r>
            <w:r w:rsidR="00A751B4">
              <w:rPr>
                <w:rFonts w:ascii="Times New Roman" w:hAnsi="Times New Roman" w:cs="Times New Roman"/>
                <w:szCs w:val="20"/>
              </w:rPr>
              <w:t>по време на гнездовия период</w:t>
            </w:r>
            <w:r w:rsidRPr="00E441BB">
              <w:rPr>
                <w:rFonts w:ascii="Times New Roman" w:hAnsi="Times New Roman" w:cs="Times New Roman"/>
                <w:szCs w:val="20"/>
              </w:rPr>
              <w:t>.</w:t>
            </w:r>
          </w:p>
        </w:tc>
      </w:tr>
      <w:tr w:rsidR="00E441BB" w:rsidRPr="00E441BB" w:rsidTr="00E441BB">
        <w:trPr>
          <w:trHeight w:val="748"/>
          <w:jc w:val="center"/>
        </w:trPr>
        <w:tc>
          <w:tcPr>
            <w:tcW w:w="1696" w:type="dxa"/>
          </w:tcPr>
          <w:p w:rsidR="00E441BB" w:rsidRPr="00E441BB" w:rsidRDefault="00E441BB" w:rsidP="00E441BB">
            <w:pPr>
              <w:spacing w:after="0" w:line="240" w:lineRule="auto"/>
              <w:rPr>
                <w:rFonts w:ascii="Times New Roman" w:hAnsi="Times New Roman" w:cs="Times New Roman"/>
              </w:rPr>
            </w:pPr>
            <w:r w:rsidRPr="00E441BB">
              <w:rPr>
                <w:rFonts w:ascii="Times New Roman" w:hAnsi="Times New Roman" w:cs="Times New Roman"/>
                <w:b/>
                <w:bCs/>
              </w:rPr>
              <w:t>Местообитание на вида</w:t>
            </w:r>
            <w:r w:rsidRPr="00E441BB">
              <w:rPr>
                <w:rFonts w:ascii="Times New Roman" w:hAnsi="Times New Roman" w:cs="Times New Roman"/>
              </w:rPr>
              <w:t>: площ на подходящи местообитания за търсене на храна</w:t>
            </w:r>
          </w:p>
        </w:tc>
        <w:tc>
          <w:tcPr>
            <w:tcW w:w="1418" w:type="dxa"/>
          </w:tcPr>
          <w:p w:rsidR="00E441BB" w:rsidRPr="00E441BB" w:rsidRDefault="00E441BB" w:rsidP="00E441BB">
            <w:pPr>
              <w:spacing w:after="0" w:line="240" w:lineRule="auto"/>
              <w:rPr>
                <w:rFonts w:ascii="Times New Roman" w:hAnsi="Times New Roman" w:cs="Times New Roman"/>
              </w:rPr>
            </w:pPr>
            <w:r w:rsidRPr="00E441BB">
              <w:rPr>
                <w:rFonts w:ascii="Times New Roman" w:hAnsi="Times New Roman" w:cs="Times New Roman"/>
              </w:rPr>
              <w:t>ha</w:t>
            </w:r>
          </w:p>
        </w:tc>
        <w:tc>
          <w:tcPr>
            <w:tcW w:w="1417" w:type="dxa"/>
          </w:tcPr>
          <w:p w:rsidR="00E441BB" w:rsidRPr="00E441BB" w:rsidRDefault="00E441BB" w:rsidP="00A751B4">
            <w:pPr>
              <w:spacing w:after="0" w:line="240" w:lineRule="auto"/>
              <w:rPr>
                <w:rFonts w:ascii="Times New Roman" w:hAnsi="Times New Roman" w:cs="Times New Roman"/>
              </w:rPr>
            </w:pPr>
            <w:r w:rsidRPr="00E441BB">
              <w:rPr>
                <w:rFonts w:ascii="Times New Roman" w:hAnsi="Times New Roman" w:cs="Times New Roman"/>
              </w:rPr>
              <w:t xml:space="preserve">Най-малко </w:t>
            </w:r>
            <w:r w:rsidR="00A751B4">
              <w:rPr>
                <w:rFonts w:ascii="Times New Roman" w:hAnsi="Times New Roman" w:cs="Times New Roman"/>
              </w:rPr>
              <w:t>18063</w:t>
            </w:r>
          </w:p>
        </w:tc>
        <w:tc>
          <w:tcPr>
            <w:tcW w:w="2410" w:type="dxa"/>
          </w:tcPr>
          <w:p w:rsidR="00E441BB" w:rsidRPr="00E441BB" w:rsidRDefault="00E441BB" w:rsidP="00A751B4">
            <w:pPr>
              <w:spacing w:after="0" w:line="240" w:lineRule="auto"/>
              <w:rPr>
                <w:rFonts w:ascii="Times New Roman" w:hAnsi="Times New Roman" w:cs="Times New Roman"/>
              </w:rPr>
            </w:pPr>
            <w:r w:rsidRPr="00E441BB">
              <w:rPr>
                <w:rFonts w:ascii="Times New Roman" w:hAnsi="Times New Roman" w:cs="Times New Roman"/>
              </w:rPr>
              <w:t>Определена на база на % участие на откритите местообитания в зоната: N08- равнини, шубраци, N09-сухи ливади, степи, N15-други обработваеми земи, N21-негорски площи,</w:t>
            </w:r>
            <w:r w:rsidR="00A751B4">
              <w:rPr>
                <w:rFonts w:ascii="Times New Roman" w:hAnsi="Times New Roman" w:cs="Times New Roman"/>
              </w:rPr>
              <w:t xml:space="preserve"> </w:t>
            </w:r>
            <w:r w:rsidR="00A751B4">
              <w:rPr>
                <w:rFonts w:ascii="Times New Roman" w:hAnsi="Times New Roman" w:cs="Times New Roman"/>
                <w:lang w:val="en-US"/>
              </w:rPr>
              <w:t>N</w:t>
            </w:r>
            <w:r w:rsidR="00A751B4" w:rsidRPr="00A751B4">
              <w:rPr>
                <w:rFonts w:ascii="Times New Roman" w:hAnsi="Times New Roman" w:cs="Times New Roman"/>
              </w:rPr>
              <w:t>12-</w:t>
            </w:r>
            <w:r w:rsidR="00A751B4">
              <w:rPr>
                <w:rFonts w:ascii="Times New Roman" w:hAnsi="Times New Roman" w:cs="Times New Roman"/>
              </w:rPr>
              <w:t xml:space="preserve">обширни зърненеи култури, </w:t>
            </w:r>
            <w:r w:rsidR="00A751B4">
              <w:rPr>
                <w:rFonts w:ascii="Times New Roman" w:hAnsi="Times New Roman" w:cs="Times New Roman"/>
                <w:lang w:val="en-US"/>
              </w:rPr>
              <w:t>N</w:t>
            </w:r>
            <w:r w:rsidR="00A751B4" w:rsidRPr="00A751B4">
              <w:rPr>
                <w:rFonts w:ascii="Times New Roman" w:hAnsi="Times New Roman" w:cs="Times New Roman"/>
              </w:rPr>
              <w:t>10-</w:t>
            </w:r>
            <w:r w:rsidR="00A751B4">
              <w:rPr>
                <w:rFonts w:ascii="Times New Roman" w:hAnsi="Times New Roman" w:cs="Times New Roman"/>
              </w:rPr>
              <w:t>влажни ливади и пасища</w:t>
            </w:r>
            <w:r w:rsidRPr="00E441BB">
              <w:rPr>
                <w:rFonts w:ascii="Times New Roman" w:hAnsi="Times New Roman" w:cs="Times New Roman"/>
              </w:rPr>
              <w:t xml:space="preserve">. Тяхната обща площ е </w:t>
            </w:r>
            <w:r w:rsidR="00A751B4">
              <w:rPr>
                <w:rFonts w:ascii="Times New Roman" w:hAnsi="Times New Roman" w:cs="Times New Roman"/>
              </w:rPr>
              <w:t>18063</w:t>
            </w:r>
            <w:r w:rsidRPr="00E441BB">
              <w:rPr>
                <w:rFonts w:ascii="Times New Roman" w:hAnsi="Times New Roman" w:cs="Times New Roman"/>
              </w:rPr>
              <w:t xml:space="preserve"> ha.</w:t>
            </w:r>
          </w:p>
        </w:tc>
        <w:tc>
          <w:tcPr>
            <w:tcW w:w="2437" w:type="dxa"/>
          </w:tcPr>
          <w:p w:rsidR="00E441BB" w:rsidRPr="00E441BB" w:rsidRDefault="00E441BB" w:rsidP="00A751B4">
            <w:pPr>
              <w:spacing w:after="0" w:line="240" w:lineRule="auto"/>
              <w:rPr>
                <w:rFonts w:ascii="Times New Roman" w:hAnsi="Times New Roman" w:cs="Times New Roman"/>
              </w:rPr>
            </w:pPr>
            <w:r w:rsidRPr="00E441BB">
              <w:rPr>
                <w:rFonts w:ascii="Times New Roman" w:hAnsi="Times New Roman" w:cs="Times New Roman"/>
              </w:rPr>
              <w:t>Запазване и поддържане на открити местообитания в защитената зона за търсене на храна в размер на най-малко 1</w:t>
            </w:r>
            <w:r w:rsidR="00A751B4">
              <w:rPr>
                <w:rFonts w:ascii="Times New Roman" w:hAnsi="Times New Roman" w:cs="Times New Roman"/>
              </w:rPr>
              <w:t>8063</w:t>
            </w:r>
            <w:r w:rsidRPr="00E441BB">
              <w:rPr>
                <w:rFonts w:ascii="Times New Roman" w:hAnsi="Times New Roman" w:cs="Times New Roman"/>
              </w:rPr>
              <w:t xml:space="preserve"> ha.</w:t>
            </w:r>
          </w:p>
        </w:tc>
      </w:tr>
      <w:tr w:rsidR="00E441BB" w:rsidRPr="00E441BB" w:rsidTr="00E441BB">
        <w:trPr>
          <w:trHeight w:val="748"/>
          <w:jc w:val="center"/>
        </w:trPr>
        <w:tc>
          <w:tcPr>
            <w:tcW w:w="1696" w:type="dxa"/>
          </w:tcPr>
          <w:p w:rsidR="00E441BB" w:rsidRPr="00E441BB" w:rsidRDefault="00E441BB" w:rsidP="00E441BB">
            <w:pPr>
              <w:spacing w:after="0" w:line="240" w:lineRule="auto"/>
              <w:rPr>
                <w:rFonts w:ascii="Times New Roman" w:hAnsi="Times New Roman" w:cs="Times New Roman"/>
                <w:b/>
                <w:bCs/>
                <w:szCs w:val="20"/>
              </w:rPr>
            </w:pPr>
            <w:r w:rsidRPr="00E441BB">
              <w:rPr>
                <w:rFonts w:ascii="Times New Roman" w:hAnsi="Times New Roman" w:cs="Times New Roman"/>
                <w:b/>
                <w:szCs w:val="20"/>
              </w:rPr>
              <w:t>Местообитание на вида:</w:t>
            </w:r>
            <w:r w:rsidRPr="00E441BB">
              <w:rPr>
                <w:rFonts w:ascii="Times New Roman" w:hAnsi="Times New Roman" w:cs="Times New Roman"/>
                <w:szCs w:val="20"/>
              </w:rPr>
              <w:t xml:space="preserve"> Качество на гнездовото местообитание - Наличие на едроразмерни/ биотопни дървета, в групи</w:t>
            </w:r>
          </w:p>
        </w:tc>
        <w:tc>
          <w:tcPr>
            <w:tcW w:w="1418" w:type="dxa"/>
          </w:tcPr>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Брой дървета на ha, в група</w:t>
            </w:r>
          </w:p>
        </w:tc>
        <w:tc>
          <w:tcPr>
            <w:tcW w:w="1417" w:type="dxa"/>
          </w:tcPr>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Най-малко 5 броя на ha, в група</w:t>
            </w:r>
          </w:p>
        </w:tc>
        <w:tc>
          <w:tcPr>
            <w:tcW w:w="2410" w:type="dxa"/>
          </w:tcPr>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Целевата стойност на показателя е съобразена с посочената в Наредба № 8 от 05.08.2011 г. за сечите в горите, обновена от 29.09.2020 г.</w:t>
            </w:r>
          </w:p>
        </w:tc>
        <w:tc>
          <w:tcPr>
            <w:tcW w:w="2437" w:type="dxa"/>
          </w:tcPr>
          <w:p w:rsidR="00E441BB" w:rsidRPr="00E441BB" w:rsidRDefault="00E441BB" w:rsidP="00E441BB">
            <w:pPr>
              <w:spacing w:after="0" w:line="240" w:lineRule="auto"/>
              <w:rPr>
                <w:rFonts w:ascii="Times New Roman" w:hAnsi="Times New Roman" w:cs="Times New Roman"/>
                <w:szCs w:val="20"/>
              </w:rPr>
            </w:pPr>
            <w:r w:rsidRPr="00E441BB">
              <w:rPr>
                <w:rFonts w:ascii="Times New Roman" w:hAnsi="Times New Roman" w:cs="Times New Roman"/>
                <w:szCs w:val="20"/>
              </w:rPr>
              <w:t>Поддържане на състоянието по този параметър. Редовен мониторинг.</w:t>
            </w:r>
          </w:p>
        </w:tc>
      </w:tr>
      <w:tr w:rsidR="00A751B4" w:rsidRPr="00E441BB" w:rsidTr="00E441BB">
        <w:trPr>
          <w:trHeight w:val="748"/>
          <w:jc w:val="center"/>
        </w:trPr>
        <w:tc>
          <w:tcPr>
            <w:tcW w:w="1696" w:type="dxa"/>
          </w:tcPr>
          <w:p w:rsidR="00A751B4" w:rsidRPr="00C50307" w:rsidRDefault="00A751B4" w:rsidP="00A751B4">
            <w:pPr>
              <w:spacing w:after="0" w:line="240" w:lineRule="auto"/>
              <w:rPr>
                <w:rFonts w:ascii="Times New Roman" w:hAnsi="Times New Roman" w:cs="Times New Roman"/>
                <w:bCs/>
                <w:szCs w:val="20"/>
              </w:rPr>
            </w:pPr>
            <w:r w:rsidRPr="00C50307">
              <w:rPr>
                <w:rFonts w:ascii="Times New Roman" w:hAnsi="Times New Roman" w:cs="Times New Roman"/>
                <w:b/>
                <w:bCs/>
                <w:szCs w:val="20"/>
              </w:rPr>
              <w:t xml:space="preserve">Местообитание на вида: </w:t>
            </w:r>
            <w:r w:rsidRPr="00C50307">
              <w:rPr>
                <w:rFonts w:ascii="Times New Roman" w:hAnsi="Times New Roman" w:cs="Times New Roman"/>
                <w:bCs/>
                <w:szCs w:val="20"/>
              </w:rPr>
              <w:t xml:space="preserve">Качество на подходящите </w:t>
            </w:r>
          </w:p>
          <w:p w:rsidR="00A751B4" w:rsidRPr="00C50307" w:rsidRDefault="00A751B4" w:rsidP="00A751B4">
            <w:pPr>
              <w:spacing w:after="0" w:line="240" w:lineRule="auto"/>
              <w:rPr>
                <w:rFonts w:ascii="Times New Roman" w:hAnsi="Times New Roman" w:cs="Times New Roman"/>
                <w:bCs/>
                <w:szCs w:val="20"/>
              </w:rPr>
            </w:pPr>
            <w:r w:rsidRPr="00C50307">
              <w:rPr>
                <w:rFonts w:ascii="Times New Roman" w:hAnsi="Times New Roman" w:cs="Times New Roman"/>
                <w:bCs/>
                <w:szCs w:val="20"/>
              </w:rPr>
              <w:t xml:space="preserve">хранителни </w:t>
            </w:r>
          </w:p>
          <w:p w:rsidR="00A751B4" w:rsidRPr="00C50307" w:rsidRDefault="00A751B4" w:rsidP="00A751B4">
            <w:pPr>
              <w:spacing w:after="0" w:line="240" w:lineRule="auto"/>
              <w:rPr>
                <w:rFonts w:ascii="Times New Roman" w:hAnsi="Times New Roman" w:cs="Times New Roman"/>
                <w:bCs/>
                <w:szCs w:val="20"/>
              </w:rPr>
            </w:pPr>
            <w:r w:rsidRPr="00C50307">
              <w:rPr>
                <w:rFonts w:ascii="Times New Roman" w:hAnsi="Times New Roman" w:cs="Times New Roman"/>
                <w:bCs/>
                <w:szCs w:val="20"/>
              </w:rPr>
              <w:t xml:space="preserve">местообитания на вида в </w:t>
            </w:r>
            <w:r w:rsidRPr="00C50307">
              <w:rPr>
                <w:rFonts w:ascii="Times New Roman" w:hAnsi="Times New Roman" w:cs="Times New Roman"/>
                <w:bCs/>
                <w:szCs w:val="20"/>
              </w:rPr>
              <w:lastRenderedPageBreak/>
              <w:t xml:space="preserve">зоната – начин на </w:t>
            </w:r>
          </w:p>
          <w:p w:rsidR="00A751B4" w:rsidRPr="00C50307" w:rsidRDefault="00A751B4" w:rsidP="00A751B4">
            <w:pPr>
              <w:spacing w:after="0" w:line="240" w:lineRule="auto"/>
              <w:rPr>
                <w:rFonts w:ascii="Times New Roman" w:hAnsi="Times New Roman" w:cs="Times New Roman"/>
                <w:bCs/>
                <w:szCs w:val="20"/>
              </w:rPr>
            </w:pPr>
            <w:r w:rsidRPr="00C50307">
              <w:rPr>
                <w:rFonts w:ascii="Times New Roman" w:hAnsi="Times New Roman" w:cs="Times New Roman"/>
                <w:bCs/>
                <w:szCs w:val="20"/>
              </w:rPr>
              <w:t xml:space="preserve">управление на </w:t>
            </w:r>
          </w:p>
          <w:p w:rsidR="00A751B4" w:rsidRPr="00C50307" w:rsidRDefault="00A751B4" w:rsidP="00A751B4">
            <w:pPr>
              <w:spacing w:after="0" w:line="240" w:lineRule="auto"/>
              <w:rPr>
                <w:rFonts w:ascii="Times New Roman" w:hAnsi="Times New Roman" w:cs="Times New Roman"/>
                <w:b/>
                <w:bCs/>
                <w:szCs w:val="20"/>
              </w:rPr>
            </w:pPr>
            <w:r w:rsidRPr="00C50307">
              <w:rPr>
                <w:rFonts w:ascii="Times New Roman" w:hAnsi="Times New Roman" w:cs="Times New Roman"/>
                <w:bCs/>
                <w:szCs w:val="20"/>
              </w:rPr>
              <w:t>пасища и ливади</w:t>
            </w:r>
          </w:p>
        </w:tc>
        <w:tc>
          <w:tcPr>
            <w:tcW w:w="1418" w:type="dxa"/>
          </w:tcPr>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lastRenderedPageBreak/>
              <w:t xml:space="preserve">% екстензивно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управлявани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пасища и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ливади, като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част от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хранителнот</w:t>
            </w:r>
            <w:r w:rsidRPr="00C50307">
              <w:rPr>
                <w:rFonts w:ascii="Times New Roman" w:hAnsi="Times New Roman" w:cs="Times New Roman"/>
                <w:szCs w:val="20"/>
              </w:rPr>
              <w:lastRenderedPageBreak/>
              <w:t xml:space="preserve">о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местообитание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на вида</w:t>
            </w:r>
          </w:p>
        </w:tc>
        <w:tc>
          <w:tcPr>
            <w:tcW w:w="1417" w:type="dxa"/>
          </w:tcPr>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lastRenderedPageBreak/>
              <w:t xml:space="preserve">100% от пасищата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и ливадите, част от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хранителното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местообитан</w:t>
            </w:r>
            <w:r w:rsidRPr="00C50307">
              <w:rPr>
                <w:rFonts w:ascii="Times New Roman" w:hAnsi="Times New Roman" w:cs="Times New Roman"/>
                <w:szCs w:val="20"/>
              </w:rPr>
              <w:lastRenderedPageBreak/>
              <w:t xml:space="preserve">ие на вида се управляват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екстензивно</w:t>
            </w:r>
          </w:p>
        </w:tc>
        <w:tc>
          <w:tcPr>
            <w:tcW w:w="2410" w:type="dxa"/>
          </w:tcPr>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lastRenderedPageBreak/>
              <w:t xml:space="preserve">Видът предпочита да се храни в отворени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местообитания - пасища, ливади, територии със смесено земеползване, в което съществена част от </w:t>
            </w:r>
            <w:r w:rsidRPr="00C50307">
              <w:rPr>
                <w:rFonts w:ascii="Times New Roman" w:hAnsi="Times New Roman" w:cs="Times New Roman"/>
                <w:szCs w:val="20"/>
              </w:rPr>
              <w:lastRenderedPageBreak/>
              <w:t>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437" w:type="dxa"/>
          </w:tcPr>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lastRenderedPageBreak/>
              <w:t xml:space="preserve">Подобряване на състоянието на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хранителното местообитание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 xml:space="preserve">на вида до постигане на  100% екстензивно управление на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lastRenderedPageBreak/>
              <w:t xml:space="preserve">пасища и ливади, част от хранителното местообитание </w:t>
            </w:r>
          </w:p>
          <w:p w:rsidR="00A751B4" w:rsidRPr="00C50307" w:rsidRDefault="00A751B4" w:rsidP="00A751B4">
            <w:pPr>
              <w:spacing w:after="0" w:line="240" w:lineRule="auto"/>
              <w:rPr>
                <w:rFonts w:ascii="Times New Roman" w:hAnsi="Times New Roman" w:cs="Times New Roman"/>
                <w:szCs w:val="20"/>
              </w:rPr>
            </w:pPr>
            <w:r w:rsidRPr="00C50307">
              <w:rPr>
                <w:rFonts w:ascii="Times New Roman" w:hAnsi="Times New Roman" w:cs="Times New Roman"/>
                <w:szCs w:val="20"/>
              </w:rPr>
              <w:t>на вида.</w:t>
            </w:r>
          </w:p>
        </w:tc>
      </w:tr>
    </w:tbl>
    <w:p w:rsidR="00E441BB" w:rsidRDefault="00E441BB" w:rsidP="00E441BB">
      <w:pPr>
        <w:spacing w:before="120" w:after="120"/>
        <w:jc w:val="both"/>
        <w:rPr>
          <w:rFonts w:ascii="Times New Roman" w:hAnsi="Times New Roman" w:cs="Times New Roman"/>
          <w:b/>
          <w:bCs/>
          <w:sz w:val="24"/>
        </w:rPr>
      </w:pPr>
      <w:r w:rsidRPr="00E81448">
        <w:rPr>
          <w:rFonts w:ascii="Times New Roman" w:hAnsi="Times New Roman" w:cs="Times New Roman"/>
          <w:b/>
          <w:bCs/>
          <w:sz w:val="24"/>
        </w:rPr>
        <w:lastRenderedPageBreak/>
        <w:t>6.</w:t>
      </w:r>
      <w:r>
        <w:rPr>
          <w:rFonts w:ascii="Times New Roman" w:hAnsi="Times New Roman" w:cs="Times New Roman"/>
          <w:b/>
          <w:bCs/>
          <w:sz w:val="24"/>
        </w:rPr>
        <w:t xml:space="preserve"> </w:t>
      </w:r>
      <w:r w:rsidRPr="00E81448">
        <w:rPr>
          <w:rFonts w:ascii="Times New Roman" w:hAnsi="Times New Roman" w:cs="Times New Roman"/>
          <w:b/>
          <w:bCs/>
          <w:sz w:val="24"/>
        </w:rPr>
        <w:t>Необходимост от промени в СФД</w:t>
      </w:r>
    </w:p>
    <w:p w:rsidR="00E441BB" w:rsidRPr="00C50307" w:rsidRDefault="00E441BB" w:rsidP="00C50307">
      <w:pPr>
        <w:spacing w:before="120" w:after="120" w:line="240" w:lineRule="auto"/>
        <w:jc w:val="both"/>
        <w:rPr>
          <w:rFonts w:ascii="Times New Roman" w:hAnsi="Times New Roman" w:cs="Times New Roman"/>
          <w:b/>
          <w:bCs/>
          <w:sz w:val="28"/>
        </w:rPr>
      </w:pPr>
      <w:r w:rsidRPr="00C50307">
        <w:rPr>
          <w:rFonts w:ascii="Times New Roman" w:hAnsi="Times New Roman" w:cs="Times New Roman"/>
          <w:bCs/>
          <w:color w:val="000000"/>
          <w:sz w:val="24"/>
        </w:rPr>
        <w:t>По отношение на оценка на зоната (Site assessment) за мигрираща и гнездяща популация следва да се промени критерий В за размер и плътност на популацията на С (което е 0,33 % от националната мигрираща популация и 0,71 – 1,76 % от националната гнездяща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2"/>
        <w:gridCol w:w="1555"/>
        <w:gridCol w:w="328"/>
        <w:gridCol w:w="483"/>
        <w:gridCol w:w="350"/>
        <w:gridCol w:w="572"/>
        <w:gridCol w:w="605"/>
        <w:gridCol w:w="594"/>
        <w:gridCol w:w="578"/>
        <w:gridCol w:w="839"/>
        <w:gridCol w:w="950"/>
        <w:gridCol w:w="622"/>
        <w:gridCol w:w="522"/>
        <w:gridCol w:w="578"/>
      </w:tblGrid>
      <w:tr w:rsidR="00E441BB" w:rsidRPr="00E441BB" w:rsidTr="00C54289">
        <w:trPr>
          <w:jc w:val="center"/>
        </w:trPr>
        <w:tc>
          <w:tcPr>
            <w:tcW w:w="0" w:type="auto"/>
            <w:gridSpan w:val="5"/>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Species</w:t>
            </w:r>
          </w:p>
        </w:tc>
        <w:tc>
          <w:tcPr>
            <w:tcW w:w="0" w:type="auto"/>
            <w:gridSpan w:val="6"/>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Population in the site</w:t>
            </w:r>
          </w:p>
        </w:tc>
        <w:tc>
          <w:tcPr>
            <w:tcW w:w="0" w:type="auto"/>
            <w:gridSpan w:val="4"/>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Site assessment</w:t>
            </w:r>
          </w:p>
        </w:tc>
      </w:tr>
      <w:tr w:rsidR="00E441BB" w:rsidRPr="00E441BB" w:rsidTr="00C54289">
        <w:trPr>
          <w:jc w:val="center"/>
        </w:trPr>
        <w:tc>
          <w:tcPr>
            <w:tcW w:w="0" w:type="auto"/>
            <w:vMerge w:val="restart"/>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G</w:t>
            </w:r>
          </w:p>
        </w:tc>
        <w:tc>
          <w:tcPr>
            <w:tcW w:w="0" w:type="auto"/>
            <w:vMerge w:val="restart"/>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Code</w:t>
            </w:r>
          </w:p>
        </w:tc>
        <w:tc>
          <w:tcPr>
            <w:tcW w:w="0" w:type="auto"/>
            <w:vMerge w:val="restart"/>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Scientific Name</w:t>
            </w:r>
          </w:p>
        </w:tc>
        <w:tc>
          <w:tcPr>
            <w:tcW w:w="0" w:type="auto"/>
            <w:vMerge w:val="restart"/>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S</w:t>
            </w:r>
          </w:p>
        </w:tc>
        <w:tc>
          <w:tcPr>
            <w:tcW w:w="0" w:type="auto"/>
            <w:vMerge w:val="restart"/>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NP</w:t>
            </w:r>
          </w:p>
        </w:tc>
        <w:tc>
          <w:tcPr>
            <w:tcW w:w="0" w:type="auto"/>
            <w:vMerge w:val="restart"/>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T</w:t>
            </w:r>
          </w:p>
        </w:tc>
        <w:tc>
          <w:tcPr>
            <w:tcW w:w="0" w:type="auto"/>
            <w:gridSpan w:val="2"/>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Size</w:t>
            </w:r>
          </w:p>
        </w:tc>
        <w:tc>
          <w:tcPr>
            <w:tcW w:w="0" w:type="auto"/>
            <w:vMerge w:val="restart"/>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Unit</w:t>
            </w:r>
          </w:p>
        </w:tc>
        <w:tc>
          <w:tcPr>
            <w:tcW w:w="0" w:type="auto"/>
            <w:vMerge w:val="restart"/>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Cat.</w:t>
            </w:r>
          </w:p>
        </w:tc>
        <w:tc>
          <w:tcPr>
            <w:tcW w:w="0" w:type="auto"/>
            <w:vMerge w:val="restart"/>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D.qual.</w:t>
            </w:r>
          </w:p>
        </w:tc>
        <w:tc>
          <w:tcPr>
            <w:tcW w:w="0" w:type="auto"/>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A/B/C/D</w:t>
            </w:r>
          </w:p>
        </w:tc>
        <w:tc>
          <w:tcPr>
            <w:tcW w:w="0" w:type="auto"/>
            <w:gridSpan w:val="3"/>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A/B/C</w:t>
            </w:r>
          </w:p>
        </w:tc>
      </w:tr>
      <w:tr w:rsidR="00E441BB" w:rsidRPr="00E441BB" w:rsidTr="00C54289">
        <w:trPr>
          <w:jc w:val="center"/>
        </w:trPr>
        <w:tc>
          <w:tcPr>
            <w:tcW w:w="0" w:type="auto"/>
            <w:vMerge/>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p>
        </w:tc>
        <w:tc>
          <w:tcPr>
            <w:tcW w:w="0" w:type="auto"/>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Min</w:t>
            </w:r>
          </w:p>
        </w:tc>
        <w:tc>
          <w:tcPr>
            <w:tcW w:w="0" w:type="auto"/>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Max</w:t>
            </w:r>
          </w:p>
        </w:tc>
        <w:tc>
          <w:tcPr>
            <w:tcW w:w="0" w:type="auto"/>
            <w:vMerge/>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p>
        </w:tc>
        <w:tc>
          <w:tcPr>
            <w:tcW w:w="0" w:type="auto"/>
            <w:vMerge/>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p>
        </w:tc>
        <w:tc>
          <w:tcPr>
            <w:tcW w:w="0" w:type="auto"/>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Pop.</w:t>
            </w:r>
          </w:p>
        </w:tc>
        <w:tc>
          <w:tcPr>
            <w:tcW w:w="0" w:type="auto"/>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Con.</w:t>
            </w:r>
          </w:p>
        </w:tc>
        <w:tc>
          <w:tcPr>
            <w:tcW w:w="0" w:type="auto"/>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Iso.</w:t>
            </w:r>
          </w:p>
        </w:tc>
        <w:tc>
          <w:tcPr>
            <w:tcW w:w="0" w:type="auto"/>
            <w:shd w:val="clear" w:color="auto" w:fill="D9D9D9" w:themeFill="background1" w:themeFillShade="D9"/>
            <w:vAlign w:val="center"/>
          </w:tcPr>
          <w:p w:rsidR="00E441BB" w:rsidRPr="00E441BB" w:rsidRDefault="00E441BB" w:rsidP="00E441BB">
            <w:pPr>
              <w:spacing w:after="0" w:line="240" w:lineRule="auto"/>
              <w:rPr>
                <w:rFonts w:ascii="Times New Roman" w:hAnsi="Times New Roman" w:cs="Times New Roman"/>
                <w:b/>
                <w:bCs/>
                <w:sz w:val="20"/>
                <w:szCs w:val="20"/>
                <w:lang w:val="en-GB"/>
              </w:rPr>
            </w:pPr>
            <w:r w:rsidRPr="00E441BB">
              <w:rPr>
                <w:rFonts w:ascii="Times New Roman" w:hAnsi="Times New Roman" w:cs="Times New Roman"/>
                <w:b/>
                <w:bCs/>
                <w:sz w:val="20"/>
                <w:szCs w:val="20"/>
                <w:lang w:val="en-GB"/>
              </w:rPr>
              <w:t>Glo.</w:t>
            </w:r>
          </w:p>
        </w:tc>
      </w:tr>
      <w:tr w:rsidR="00E441BB" w:rsidRPr="00C54289" w:rsidTr="00E441BB">
        <w:trPr>
          <w:trHeight w:val="295"/>
          <w:jc w:val="center"/>
        </w:trPr>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В</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US"/>
              </w:rPr>
            </w:pPr>
            <w:r w:rsidRPr="00C54289">
              <w:rPr>
                <w:rFonts w:ascii="Times New Roman" w:hAnsi="Times New Roman" w:cs="Times New Roman"/>
                <w:bCs/>
                <w:sz w:val="20"/>
                <w:szCs w:val="20"/>
                <w:lang w:val="en-GB"/>
              </w:rPr>
              <w:t>A</w:t>
            </w:r>
            <w:r w:rsidRPr="00C54289">
              <w:rPr>
                <w:rFonts w:ascii="Times New Roman" w:hAnsi="Times New Roman" w:cs="Times New Roman"/>
                <w:bCs/>
                <w:sz w:val="20"/>
                <w:szCs w:val="20"/>
              </w:rPr>
              <w:t>07</w:t>
            </w:r>
            <w:r w:rsidRPr="00C54289">
              <w:rPr>
                <w:bCs/>
                <w:sz w:val="20"/>
                <w:szCs w:val="20"/>
              </w:rPr>
              <w:t>3</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i/>
                <w:iCs/>
                <w:sz w:val="20"/>
                <w:szCs w:val="20"/>
                <w:lang w:val="en-GB"/>
              </w:rPr>
            </w:pPr>
            <w:r w:rsidRPr="00C54289">
              <w:rPr>
                <w:rFonts w:ascii="Times New Roman" w:hAnsi="Times New Roman" w:cs="Times New Roman"/>
                <w:bCs/>
                <w:i/>
                <w:iCs/>
                <w:sz w:val="20"/>
                <w:szCs w:val="20"/>
                <w:lang w:val="en-GB"/>
              </w:rPr>
              <w:t>Milvus migrans</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r</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lang w:val="en-US"/>
              </w:rPr>
              <w:t>1</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US"/>
              </w:rPr>
            </w:pPr>
            <w:r w:rsidRPr="00C54289">
              <w:rPr>
                <w:rFonts w:ascii="Times New Roman" w:hAnsi="Times New Roman" w:cs="Times New Roman"/>
                <w:bCs/>
                <w:sz w:val="20"/>
                <w:szCs w:val="20"/>
                <w:lang w:val="en-US"/>
              </w:rPr>
              <w:t>3</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p</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G</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
                <w:bCs/>
                <w:sz w:val="20"/>
                <w:szCs w:val="20"/>
              </w:rPr>
            </w:pPr>
            <w:r w:rsidRPr="00C54289">
              <w:rPr>
                <w:rFonts w:ascii="Times New Roman" w:hAnsi="Times New Roman" w:cs="Times New Roman"/>
                <w:b/>
                <w:bCs/>
                <w:color w:val="FF0000"/>
                <w:sz w:val="20"/>
                <w:szCs w:val="20"/>
                <w:lang w:val="en-US"/>
              </w:rPr>
              <w:t>C</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rPr>
              <w:t>А</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C</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lang w:val="en-US"/>
              </w:rPr>
              <w:t>D</w:t>
            </w:r>
          </w:p>
        </w:tc>
      </w:tr>
      <w:tr w:rsidR="00E441BB" w:rsidRPr="00E441BB" w:rsidTr="00E441BB">
        <w:trPr>
          <w:trHeight w:val="295"/>
          <w:jc w:val="center"/>
        </w:trPr>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В</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US"/>
              </w:rPr>
            </w:pPr>
            <w:r w:rsidRPr="00C54289">
              <w:rPr>
                <w:rFonts w:ascii="Times New Roman" w:hAnsi="Times New Roman" w:cs="Times New Roman"/>
                <w:bCs/>
                <w:sz w:val="20"/>
                <w:szCs w:val="20"/>
                <w:lang w:val="en-GB"/>
              </w:rPr>
              <w:t>A</w:t>
            </w:r>
            <w:r w:rsidRPr="00C54289">
              <w:rPr>
                <w:rFonts w:ascii="Times New Roman" w:hAnsi="Times New Roman" w:cs="Times New Roman"/>
                <w:bCs/>
                <w:sz w:val="20"/>
                <w:szCs w:val="20"/>
              </w:rPr>
              <w:t>07</w:t>
            </w:r>
            <w:r w:rsidRPr="00C54289">
              <w:rPr>
                <w:bCs/>
                <w:sz w:val="20"/>
                <w:szCs w:val="20"/>
              </w:rPr>
              <w:t>3</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i/>
                <w:iCs/>
                <w:sz w:val="20"/>
                <w:szCs w:val="20"/>
                <w:lang w:val="en-GB"/>
              </w:rPr>
            </w:pPr>
            <w:r w:rsidRPr="00C54289">
              <w:rPr>
                <w:rFonts w:ascii="Times New Roman" w:hAnsi="Times New Roman" w:cs="Times New Roman"/>
                <w:bCs/>
                <w:i/>
                <w:iCs/>
                <w:sz w:val="20"/>
                <w:szCs w:val="20"/>
                <w:lang w:val="en-GB"/>
              </w:rPr>
              <w:t>Milvus migrans</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c</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US"/>
              </w:rPr>
            </w:pP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US"/>
              </w:rPr>
            </w:pPr>
            <w:r w:rsidRPr="00C54289">
              <w:rPr>
                <w:rFonts w:ascii="Times New Roman" w:hAnsi="Times New Roman" w:cs="Times New Roman"/>
                <w:bCs/>
                <w:sz w:val="20"/>
                <w:szCs w:val="20"/>
                <w:lang w:val="en-US"/>
              </w:rPr>
              <w:t>3</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i</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G</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
                <w:bCs/>
                <w:sz w:val="20"/>
                <w:szCs w:val="20"/>
              </w:rPr>
            </w:pPr>
            <w:r w:rsidRPr="00C54289">
              <w:rPr>
                <w:rFonts w:ascii="Times New Roman" w:hAnsi="Times New Roman" w:cs="Times New Roman"/>
                <w:b/>
                <w:bCs/>
                <w:color w:val="FF0000"/>
                <w:sz w:val="20"/>
                <w:szCs w:val="20"/>
                <w:lang w:val="en-US"/>
              </w:rPr>
              <w:t>C</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US"/>
              </w:rPr>
            </w:pPr>
            <w:r w:rsidRPr="00C54289">
              <w:rPr>
                <w:rFonts w:ascii="Times New Roman" w:hAnsi="Times New Roman" w:cs="Times New Roman"/>
                <w:bCs/>
                <w:sz w:val="20"/>
                <w:szCs w:val="20"/>
              </w:rPr>
              <w:t>А</w:t>
            </w:r>
          </w:p>
        </w:tc>
        <w:tc>
          <w:tcPr>
            <w:tcW w:w="0" w:type="auto"/>
            <w:shd w:val="clear" w:color="auto" w:fill="auto"/>
            <w:vAlign w:val="center"/>
          </w:tcPr>
          <w:p w:rsidR="00E441BB" w:rsidRPr="00C54289" w:rsidRDefault="00E441BB" w:rsidP="00E441BB">
            <w:pPr>
              <w:spacing w:after="0" w:line="240" w:lineRule="auto"/>
              <w:rPr>
                <w:rFonts w:ascii="Times New Roman" w:hAnsi="Times New Roman" w:cs="Times New Roman"/>
                <w:bCs/>
                <w:sz w:val="20"/>
                <w:szCs w:val="20"/>
                <w:lang w:val="en-GB"/>
              </w:rPr>
            </w:pPr>
            <w:r w:rsidRPr="00C54289">
              <w:rPr>
                <w:rFonts w:ascii="Times New Roman" w:hAnsi="Times New Roman" w:cs="Times New Roman"/>
                <w:bCs/>
                <w:sz w:val="20"/>
                <w:szCs w:val="20"/>
                <w:lang w:val="en-GB"/>
              </w:rPr>
              <w:t>C</w:t>
            </w:r>
          </w:p>
        </w:tc>
        <w:tc>
          <w:tcPr>
            <w:tcW w:w="0" w:type="auto"/>
            <w:shd w:val="clear" w:color="auto" w:fill="auto"/>
            <w:vAlign w:val="center"/>
          </w:tcPr>
          <w:p w:rsidR="00E441BB" w:rsidRPr="00E441BB" w:rsidRDefault="00E441BB" w:rsidP="00E441BB">
            <w:pPr>
              <w:spacing w:after="0" w:line="240" w:lineRule="auto"/>
              <w:rPr>
                <w:rFonts w:ascii="Times New Roman" w:hAnsi="Times New Roman" w:cs="Times New Roman"/>
                <w:bCs/>
                <w:sz w:val="20"/>
                <w:szCs w:val="20"/>
              </w:rPr>
            </w:pPr>
            <w:r w:rsidRPr="00C54289">
              <w:rPr>
                <w:rFonts w:ascii="Times New Roman" w:hAnsi="Times New Roman" w:cs="Times New Roman"/>
                <w:bCs/>
                <w:sz w:val="20"/>
                <w:szCs w:val="20"/>
                <w:lang w:val="en-US"/>
              </w:rPr>
              <w:t>D</w:t>
            </w:r>
          </w:p>
        </w:tc>
      </w:tr>
    </w:tbl>
    <w:p w:rsidR="00741936" w:rsidRPr="00741936" w:rsidRDefault="00741936" w:rsidP="00741936">
      <w:pPr>
        <w:pStyle w:val="Heading1"/>
      </w:pPr>
      <w:bookmarkStart w:id="227" w:name="_Toc126419440"/>
      <w:r w:rsidRPr="00741936">
        <w:t xml:space="preserve">Специфични цели за А077 </w:t>
      </w:r>
      <w:r w:rsidRPr="00741936">
        <w:rPr>
          <w:i/>
        </w:rPr>
        <w:t>Neophron percnopterus</w:t>
      </w:r>
      <w:r w:rsidRPr="00741936">
        <w:t xml:space="preserve"> (египетски лешояд)</w:t>
      </w:r>
      <w:bookmarkEnd w:id="227"/>
    </w:p>
    <w:p w:rsidR="00741936" w:rsidRPr="00741936" w:rsidRDefault="00741936" w:rsidP="00741936">
      <w:pPr>
        <w:spacing w:before="120" w:after="120" w:line="240" w:lineRule="auto"/>
        <w:rPr>
          <w:rFonts w:ascii="Times New Roman" w:hAnsi="Times New Roman" w:cs="Times New Roman"/>
          <w:b/>
          <w:sz w:val="24"/>
        </w:rPr>
      </w:pPr>
      <w:r w:rsidRPr="00741936">
        <w:rPr>
          <w:rFonts w:ascii="Times New Roman" w:hAnsi="Times New Roman" w:cs="Times New Roman"/>
          <w:b/>
          <w:sz w:val="24"/>
        </w:rPr>
        <w:t>1. Кратка характеристика на вида</w:t>
      </w:r>
    </w:p>
    <w:p w:rsidR="00741936" w:rsidRDefault="00741936" w:rsidP="00741936">
      <w:pPr>
        <w:spacing w:before="120" w:after="120" w:line="240" w:lineRule="auto"/>
        <w:jc w:val="both"/>
        <w:rPr>
          <w:rFonts w:ascii="Times New Roman" w:hAnsi="Times New Roman" w:cs="Times New Roman"/>
          <w:sz w:val="24"/>
          <w:szCs w:val="24"/>
        </w:rPr>
      </w:pPr>
      <w:r w:rsidRPr="00692DCF">
        <w:rPr>
          <w:rFonts w:ascii="Times New Roman" w:hAnsi="Times New Roman" w:cs="Times New Roman"/>
          <w:sz w:val="24"/>
          <w:szCs w:val="24"/>
        </w:rPr>
        <w:t xml:space="preserve">Дължина на тялото: 60-70 cm. Размах на крилата: 165-175 cm. </w:t>
      </w:r>
      <w:r>
        <w:rPr>
          <w:rFonts w:ascii="Times New Roman" w:hAnsi="Times New Roman" w:cs="Times New Roman"/>
          <w:sz w:val="24"/>
          <w:szCs w:val="24"/>
        </w:rPr>
        <w:t>В</w:t>
      </w:r>
      <w:r w:rsidRPr="00070F88">
        <w:rPr>
          <w:rFonts w:ascii="Times New Roman" w:hAnsi="Times New Roman" w:cs="Times New Roman"/>
          <w:sz w:val="24"/>
          <w:szCs w:val="24"/>
        </w:rPr>
        <w:t>ъзрастните са с характерно бяло оперение и</w:t>
      </w:r>
      <w:r w:rsidRPr="00C6488A">
        <w:rPr>
          <w:rFonts w:ascii="Times New Roman" w:hAnsi="Times New Roman" w:cs="Times New Roman"/>
          <w:sz w:val="24"/>
          <w:szCs w:val="24"/>
        </w:rPr>
        <w:t xml:space="preserve"> </w:t>
      </w:r>
      <w:r w:rsidRPr="00070F88">
        <w:rPr>
          <w:rFonts w:ascii="Times New Roman" w:hAnsi="Times New Roman" w:cs="Times New Roman"/>
          <w:sz w:val="24"/>
          <w:szCs w:val="24"/>
        </w:rPr>
        <w:t>черни махови пера; гушата и гърлото са неоперени с жълта кожа</w:t>
      </w:r>
      <w:r w:rsidRPr="00692DCF">
        <w:rPr>
          <w:rFonts w:ascii="Times New Roman" w:hAnsi="Times New Roman" w:cs="Times New Roman"/>
          <w:sz w:val="24"/>
          <w:szCs w:val="24"/>
        </w:rPr>
        <w:t>, а клюнът е тънък и дълъг.</w:t>
      </w:r>
      <w:r w:rsidRPr="00070F88">
        <w:rPr>
          <w:rFonts w:ascii="Times New Roman" w:hAnsi="Times New Roman" w:cs="Times New Roman"/>
          <w:sz w:val="24"/>
          <w:szCs w:val="24"/>
        </w:rPr>
        <w:t xml:space="preserve"> </w:t>
      </w:r>
      <w:r w:rsidRPr="00692DCF">
        <w:rPr>
          <w:rFonts w:ascii="Times New Roman" w:hAnsi="Times New Roman" w:cs="Times New Roman"/>
          <w:sz w:val="24"/>
          <w:szCs w:val="24"/>
        </w:rPr>
        <w:t xml:space="preserve">Крилата са широки, маховите пера разперени като пръсти, а опашката е клиновидна. </w:t>
      </w:r>
      <w:r w:rsidRPr="00070F88">
        <w:rPr>
          <w:rFonts w:ascii="Times New Roman" w:hAnsi="Times New Roman" w:cs="Times New Roman"/>
          <w:sz w:val="24"/>
          <w:szCs w:val="24"/>
        </w:rPr>
        <w:t>Младите са черно-кафяви със светли върхове на перата.</w:t>
      </w:r>
      <w:r>
        <w:rPr>
          <w:rFonts w:ascii="Times New Roman" w:hAnsi="Times New Roman" w:cs="Times New Roman"/>
          <w:sz w:val="24"/>
          <w:szCs w:val="24"/>
        </w:rPr>
        <w:t xml:space="preserve"> </w:t>
      </w:r>
      <w:r w:rsidRPr="00692DCF">
        <w:rPr>
          <w:rFonts w:ascii="Times New Roman" w:hAnsi="Times New Roman" w:cs="Times New Roman"/>
          <w:sz w:val="24"/>
          <w:szCs w:val="24"/>
        </w:rPr>
        <w:t>Лети с бърз махов полет. Профилът при рее</w:t>
      </w:r>
      <w:r>
        <w:rPr>
          <w:rFonts w:ascii="Times New Roman" w:hAnsi="Times New Roman" w:cs="Times New Roman"/>
          <w:sz w:val="24"/>
          <w:szCs w:val="24"/>
        </w:rPr>
        <w:t xml:space="preserve">не </w:t>
      </w:r>
      <w:r w:rsidRPr="00692DCF">
        <w:rPr>
          <w:rFonts w:ascii="Times New Roman" w:hAnsi="Times New Roman" w:cs="Times New Roman"/>
          <w:sz w:val="24"/>
          <w:szCs w:val="24"/>
        </w:rPr>
        <w:t xml:space="preserve">е хоризонтален. На земята се движи ловко и бързо </w:t>
      </w:r>
      <w:r>
        <w:rPr>
          <w:rFonts w:ascii="Times New Roman" w:hAnsi="Times New Roman" w:cs="Times New Roman"/>
          <w:sz w:val="24"/>
          <w:szCs w:val="24"/>
        </w:rPr>
        <w:t>(Симеонов и др., 1990;</w:t>
      </w:r>
      <w:r w:rsidRPr="00070F88">
        <w:rPr>
          <w:rFonts w:ascii="Times New Roman" w:hAnsi="Times New Roman" w:cs="Times New Roman"/>
          <w:sz w:val="24"/>
          <w:szCs w:val="24"/>
        </w:rPr>
        <w:t xml:space="preserve"> Мичев и др., 2012).</w:t>
      </w:r>
      <w:r w:rsidRPr="00692DCF">
        <w:rPr>
          <w:rFonts w:ascii="Times New Roman" w:hAnsi="Times New Roman" w:cs="Times New Roman"/>
          <w:sz w:val="24"/>
          <w:szCs w:val="24"/>
        </w:rPr>
        <w:t xml:space="preserve"> </w:t>
      </w:r>
    </w:p>
    <w:p w:rsidR="00741936" w:rsidRPr="00741936" w:rsidRDefault="00741936" w:rsidP="00741936">
      <w:pPr>
        <w:spacing w:before="120" w:after="120" w:line="240" w:lineRule="auto"/>
        <w:rPr>
          <w:rFonts w:ascii="Times New Roman" w:hAnsi="Times New Roman" w:cs="Times New Roman"/>
          <w:i/>
          <w:sz w:val="24"/>
        </w:rPr>
      </w:pPr>
      <w:r w:rsidRPr="00741936">
        <w:rPr>
          <w:rFonts w:ascii="Times New Roman" w:hAnsi="Times New Roman" w:cs="Times New Roman"/>
          <w:i/>
          <w:sz w:val="24"/>
        </w:rPr>
        <w:t xml:space="preserve">Характер на пребиваване в страната </w:t>
      </w:r>
    </w:p>
    <w:p w:rsidR="00741936" w:rsidRPr="00A6494B" w:rsidRDefault="00741936" w:rsidP="00741936">
      <w:pPr>
        <w:spacing w:before="120" w:after="120" w:line="240" w:lineRule="auto"/>
        <w:jc w:val="both"/>
        <w:rPr>
          <w:rFonts w:ascii="Times New Roman" w:hAnsi="Times New Roman" w:cs="Times New Roman"/>
          <w:sz w:val="24"/>
          <w:szCs w:val="24"/>
        </w:rPr>
      </w:pPr>
      <w:r w:rsidRPr="00843A10">
        <w:rPr>
          <w:rFonts w:ascii="Times New Roman" w:hAnsi="Times New Roman" w:cs="Times New Roman"/>
          <w:sz w:val="24"/>
          <w:szCs w:val="24"/>
        </w:rPr>
        <w:t xml:space="preserve">Гнездящо-прелетен вид за страната. </w:t>
      </w:r>
      <w:r w:rsidRPr="00987138">
        <w:rPr>
          <w:rFonts w:ascii="Times New Roman" w:hAnsi="Times New Roman" w:cs="Times New Roman"/>
          <w:sz w:val="24"/>
          <w:szCs w:val="24"/>
        </w:rPr>
        <w:t xml:space="preserve">Видът е типичен далечен мигрант. </w:t>
      </w:r>
      <w:r w:rsidRPr="00A6494B">
        <w:rPr>
          <w:rFonts w:ascii="Times New Roman" w:hAnsi="Times New Roman" w:cs="Times New Roman"/>
          <w:sz w:val="24"/>
          <w:szCs w:val="24"/>
        </w:rPr>
        <w:t>Пролетният прелет</w:t>
      </w:r>
      <w:r>
        <w:rPr>
          <w:rFonts w:ascii="Times New Roman" w:hAnsi="Times New Roman" w:cs="Times New Roman"/>
          <w:sz w:val="24"/>
          <w:szCs w:val="24"/>
        </w:rPr>
        <w:t xml:space="preserve"> </w:t>
      </w:r>
      <w:r w:rsidRPr="00A6494B">
        <w:rPr>
          <w:rFonts w:ascii="Times New Roman" w:hAnsi="Times New Roman" w:cs="Times New Roman"/>
          <w:sz w:val="24"/>
          <w:szCs w:val="24"/>
        </w:rPr>
        <w:t>започва от средата на февруари, а през есента се среща най-късно</w:t>
      </w:r>
      <w:r>
        <w:rPr>
          <w:rFonts w:ascii="Times New Roman" w:hAnsi="Times New Roman" w:cs="Times New Roman"/>
          <w:sz w:val="24"/>
          <w:szCs w:val="24"/>
        </w:rPr>
        <w:t xml:space="preserve"> </w:t>
      </w:r>
      <w:r w:rsidRPr="00A6494B">
        <w:rPr>
          <w:rFonts w:ascii="Times New Roman" w:hAnsi="Times New Roman" w:cs="Times New Roman"/>
          <w:sz w:val="24"/>
          <w:szCs w:val="24"/>
        </w:rPr>
        <w:t>до октомври</w:t>
      </w:r>
      <w:r>
        <w:rPr>
          <w:rFonts w:ascii="Times New Roman" w:hAnsi="Times New Roman" w:cs="Times New Roman"/>
          <w:sz w:val="24"/>
          <w:szCs w:val="24"/>
        </w:rPr>
        <w:t>.</w:t>
      </w:r>
      <w:r w:rsidRPr="00A6494B">
        <w:rPr>
          <w:rFonts w:ascii="Times New Roman" w:hAnsi="Times New Roman" w:cs="Times New Roman"/>
          <w:sz w:val="24"/>
          <w:szCs w:val="24"/>
        </w:rPr>
        <w:t xml:space="preserve"> </w:t>
      </w:r>
      <w:r w:rsidRPr="00843A10">
        <w:rPr>
          <w:rFonts w:ascii="Times New Roman" w:hAnsi="Times New Roman" w:cs="Times New Roman"/>
          <w:sz w:val="24"/>
          <w:szCs w:val="24"/>
        </w:rPr>
        <w:t xml:space="preserve">Египетския лешояд е моногамен, териториален вид със смяна на партньора в случаи, когато една от </w:t>
      </w:r>
      <w:r w:rsidRPr="00843A10">
        <w:rPr>
          <w:rFonts w:ascii="Times New Roman" w:hAnsi="Times New Roman" w:cs="Times New Roman"/>
          <w:sz w:val="24"/>
          <w:szCs w:val="24"/>
        </w:rPr>
        <w:lastRenderedPageBreak/>
        <w:t>двете птици загине</w:t>
      </w:r>
      <w:r>
        <w:rPr>
          <w:rFonts w:ascii="Times New Roman" w:hAnsi="Times New Roman" w:cs="Times New Roman"/>
          <w:sz w:val="24"/>
          <w:szCs w:val="24"/>
        </w:rPr>
        <w:t xml:space="preserve">. </w:t>
      </w:r>
      <w:r w:rsidRPr="00A6494B">
        <w:rPr>
          <w:rFonts w:ascii="Times New Roman" w:hAnsi="Times New Roman" w:cs="Times New Roman"/>
          <w:sz w:val="24"/>
          <w:szCs w:val="24"/>
        </w:rPr>
        <w:t>Видът проявява значителен консерватизъм към гнездовата си територия и активно я защи</w:t>
      </w:r>
      <w:r>
        <w:rPr>
          <w:rFonts w:ascii="Times New Roman" w:hAnsi="Times New Roman" w:cs="Times New Roman"/>
          <w:sz w:val="24"/>
          <w:szCs w:val="24"/>
        </w:rPr>
        <w:t>тава от други египетски лешояди</w:t>
      </w:r>
      <w:r w:rsidRPr="00A6494B">
        <w:rPr>
          <w:rFonts w:ascii="Times New Roman" w:hAnsi="Times New Roman" w:cs="Times New Roman"/>
          <w:sz w:val="24"/>
          <w:szCs w:val="24"/>
        </w:rPr>
        <w:t xml:space="preserve"> (Симеонов и др., 1990, Куртев и др., 2008).</w:t>
      </w:r>
      <w:r w:rsidRPr="00ED2A21">
        <w:rPr>
          <w:rFonts w:ascii="Times New Roman" w:hAnsi="Times New Roman" w:cs="Times New Roman"/>
          <w:sz w:val="24"/>
          <w:szCs w:val="24"/>
        </w:rPr>
        <w:t xml:space="preserve"> През размножителния период египетския лешояд обитава обширни открити територии в хълмисти, нископланински и равнинни местообитания с наличие на скали. Обитаваните гнезда в страната в последните години, са разположени между 50 и 800 m н. в. Женската снася в края на април и началото на май. Пълното мътило е от 1-2 яйца. Гнездовият период е 2 ½-3 месеца. Инкубационният период е между 11 април и 20 май (n = 41 случая), но в повечето случаи (71%) между 16 и 25 април. Излюпването на малките е  между 23 май и 1 юли, но през повечето от случаите (77%; n = 35) се появяват пилета между 27 май и 5 юни (Arkumarev et al., 2018). В България младите напускат гнездото в края на август и началото на септември, много рядко през юли. Няколко дни те се придържат в района на гнездото, а през нощта спят в него. Понастоящем видът се е запазил основно в слаборазвити селски райони, където е запазено традиционното екстензивно животновъдство. Обикновено ловува в широки отворени речни долини, в близост до села (Симе</w:t>
      </w:r>
      <w:r>
        <w:rPr>
          <w:rFonts w:ascii="Times New Roman" w:hAnsi="Times New Roman" w:cs="Times New Roman"/>
          <w:sz w:val="24"/>
          <w:szCs w:val="24"/>
        </w:rPr>
        <w:t>онов и др., 1990</w:t>
      </w:r>
      <w:r w:rsidRPr="00C6488A">
        <w:rPr>
          <w:rFonts w:ascii="Times New Roman" w:hAnsi="Times New Roman" w:cs="Times New Roman"/>
          <w:sz w:val="24"/>
          <w:szCs w:val="24"/>
        </w:rPr>
        <w:t>;</w:t>
      </w:r>
      <w:r w:rsidRPr="00ED2A21">
        <w:rPr>
          <w:rFonts w:ascii="Times New Roman" w:hAnsi="Times New Roman" w:cs="Times New Roman"/>
          <w:sz w:val="24"/>
          <w:szCs w:val="24"/>
        </w:rPr>
        <w:t xml:space="preserve"> Куртев и др., 2008).</w:t>
      </w:r>
    </w:p>
    <w:p w:rsidR="00741936" w:rsidRPr="00741936" w:rsidRDefault="00741936" w:rsidP="00741936">
      <w:pPr>
        <w:spacing w:before="120" w:after="120" w:line="240" w:lineRule="auto"/>
        <w:rPr>
          <w:rFonts w:ascii="Times New Roman" w:hAnsi="Times New Roman" w:cs="Times New Roman"/>
          <w:i/>
          <w:sz w:val="24"/>
        </w:rPr>
      </w:pPr>
      <w:r w:rsidRPr="00741936">
        <w:rPr>
          <w:rFonts w:ascii="Times New Roman" w:hAnsi="Times New Roman" w:cs="Times New Roman"/>
          <w:i/>
          <w:sz w:val="24"/>
        </w:rPr>
        <w:t xml:space="preserve">Характерно местообитание </w:t>
      </w:r>
    </w:p>
    <w:p w:rsidR="00741936" w:rsidRPr="00A6494B" w:rsidRDefault="00741936" w:rsidP="00741936">
      <w:pPr>
        <w:spacing w:before="120" w:after="120" w:line="240" w:lineRule="auto"/>
        <w:jc w:val="both"/>
        <w:rPr>
          <w:rFonts w:ascii="Times New Roman" w:hAnsi="Times New Roman" w:cs="Times New Roman"/>
          <w:sz w:val="24"/>
          <w:szCs w:val="24"/>
        </w:rPr>
      </w:pPr>
      <w:r w:rsidRPr="00A6494B">
        <w:rPr>
          <w:rFonts w:ascii="Times New Roman" w:hAnsi="Times New Roman" w:cs="Times New Roman"/>
          <w:sz w:val="24"/>
          <w:szCs w:val="24"/>
        </w:rPr>
        <w:t>Обитава скалисти райони, проломи, ждрела, в миналото льосови стени, селища и др. до 400 m, по-рядко до 900 m надморска височина</w:t>
      </w:r>
      <w:r>
        <w:rPr>
          <w:rFonts w:ascii="Times New Roman" w:hAnsi="Times New Roman" w:cs="Times New Roman"/>
          <w:sz w:val="24"/>
          <w:szCs w:val="24"/>
        </w:rPr>
        <w:t>.</w:t>
      </w:r>
      <w:r w:rsidRPr="00A6494B">
        <w:rPr>
          <w:rFonts w:ascii="Times New Roman" w:hAnsi="Times New Roman" w:cs="Times New Roman"/>
          <w:sz w:val="24"/>
          <w:szCs w:val="24"/>
        </w:rPr>
        <w:t xml:space="preserve"> Видът гнезди по скали, като през 2003–2004 г. 77 % от гнездата са на седиментни скали, а останалите 23 % са на вулканични. Гнездото обикновено е разположено в добре защитена ниша с ширина на входа 70-200 cm. По-рядко, гнездото може да е на площадка или корниз на скалата. Когато е в ниша, отвътре тя може да е много по-широка (до 4 m) и дълбока, понякога продължаваща като тунел. Египетският лешояд има сходни гнездови предпочитания с белоглавия лешояд и гарвана и трите вида нерядко могат да гнездят на една и съща скала в местата</w:t>
      </w:r>
      <w:r>
        <w:rPr>
          <w:rFonts w:ascii="Times New Roman" w:hAnsi="Times New Roman" w:cs="Times New Roman"/>
          <w:sz w:val="24"/>
          <w:szCs w:val="24"/>
        </w:rPr>
        <w:t>,</w:t>
      </w:r>
      <w:r w:rsidRPr="00A6494B">
        <w:rPr>
          <w:rFonts w:ascii="Times New Roman" w:hAnsi="Times New Roman" w:cs="Times New Roman"/>
          <w:sz w:val="24"/>
          <w:szCs w:val="24"/>
        </w:rPr>
        <w:t xml:space="preserve"> където разпространението им се припокрива. В подобни случаи египетския лешояд често страда от конкуренцията за гнездови места с другите два вида. Видът има различна плътност в четирите си района на разпространение в страната, като разстоянието между гнездата е обратнопропорционално на броя на двойките в отделните гнездови групи. Най-близкото средно разстояние между 2 гнезда варира от 5,3</w:t>
      </w:r>
      <w:r>
        <w:rPr>
          <w:rFonts w:ascii="Times New Roman" w:hAnsi="Times New Roman" w:cs="Times New Roman"/>
          <w:sz w:val="24"/>
          <w:szCs w:val="24"/>
        </w:rPr>
        <w:t xml:space="preserve">3 km (n=35) в Източни Родопи </w:t>
      </w:r>
      <w:r w:rsidRPr="00A6494B">
        <w:rPr>
          <w:rFonts w:ascii="Times New Roman" w:hAnsi="Times New Roman" w:cs="Times New Roman"/>
          <w:sz w:val="24"/>
          <w:szCs w:val="24"/>
        </w:rPr>
        <w:t>до 37 km (n=6) в Северозападна България, където в периода 2005-2007 г. са регистрирани само изолирани двойки. Миграционните пътища на птиците от българската популация са много слабо проучени (Янков, отг. ред., 2007</w:t>
      </w:r>
      <w:r w:rsidRPr="00C6488A">
        <w:rPr>
          <w:rFonts w:ascii="Times New Roman" w:hAnsi="Times New Roman" w:cs="Times New Roman"/>
          <w:sz w:val="24"/>
          <w:szCs w:val="24"/>
        </w:rPr>
        <w:t>;</w:t>
      </w:r>
      <w:r>
        <w:rPr>
          <w:rFonts w:ascii="Times New Roman" w:hAnsi="Times New Roman" w:cs="Times New Roman"/>
          <w:sz w:val="24"/>
          <w:szCs w:val="24"/>
        </w:rPr>
        <w:t xml:space="preserve"> </w:t>
      </w:r>
      <w:r w:rsidRPr="00A6494B">
        <w:rPr>
          <w:rFonts w:ascii="Times New Roman" w:hAnsi="Times New Roman" w:cs="Times New Roman"/>
          <w:sz w:val="24"/>
          <w:szCs w:val="24"/>
        </w:rPr>
        <w:t xml:space="preserve">Куртев и др., 2008). </w:t>
      </w:r>
    </w:p>
    <w:p w:rsidR="00741936" w:rsidRPr="00746EE8" w:rsidRDefault="00741936" w:rsidP="00741936">
      <w:pPr>
        <w:spacing w:before="120" w:after="120" w:line="240" w:lineRule="auto"/>
        <w:jc w:val="both"/>
        <w:rPr>
          <w:rFonts w:ascii="Times New Roman" w:hAnsi="Times New Roman" w:cs="Times New Roman"/>
          <w:sz w:val="24"/>
          <w:szCs w:val="24"/>
        </w:rPr>
      </w:pPr>
      <w:r w:rsidRPr="00746EE8">
        <w:rPr>
          <w:rFonts w:ascii="Times New Roman" w:hAnsi="Times New Roman" w:cs="Times New Roman"/>
          <w:sz w:val="24"/>
          <w:szCs w:val="24"/>
        </w:rPr>
        <w:t>Подходящи местообитания са 8210</w:t>
      </w:r>
      <w:r>
        <w:rPr>
          <w:rFonts w:ascii="Times New Roman" w:hAnsi="Times New Roman" w:cs="Times New Roman"/>
          <w:sz w:val="24"/>
          <w:szCs w:val="24"/>
        </w:rPr>
        <w:t xml:space="preserve">, </w:t>
      </w:r>
      <w:bookmarkStart w:id="228" w:name="_Hlk106016014"/>
      <w:r>
        <w:rPr>
          <w:rFonts w:ascii="Times New Roman" w:hAnsi="Times New Roman" w:cs="Times New Roman"/>
          <w:sz w:val="24"/>
          <w:szCs w:val="24"/>
        </w:rPr>
        <w:t>8230</w:t>
      </w:r>
      <w:bookmarkEnd w:id="228"/>
      <w:r>
        <w:rPr>
          <w:rFonts w:ascii="Times New Roman" w:hAnsi="Times New Roman" w:cs="Times New Roman"/>
          <w:sz w:val="24"/>
          <w:szCs w:val="24"/>
        </w:rPr>
        <w:t xml:space="preserve">, </w:t>
      </w:r>
      <w:r w:rsidRPr="002F1B78">
        <w:rPr>
          <w:rFonts w:ascii="Times New Roman" w:hAnsi="Times New Roman" w:cs="Times New Roman"/>
          <w:sz w:val="24"/>
          <w:szCs w:val="24"/>
        </w:rPr>
        <w:t>Широколистни листопадни гори</w:t>
      </w:r>
      <w:r>
        <w:rPr>
          <w:rFonts w:ascii="Times New Roman" w:hAnsi="Times New Roman" w:cs="Times New Roman"/>
          <w:sz w:val="24"/>
          <w:szCs w:val="24"/>
        </w:rPr>
        <w:t xml:space="preserve">, </w:t>
      </w:r>
      <w:r w:rsidRPr="00746EE8">
        <w:rPr>
          <w:rFonts w:ascii="Times New Roman" w:hAnsi="Times New Roman" w:cs="Times New Roman"/>
          <w:sz w:val="24"/>
          <w:szCs w:val="24"/>
        </w:rPr>
        <w:t>Скали и скални стени (във</w:t>
      </w:r>
      <w:r>
        <w:rPr>
          <w:rFonts w:ascii="Times New Roman" w:hAnsi="Times New Roman" w:cs="Times New Roman"/>
          <w:sz w:val="24"/>
          <w:szCs w:val="24"/>
        </w:rPr>
        <w:t xml:space="preserve"> </w:t>
      </w:r>
      <w:r w:rsidRPr="00746EE8">
        <w:rPr>
          <w:rFonts w:ascii="Times New Roman" w:hAnsi="Times New Roman" w:cs="Times New Roman"/>
          <w:sz w:val="24"/>
          <w:szCs w:val="24"/>
        </w:rPr>
        <w:t xml:space="preserve">вътрешността на страната), </w:t>
      </w:r>
      <w:r w:rsidRPr="00221D5B">
        <w:rPr>
          <w:rFonts w:ascii="Times New Roman" w:hAnsi="Times New Roman" w:cs="Times New Roman"/>
          <w:sz w:val="24"/>
          <w:szCs w:val="24"/>
        </w:rPr>
        <w:t>нерядко – близо до населени места, особено в</w:t>
      </w:r>
      <w:r>
        <w:rPr>
          <w:rFonts w:ascii="Times New Roman" w:hAnsi="Times New Roman" w:cs="Times New Roman"/>
          <w:sz w:val="24"/>
          <w:szCs w:val="24"/>
        </w:rPr>
        <w:t xml:space="preserve"> </w:t>
      </w:r>
      <w:r w:rsidRPr="00221D5B">
        <w:rPr>
          <w:rFonts w:ascii="Times New Roman" w:hAnsi="Times New Roman" w:cs="Times New Roman"/>
          <w:sz w:val="24"/>
          <w:szCs w:val="24"/>
        </w:rPr>
        <w:t xml:space="preserve">Източните Родопи и Ломовете. </w:t>
      </w:r>
      <w:r w:rsidRPr="00746EE8">
        <w:rPr>
          <w:rFonts w:ascii="Times New Roman" w:hAnsi="Times New Roman" w:cs="Times New Roman"/>
          <w:sz w:val="24"/>
          <w:szCs w:val="24"/>
        </w:rPr>
        <w:t>(</w:t>
      </w:r>
      <w:r w:rsidRPr="003D478B">
        <w:rPr>
          <w:rFonts w:ascii="Times New Roman" w:hAnsi="Times New Roman" w:cs="Times New Roman"/>
          <w:sz w:val="24"/>
          <w:szCs w:val="24"/>
        </w:rPr>
        <w:t>Янков отг. ред., 2007</w:t>
      </w:r>
      <w:r>
        <w:rPr>
          <w:rFonts w:ascii="Times New Roman" w:hAnsi="Times New Roman" w:cs="Times New Roman"/>
          <w:sz w:val="24"/>
          <w:szCs w:val="24"/>
        </w:rPr>
        <w:t xml:space="preserve">; </w:t>
      </w:r>
      <w:r w:rsidRPr="00746EE8">
        <w:rPr>
          <w:rFonts w:ascii="Times New Roman" w:hAnsi="Times New Roman" w:cs="Times New Roman"/>
          <w:sz w:val="24"/>
          <w:szCs w:val="24"/>
        </w:rPr>
        <w:t xml:space="preserve">Кавръкова и др., 2009). </w:t>
      </w:r>
    </w:p>
    <w:p w:rsidR="00741936" w:rsidRPr="00C54A34" w:rsidRDefault="00741936" w:rsidP="00741936">
      <w:pPr>
        <w:spacing w:before="120" w:after="120" w:line="240" w:lineRule="auto"/>
        <w:rPr>
          <w:rFonts w:ascii="Times New Roman" w:hAnsi="Times New Roman" w:cs="Times New Roman"/>
          <w:i/>
          <w:iCs/>
          <w:sz w:val="24"/>
          <w:szCs w:val="24"/>
        </w:rPr>
      </w:pPr>
      <w:r w:rsidRPr="00C54A34">
        <w:rPr>
          <w:rFonts w:ascii="Times New Roman" w:hAnsi="Times New Roman" w:cs="Times New Roman"/>
          <w:i/>
          <w:iCs/>
          <w:sz w:val="24"/>
          <w:szCs w:val="24"/>
        </w:rPr>
        <w:t>Хранене</w:t>
      </w:r>
    </w:p>
    <w:p w:rsidR="00741936" w:rsidRPr="0022385C" w:rsidRDefault="00741936" w:rsidP="00741936">
      <w:pPr>
        <w:spacing w:before="120" w:after="120" w:line="240" w:lineRule="auto"/>
        <w:jc w:val="both"/>
        <w:rPr>
          <w:rFonts w:ascii="Times New Roman" w:hAnsi="Times New Roman" w:cs="Times New Roman"/>
        </w:rPr>
      </w:pPr>
      <w:r w:rsidRPr="002F1B78">
        <w:rPr>
          <w:rFonts w:ascii="Times New Roman" w:hAnsi="Times New Roman" w:cs="Times New Roman"/>
          <w:sz w:val="24"/>
          <w:szCs w:val="24"/>
        </w:rPr>
        <w:t>Полифаг.</w:t>
      </w:r>
      <w:r>
        <w:rPr>
          <w:rFonts w:ascii="Times New Roman" w:hAnsi="Times New Roman" w:cs="Times New Roman"/>
          <w:sz w:val="24"/>
          <w:szCs w:val="24"/>
        </w:rPr>
        <w:t xml:space="preserve"> </w:t>
      </w:r>
      <w:r w:rsidRPr="00A6494B">
        <w:rPr>
          <w:rFonts w:ascii="Times New Roman" w:hAnsi="Times New Roman" w:cs="Times New Roman"/>
          <w:sz w:val="24"/>
          <w:szCs w:val="24"/>
        </w:rPr>
        <w:t xml:space="preserve">Хранителите територии на египетския лешояд най-често са в открити тревисти места с наличие на достатъчен брой домашни животни и запазени популации от сухоземни костенурки, както и покрайнини на села. Храната на вида е разнообразна и за разлика от тази на едрите лешояди не е само мърша, но и живи животни, насекоми и органични отпадъци. Основна част от храната са труповете на различни домашни животни: говеда, коне, магарета, свине, кози, овци, кучета, котки и др., както и загинали по различни причини дребни бозайници, птици и влечуги. В някои части на страната сухоземните костенурки заемат значителна част от храната на вида. Храни се главно на малки </w:t>
      </w:r>
      <w:r w:rsidRPr="00A6494B">
        <w:rPr>
          <w:rFonts w:ascii="Times New Roman" w:hAnsi="Times New Roman" w:cs="Times New Roman"/>
          <w:sz w:val="24"/>
          <w:szCs w:val="24"/>
        </w:rPr>
        <w:lastRenderedPageBreak/>
        <w:t>разстояния от гнездото, въпреки че понякога се отдалечава на 30-70 km. Приблизителната ловна територия на някои двойки е в радиус от 22 km около гнездото, но най-често използваната територия често е по-малка от 12 km</w:t>
      </w:r>
      <w:r w:rsidRPr="002F1B78">
        <w:rPr>
          <w:rFonts w:ascii="Times New Roman" w:hAnsi="Times New Roman" w:cs="Times New Roman"/>
          <w:sz w:val="24"/>
          <w:szCs w:val="24"/>
          <w:vertAlign w:val="superscript"/>
        </w:rPr>
        <w:t>2</w:t>
      </w:r>
      <w:r w:rsidRPr="00A6494B">
        <w:rPr>
          <w:rFonts w:ascii="Times New Roman" w:hAnsi="Times New Roman" w:cs="Times New Roman"/>
          <w:sz w:val="24"/>
          <w:szCs w:val="24"/>
        </w:rPr>
        <w:t>. Ловната територия е най-често в райони с екстензивно животновъдство, речни долини, храсталачни местообитания, ливади и др. Египетският лешояд ловува поединично или на двойки, а в местата, където обитава заедно с белоглави лешояди, често се присъединява към тях на едрите мърши, като изчаква своя ред или събира дребните остатъци</w:t>
      </w:r>
      <w:r>
        <w:rPr>
          <w:rFonts w:ascii="Times New Roman" w:hAnsi="Times New Roman" w:cs="Times New Roman"/>
          <w:sz w:val="24"/>
          <w:szCs w:val="24"/>
        </w:rPr>
        <w:t xml:space="preserve"> </w:t>
      </w:r>
      <w:r w:rsidRPr="00A6494B">
        <w:rPr>
          <w:rFonts w:ascii="Times New Roman" w:hAnsi="Times New Roman" w:cs="Times New Roman"/>
          <w:sz w:val="24"/>
          <w:szCs w:val="24"/>
        </w:rPr>
        <w:t>(</w:t>
      </w:r>
      <w:r>
        <w:rPr>
          <w:rFonts w:ascii="Times New Roman" w:hAnsi="Times New Roman" w:cs="Times New Roman"/>
          <w:sz w:val="24"/>
          <w:szCs w:val="24"/>
        </w:rPr>
        <w:t>Симеонов и др., 1990;</w:t>
      </w:r>
      <w:r w:rsidRPr="002F1B78">
        <w:rPr>
          <w:rFonts w:ascii="Times New Roman" w:hAnsi="Times New Roman" w:cs="Times New Roman"/>
          <w:sz w:val="24"/>
          <w:szCs w:val="24"/>
        </w:rPr>
        <w:t xml:space="preserve"> Куртев и др., 2008</w:t>
      </w:r>
      <w:r w:rsidRPr="00A6494B">
        <w:rPr>
          <w:rFonts w:ascii="Times New Roman" w:hAnsi="Times New Roman" w:cs="Times New Roman"/>
          <w:sz w:val="24"/>
          <w:szCs w:val="24"/>
        </w:rPr>
        <w:t>).</w:t>
      </w:r>
    </w:p>
    <w:p w:rsidR="00741936" w:rsidRPr="00741936" w:rsidRDefault="00741936" w:rsidP="00741936">
      <w:pPr>
        <w:spacing w:before="120" w:after="120" w:line="240" w:lineRule="auto"/>
        <w:jc w:val="both"/>
        <w:rPr>
          <w:rFonts w:ascii="Times New Roman" w:hAnsi="Times New Roman" w:cs="Times New Roman"/>
          <w:b/>
        </w:rPr>
      </w:pPr>
      <w:r w:rsidRPr="00741936">
        <w:rPr>
          <w:rFonts w:ascii="Times New Roman" w:hAnsi="Times New Roman" w:cs="Times New Roman"/>
          <w:b/>
          <w:sz w:val="24"/>
        </w:rPr>
        <w:t>2. Разпространение, природозащитно състояние и тенденции в популацията на вида на национално ниво</w:t>
      </w:r>
      <w:r w:rsidRPr="00741936">
        <w:rPr>
          <w:rFonts w:ascii="Times New Roman" w:hAnsi="Times New Roman" w:cs="Times New Roman"/>
          <w:b/>
        </w:rPr>
        <w:t xml:space="preserve"> </w:t>
      </w:r>
    </w:p>
    <w:p w:rsidR="00741936" w:rsidRPr="00ED2A21" w:rsidRDefault="00741936" w:rsidP="00741936">
      <w:pPr>
        <w:spacing w:before="120" w:after="120" w:line="240" w:lineRule="auto"/>
        <w:jc w:val="both"/>
        <w:rPr>
          <w:rFonts w:ascii="Times New Roman" w:hAnsi="Times New Roman" w:cs="Times New Roman"/>
          <w:sz w:val="24"/>
          <w:szCs w:val="24"/>
        </w:rPr>
      </w:pPr>
      <w:r w:rsidRPr="00C6488A">
        <w:rPr>
          <w:rFonts w:ascii="Times New Roman" w:hAnsi="Times New Roman" w:cs="Times New Roman"/>
          <w:bCs/>
          <w:sz w:val="24"/>
          <w:szCs w:val="24"/>
        </w:rPr>
        <w:t>С разпокъсано петнисто разпространение, концентрирано в Източни Родопи, Източна Стара планина, Провадийско–Роякското плато, Ломовете, северната част на Искърския пролом и някои суходолия в Добруджа. Отделни гнездовища в Западна Стара планина и Предбалкана</w:t>
      </w:r>
      <w:r>
        <w:rPr>
          <w:rFonts w:ascii="Times New Roman" w:hAnsi="Times New Roman" w:cs="Times New Roman"/>
          <w:bCs/>
          <w:sz w:val="24"/>
          <w:szCs w:val="24"/>
        </w:rPr>
        <w:t xml:space="preserve"> </w:t>
      </w:r>
      <w:r w:rsidRPr="00746EE8">
        <w:rPr>
          <w:rFonts w:ascii="Times New Roman" w:hAnsi="Times New Roman" w:cs="Times New Roman"/>
          <w:sz w:val="24"/>
          <w:szCs w:val="24"/>
        </w:rPr>
        <w:t>(</w:t>
      </w:r>
      <w:r w:rsidRPr="003D478B">
        <w:rPr>
          <w:rFonts w:ascii="Times New Roman" w:hAnsi="Times New Roman" w:cs="Times New Roman"/>
          <w:sz w:val="24"/>
          <w:szCs w:val="24"/>
        </w:rPr>
        <w:t>Янков отг. ред., 2007</w:t>
      </w:r>
      <w:r w:rsidRPr="00746EE8">
        <w:rPr>
          <w:rFonts w:ascii="Times New Roman" w:hAnsi="Times New Roman" w:cs="Times New Roman"/>
          <w:sz w:val="24"/>
          <w:szCs w:val="24"/>
        </w:rPr>
        <w:t xml:space="preserve">). </w:t>
      </w:r>
      <w:r w:rsidRPr="00ED2A21">
        <w:rPr>
          <w:rFonts w:ascii="Times New Roman" w:hAnsi="Times New Roman" w:cs="Times New Roman"/>
          <w:sz w:val="24"/>
          <w:szCs w:val="24"/>
        </w:rPr>
        <w:t>В края на XIX и началота на XX век в страната са гнездили между 300 и 500 двойки. Към 1960 г. видът е отбелязан като намаляващ. Към 1980 г. българската популация възлиза на около 140-160 двойки, а към 1989 г. гнездящите двойки са 90-100. Намалението в последните 20 години е почти 55 %. Към 2005 г. общата численост в България е 60–75 двойки. През 2018 г. броят на гнездящите двойки е вече 26 – 20 в Източни Родопи и 6 в Северна България</w:t>
      </w:r>
      <w:r w:rsidRPr="00ED2A21">
        <w:t xml:space="preserve"> </w:t>
      </w:r>
      <w:r w:rsidRPr="00ED2A21">
        <w:rPr>
          <w:rFonts w:ascii="Times New Roman" w:hAnsi="Times New Roman" w:cs="Times New Roman"/>
          <w:sz w:val="24"/>
          <w:szCs w:val="24"/>
        </w:rPr>
        <w:t>(Симеонов и др., 1990, Куртев и др., 2008).</w:t>
      </w:r>
    </w:p>
    <w:p w:rsidR="00741936" w:rsidRPr="00C6488A" w:rsidRDefault="00741936" w:rsidP="00741936">
      <w:pPr>
        <w:spacing w:before="120" w:after="120" w:line="240" w:lineRule="auto"/>
        <w:jc w:val="both"/>
        <w:rPr>
          <w:rFonts w:ascii="Times New Roman" w:hAnsi="Times New Roman" w:cs="Times New Roman"/>
          <w:bCs/>
          <w:sz w:val="24"/>
          <w:szCs w:val="24"/>
        </w:rPr>
      </w:pPr>
      <w:r w:rsidRPr="00C6488A">
        <w:rPr>
          <w:rFonts w:ascii="Times New Roman" w:hAnsi="Times New Roman" w:cs="Times New Roman"/>
          <w:bCs/>
          <w:sz w:val="24"/>
          <w:szCs w:val="24"/>
        </w:rPr>
        <w:t xml:space="preserve">Защитен вид на територията на цялата страна (ЗБР, Приложение </w:t>
      </w:r>
      <w:r>
        <w:rPr>
          <w:rFonts w:ascii="Times New Roman" w:hAnsi="Times New Roman" w:cs="Times New Roman"/>
          <w:bCs/>
          <w:sz w:val="24"/>
          <w:szCs w:val="24"/>
        </w:rPr>
        <w:t xml:space="preserve">2 и </w:t>
      </w:r>
      <w:r w:rsidRPr="00C6488A">
        <w:rPr>
          <w:rFonts w:ascii="Times New Roman" w:hAnsi="Times New Roman" w:cs="Times New Roman"/>
          <w:bCs/>
          <w:sz w:val="24"/>
          <w:szCs w:val="24"/>
        </w:rPr>
        <w:t xml:space="preserve">3). </w:t>
      </w:r>
      <w:r>
        <w:rPr>
          <w:rFonts w:ascii="Times New Roman" w:hAnsi="Times New Roman" w:cs="Times New Roman"/>
          <w:bCs/>
          <w:sz w:val="24"/>
          <w:szCs w:val="24"/>
        </w:rPr>
        <w:t>В</w:t>
      </w:r>
      <w:r w:rsidRPr="00C6488A">
        <w:rPr>
          <w:rFonts w:ascii="Times New Roman" w:hAnsi="Times New Roman" w:cs="Times New Roman"/>
          <w:bCs/>
          <w:sz w:val="24"/>
          <w:szCs w:val="24"/>
        </w:rPr>
        <w:t xml:space="preserve">ключен </w:t>
      </w:r>
      <w:r>
        <w:rPr>
          <w:rFonts w:ascii="Times New Roman" w:hAnsi="Times New Roman" w:cs="Times New Roman"/>
          <w:bCs/>
          <w:sz w:val="24"/>
          <w:szCs w:val="24"/>
        </w:rPr>
        <w:t xml:space="preserve">е </w:t>
      </w:r>
      <w:r w:rsidRPr="00C6488A">
        <w:rPr>
          <w:rFonts w:ascii="Times New Roman" w:hAnsi="Times New Roman" w:cs="Times New Roman"/>
          <w:bCs/>
          <w:sz w:val="24"/>
          <w:szCs w:val="24"/>
        </w:rPr>
        <w:t>в Приложение 1</w:t>
      </w:r>
      <w:r>
        <w:rPr>
          <w:rFonts w:ascii="Times New Roman" w:hAnsi="Times New Roman" w:cs="Times New Roman"/>
          <w:bCs/>
          <w:sz w:val="24"/>
          <w:szCs w:val="24"/>
        </w:rPr>
        <w:t xml:space="preserve"> </w:t>
      </w:r>
      <w:r w:rsidRPr="00BF3BD0">
        <w:rPr>
          <w:rFonts w:ascii="Times New Roman" w:hAnsi="Times New Roman" w:cs="Times New Roman"/>
          <w:bCs/>
          <w:sz w:val="24"/>
          <w:szCs w:val="24"/>
        </w:rPr>
        <w:t xml:space="preserve">на </w:t>
      </w:r>
      <w:r w:rsidRPr="00C6488A">
        <w:rPr>
          <w:rFonts w:ascii="Times New Roman" w:hAnsi="Times New Roman" w:cs="Times New Roman"/>
          <w:bCs/>
          <w:sz w:val="24"/>
          <w:szCs w:val="24"/>
        </w:rPr>
        <w:t xml:space="preserve">Директивата за птиците. </w:t>
      </w:r>
      <w:bookmarkStart w:id="229" w:name="_Hlk106220571"/>
      <w:r w:rsidRPr="00C6488A">
        <w:rPr>
          <w:rFonts w:ascii="Times New Roman" w:hAnsi="Times New Roman" w:cs="Times New Roman"/>
          <w:bCs/>
          <w:sz w:val="24"/>
          <w:szCs w:val="24"/>
        </w:rPr>
        <w:t xml:space="preserve">Според </w:t>
      </w:r>
      <w:r>
        <w:rPr>
          <w:rFonts w:ascii="Times New Roman" w:hAnsi="Times New Roman" w:cs="Times New Roman"/>
          <w:bCs/>
          <w:sz w:val="24"/>
          <w:szCs w:val="24"/>
          <w:lang w:val="en-US"/>
        </w:rPr>
        <w:t>IUCN</w:t>
      </w:r>
      <w:r w:rsidRPr="00C6488A">
        <w:rPr>
          <w:rFonts w:ascii="Times New Roman" w:hAnsi="Times New Roman" w:cs="Times New Roman"/>
          <w:bCs/>
          <w:sz w:val="24"/>
          <w:szCs w:val="24"/>
        </w:rPr>
        <w:t xml:space="preserve"> е </w:t>
      </w:r>
      <w:r>
        <w:rPr>
          <w:rFonts w:ascii="Times New Roman" w:hAnsi="Times New Roman" w:cs="Times New Roman"/>
          <w:bCs/>
          <w:sz w:val="24"/>
          <w:szCs w:val="24"/>
          <w:lang w:val="en-US"/>
        </w:rPr>
        <w:t>VU</w:t>
      </w:r>
      <w:r w:rsidRPr="00C6488A">
        <w:rPr>
          <w:rFonts w:ascii="Times New Roman" w:hAnsi="Times New Roman" w:cs="Times New Roman"/>
          <w:bCs/>
          <w:sz w:val="24"/>
          <w:szCs w:val="24"/>
        </w:rPr>
        <w:t xml:space="preserve"> (</w:t>
      </w:r>
      <w:r>
        <w:rPr>
          <w:rFonts w:ascii="Times New Roman" w:hAnsi="Times New Roman" w:cs="Times New Roman"/>
          <w:bCs/>
          <w:sz w:val="24"/>
          <w:szCs w:val="24"/>
          <w:lang w:val="en-US"/>
        </w:rPr>
        <w:t>Vulnerable</w:t>
      </w:r>
      <w:r w:rsidRPr="00C6488A">
        <w:rPr>
          <w:rFonts w:ascii="Times New Roman" w:hAnsi="Times New Roman" w:cs="Times New Roman"/>
          <w:bCs/>
          <w:sz w:val="24"/>
          <w:szCs w:val="24"/>
        </w:rPr>
        <w:t>) за територията на континентална Европа</w:t>
      </w:r>
      <w:r>
        <w:rPr>
          <w:rFonts w:ascii="Times New Roman" w:hAnsi="Times New Roman" w:cs="Times New Roman"/>
          <w:bCs/>
          <w:sz w:val="24"/>
          <w:szCs w:val="24"/>
        </w:rPr>
        <w:t>,</w:t>
      </w:r>
      <w:r w:rsidRPr="00C6488A">
        <w:rPr>
          <w:rFonts w:ascii="Times New Roman" w:hAnsi="Times New Roman" w:cs="Times New Roman"/>
          <w:bCs/>
          <w:sz w:val="24"/>
          <w:szCs w:val="24"/>
        </w:rPr>
        <w:t xml:space="preserve"> </w:t>
      </w:r>
      <w:r>
        <w:rPr>
          <w:rFonts w:ascii="Times New Roman" w:hAnsi="Times New Roman" w:cs="Times New Roman"/>
          <w:bCs/>
          <w:sz w:val="24"/>
          <w:szCs w:val="24"/>
        </w:rPr>
        <w:t xml:space="preserve">и за света </w:t>
      </w:r>
      <w:bookmarkEnd w:id="229"/>
      <w:r w:rsidRPr="00C6488A">
        <w:rPr>
          <w:rFonts w:ascii="Times New Roman" w:hAnsi="Times New Roman" w:cs="Times New Roman"/>
          <w:bCs/>
          <w:sz w:val="24"/>
          <w:szCs w:val="24"/>
        </w:rPr>
        <w:t xml:space="preserve">е </w:t>
      </w:r>
      <w:r>
        <w:rPr>
          <w:rFonts w:ascii="Times New Roman" w:hAnsi="Times New Roman" w:cs="Times New Roman"/>
          <w:bCs/>
          <w:sz w:val="24"/>
          <w:szCs w:val="24"/>
          <w:lang w:val="en-US"/>
        </w:rPr>
        <w:t>EN</w:t>
      </w:r>
      <w:r w:rsidRPr="00C6488A">
        <w:rPr>
          <w:rFonts w:ascii="Times New Roman" w:hAnsi="Times New Roman" w:cs="Times New Roman"/>
          <w:bCs/>
          <w:sz w:val="24"/>
          <w:szCs w:val="24"/>
        </w:rPr>
        <w:t xml:space="preserve"> (</w:t>
      </w:r>
      <w:r>
        <w:rPr>
          <w:rFonts w:ascii="Times New Roman" w:hAnsi="Times New Roman" w:cs="Times New Roman"/>
          <w:bCs/>
          <w:sz w:val="24"/>
          <w:szCs w:val="24"/>
          <w:lang w:val="en-US"/>
        </w:rPr>
        <w:t>Endangered</w:t>
      </w:r>
      <w:r w:rsidRPr="00C6488A">
        <w:rPr>
          <w:rFonts w:ascii="Times New Roman" w:hAnsi="Times New Roman" w:cs="Times New Roman"/>
          <w:bCs/>
          <w:sz w:val="24"/>
          <w:szCs w:val="24"/>
        </w:rPr>
        <w:t>)</w:t>
      </w:r>
      <w:r>
        <w:rPr>
          <w:rFonts w:ascii="Times New Roman" w:hAnsi="Times New Roman" w:cs="Times New Roman"/>
          <w:bCs/>
          <w:sz w:val="24"/>
          <w:szCs w:val="24"/>
        </w:rPr>
        <w:t xml:space="preserve"> </w:t>
      </w:r>
      <w:r w:rsidRPr="00C6488A">
        <w:rPr>
          <w:rFonts w:ascii="Times New Roman" w:hAnsi="Times New Roman" w:cs="Times New Roman"/>
          <w:bCs/>
          <w:sz w:val="24"/>
          <w:szCs w:val="24"/>
        </w:rPr>
        <w:t xml:space="preserve">(2021). Включен в </w:t>
      </w:r>
      <w:r w:rsidRPr="00BF3BD0">
        <w:rPr>
          <w:rFonts w:ascii="Times New Roman" w:hAnsi="Times New Roman" w:cs="Times New Roman"/>
          <w:bCs/>
          <w:sz w:val="24"/>
          <w:szCs w:val="24"/>
          <w:lang w:val="en-US"/>
        </w:rPr>
        <w:t>SPEC</w:t>
      </w:r>
      <w:r w:rsidRPr="00C6488A">
        <w:rPr>
          <w:rFonts w:ascii="Times New Roman" w:hAnsi="Times New Roman" w:cs="Times New Roman"/>
          <w:bCs/>
          <w:sz w:val="24"/>
          <w:szCs w:val="24"/>
        </w:rPr>
        <w:t xml:space="preserve"> </w:t>
      </w:r>
      <w:r>
        <w:rPr>
          <w:rFonts w:ascii="Times New Roman" w:hAnsi="Times New Roman" w:cs="Times New Roman"/>
          <w:bCs/>
          <w:sz w:val="24"/>
          <w:szCs w:val="24"/>
        </w:rPr>
        <w:t>1</w:t>
      </w:r>
      <w:r w:rsidRPr="00C6488A">
        <w:rPr>
          <w:rFonts w:ascii="Times New Roman" w:hAnsi="Times New Roman" w:cs="Times New Roman"/>
          <w:bCs/>
          <w:sz w:val="24"/>
          <w:szCs w:val="24"/>
        </w:rPr>
        <w:t>. Включен е в Червената книга на Р България (2015) в категория застрашен (</w:t>
      </w:r>
      <w:r w:rsidRPr="00BF3BD0">
        <w:rPr>
          <w:rFonts w:ascii="Times New Roman" w:hAnsi="Times New Roman" w:cs="Times New Roman"/>
          <w:bCs/>
          <w:sz w:val="24"/>
          <w:szCs w:val="24"/>
          <w:lang w:val="en-US"/>
        </w:rPr>
        <w:t>EN</w:t>
      </w:r>
      <w:r w:rsidRPr="00C6488A">
        <w:rPr>
          <w:rFonts w:ascii="Times New Roman" w:hAnsi="Times New Roman" w:cs="Times New Roman"/>
          <w:bCs/>
          <w:sz w:val="24"/>
          <w:szCs w:val="24"/>
        </w:rPr>
        <w:t>).</w:t>
      </w:r>
    </w:p>
    <w:p w:rsidR="00741936" w:rsidRPr="00FD07A7" w:rsidRDefault="00741936" w:rsidP="00741936">
      <w:pPr>
        <w:spacing w:before="120" w:after="120" w:line="240" w:lineRule="auto"/>
        <w:jc w:val="both"/>
        <w:rPr>
          <w:rFonts w:ascii="Times New Roman" w:hAnsi="Times New Roman" w:cs="Times New Roman"/>
          <w:bCs/>
          <w:sz w:val="24"/>
          <w:szCs w:val="24"/>
        </w:rPr>
      </w:pPr>
      <w:r w:rsidRPr="00C6488A">
        <w:rPr>
          <w:rFonts w:ascii="Times New Roman" w:hAnsi="Times New Roman" w:cs="Times New Roman"/>
          <w:bCs/>
          <w:sz w:val="24"/>
          <w:szCs w:val="24"/>
        </w:rPr>
        <w:t xml:space="preserve">Съгласно докладването през 2019 г. (за периода 2013-2018 г.), видът се опазва като гнездящ с популация 23-70 двойки. Според докладването за периода 2008-2012 г. популацията на вида е оценена на </w:t>
      </w:r>
      <w:r>
        <w:rPr>
          <w:rFonts w:ascii="Times New Roman" w:hAnsi="Times New Roman" w:cs="Times New Roman"/>
          <w:bCs/>
          <w:sz w:val="24"/>
          <w:szCs w:val="24"/>
        </w:rPr>
        <w:t>29</w:t>
      </w:r>
      <w:r w:rsidRPr="00C6488A">
        <w:rPr>
          <w:rFonts w:ascii="Times New Roman" w:hAnsi="Times New Roman" w:cs="Times New Roman"/>
          <w:bCs/>
          <w:sz w:val="24"/>
          <w:szCs w:val="24"/>
        </w:rPr>
        <w:t xml:space="preserve"> – </w:t>
      </w:r>
      <w:r>
        <w:rPr>
          <w:rFonts w:ascii="Times New Roman" w:hAnsi="Times New Roman" w:cs="Times New Roman"/>
          <w:bCs/>
          <w:sz w:val="24"/>
          <w:szCs w:val="24"/>
        </w:rPr>
        <w:t>60</w:t>
      </w:r>
      <w:r w:rsidRPr="00C6488A">
        <w:rPr>
          <w:rFonts w:ascii="Times New Roman" w:hAnsi="Times New Roman" w:cs="Times New Roman"/>
          <w:bCs/>
          <w:sz w:val="24"/>
          <w:szCs w:val="24"/>
        </w:rPr>
        <w:t xml:space="preserve"> двойки.</w:t>
      </w:r>
      <w:r>
        <w:rPr>
          <w:rFonts w:ascii="Times New Roman" w:hAnsi="Times New Roman" w:cs="Times New Roman"/>
          <w:bCs/>
          <w:sz w:val="24"/>
          <w:szCs w:val="24"/>
        </w:rPr>
        <w:t xml:space="preserve"> </w:t>
      </w:r>
      <w:r>
        <w:rPr>
          <w:rFonts w:ascii="Times New Roman" w:hAnsi="Times New Roman" w:cs="Times New Roman"/>
          <w:sz w:val="24"/>
          <w:szCs w:val="24"/>
        </w:rPr>
        <w:t>И при двете докладвания тенденциите в развитието на популацията на вида са намаляващи. Според Arkumarev et al.</w:t>
      </w:r>
      <w:r w:rsidRPr="007827A4">
        <w:rPr>
          <w:rFonts w:ascii="Times New Roman" w:hAnsi="Times New Roman" w:cs="Times New Roman"/>
          <w:sz w:val="24"/>
          <w:szCs w:val="24"/>
        </w:rPr>
        <w:t xml:space="preserve"> (2018)</w:t>
      </w:r>
      <w:r>
        <w:rPr>
          <w:rFonts w:ascii="Times New Roman" w:hAnsi="Times New Roman" w:cs="Times New Roman"/>
          <w:sz w:val="24"/>
          <w:szCs w:val="24"/>
        </w:rPr>
        <w:t xml:space="preserve">, има тенденция за намаляване на вида в България. За периода 2003 – 2016 г., има намаляване с 51.7% по отношение на броя заети гнезда и намаляване на популацията на вида с 5.8% на година. </w:t>
      </w:r>
    </w:p>
    <w:p w:rsidR="00741936" w:rsidRPr="00C6488A" w:rsidRDefault="00741936" w:rsidP="00741936">
      <w:pPr>
        <w:spacing w:before="120" w:after="120" w:line="240" w:lineRule="auto"/>
        <w:jc w:val="both"/>
        <w:rPr>
          <w:rFonts w:ascii="Times New Roman" w:hAnsi="Times New Roman" w:cs="Times New Roman"/>
          <w:bCs/>
          <w:sz w:val="24"/>
          <w:szCs w:val="24"/>
        </w:rPr>
      </w:pPr>
      <w:r w:rsidRPr="00C6488A">
        <w:rPr>
          <w:rFonts w:ascii="Times New Roman" w:hAnsi="Times New Roman" w:cs="Times New Roman"/>
          <w:bCs/>
          <w:sz w:val="24"/>
          <w:szCs w:val="24"/>
        </w:rPr>
        <w:t>Съгласно докладването през 2019 г. (за периода 2013-2018 г.) мигриращ</w:t>
      </w:r>
      <w:r>
        <w:rPr>
          <w:rFonts w:ascii="Times New Roman" w:hAnsi="Times New Roman" w:cs="Times New Roman"/>
          <w:bCs/>
          <w:sz w:val="24"/>
          <w:szCs w:val="24"/>
        </w:rPr>
        <w:t>ата популация е</w:t>
      </w:r>
      <w:r w:rsidRPr="00C6488A">
        <w:rPr>
          <w:rFonts w:ascii="Times New Roman" w:hAnsi="Times New Roman" w:cs="Times New Roman"/>
          <w:bCs/>
          <w:sz w:val="24"/>
          <w:szCs w:val="24"/>
        </w:rPr>
        <w:t xml:space="preserve"> с численост 0-10 индивиди. </w:t>
      </w:r>
      <w:r w:rsidRPr="00C54A34">
        <w:rPr>
          <w:rFonts w:ascii="Times New Roman" w:hAnsi="Times New Roman" w:cs="Times New Roman"/>
          <w:sz w:val="24"/>
          <w:szCs w:val="24"/>
        </w:rPr>
        <w:t>Не са посочени краткосрочна и дългосрочна тенденция в числеността на мигриращата популация.</w:t>
      </w:r>
    </w:p>
    <w:p w:rsidR="00741936" w:rsidRDefault="00741936" w:rsidP="00741936">
      <w:pPr>
        <w:spacing w:before="120" w:after="120" w:line="240" w:lineRule="auto"/>
        <w:jc w:val="both"/>
        <w:rPr>
          <w:rFonts w:ascii="Times New Roman" w:hAnsi="Times New Roman" w:cs="Times New Roman"/>
          <w:sz w:val="24"/>
          <w:szCs w:val="24"/>
        </w:rPr>
      </w:pPr>
      <w:r w:rsidRPr="00D776CF">
        <w:rPr>
          <w:rFonts w:ascii="Times New Roman" w:hAnsi="Times New Roman" w:cs="Times New Roman"/>
          <w:sz w:val="24"/>
          <w:szCs w:val="24"/>
        </w:rPr>
        <w:t>При докладването по чл.12 са посочени следните заплахи и влияния</w:t>
      </w:r>
      <w:r w:rsidRPr="00C45050">
        <w:rPr>
          <w:rFonts w:ascii="Times New Roman" w:hAnsi="Times New Roman" w:cs="Times New Roman"/>
          <w:sz w:val="24"/>
          <w:szCs w:val="24"/>
        </w:rPr>
        <w:t xml:space="preserve">: </w:t>
      </w:r>
      <w:r w:rsidRPr="00B235DA">
        <w:rPr>
          <w:rFonts w:ascii="Times New Roman" w:hAnsi="Times New Roman" w:cs="Times New Roman"/>
          <w:sz w:val="24"/>
          <w:szCs w:val="24"/>
        </w:rPr>
        <w:t>A02</w:t>
      </w:r>
      <w:r w:rsidRPr="00C6488A">
        <w:rPr>
          <w:rFonts w:ascii="Times New Roman" w:hAnsi="Times New Roman" w:cs="Times New Roman"/>
          <w:sz w:val="24"/>
          <w:szCs w:val="24"/>
        </w:rPr>
        <w:t>,</w:t>
      </w:r>
      <w:r w:rsidRPr="00B235DA">
        <w:rPr>
          <w:rFonts w:ascii="Times New Roman" w:hAnsi="Times New Roman" w:cs="Times New Roman"/>
          <w:sz w:val="24"/>
          <w:szCs w:val="24"/>
        </w:rPr>
        <w:t xml:space="preserve"> F03</w:t>
      </w:r>
      <w:r w:rsidRPr="00C6488A">
        <w:rPr>
          <w:rFonts w:ascii="Times New Roman" w:hAnsi="Times New Roman" w:cs="Times New Roman"/>
          <w:sz w:val="24"/>
          <w:szCs w:val="24"/>
        </w:rPr>
        <w:t>,</w:t>
      </w:r>
      <w:r w:rsidRPr="00B235DA">
        <w:rPr>
          <w:rFonts w:ascii="Times New Roman" w:hAnsi="Times New Roman" w:cs="Times New Roman"/>
          <w:sz w:val="24"/>
          <w:szCs w:val="24"/>
        </w:rPr>
        <w:t xml:space="preserve"> F05</w:t>
      </w:r>
      <w:r w:rsidRPr="00C6488A">
        <w:rPr>
          <w:rFonts w:ascii="Times New Roman" w:hAnsi="Times New Roman" w:cs="Times New Roman"/>
          <w:sz w:val="24"/>
          <w:szCs w:val="24"/>
        </w:rPr>
        <w:t>,</w:t>
      </w:r>
      <w:r w:rsidRPr="00B235DA">
        <w:rPr>
          <w:rFonts w:ascii="Times New Roman" w:hAnsi="Times New Roman" w:cs="Times New Roman"/>
          <w:sz w:val="24"/>
          <w:szCs w:val="24"/>
        </w:rPr>
        <w:t xml:space="preserve"> K03</w:t>
      </w:r>
      <w:r w:rsidRPr="00C6488A">
        <w:rPr>
          <w:rFonts w:ascii="Times New Roman" w:hAnsi="Times New Roman" w:cs="Times New Roman"/>
          <w:sz w:val="24"/>
          <w:szCs w:val="24"/>
        </w:rPr>
        <w:t>,</w:t>
      </w:r>
      <w:r w:rsidRPr="00B235DA">
        <w:rPr>
          <w:rFonts w:ascii="Times New Roman" w:hAnsi="Times New Roman" w:cs="Times New Roman"/>
          <w:sz w:val="24"/>
          <w:szCs w:val="24"/>
        </w:rPr>
        <w:t xml:space="preserve"> D06</w:t>
      </w:r>
      <w:r w:rsidRPr="00C6488A">
        <w:rPr>
          <w:rFonts w:ascii="Times New Roman" w:hAnsi="Times New Roman" w:cs="Times New Roman"/>
          <w:sz w:val="24"/>
          <w:szCs w:val="24"/>
        </w:rPr>
        <w:t xml:space="preserve">. </w:t>
      </w:r>
      <w:r w:rsidRPr="00D776CF">
        <w:rPr>
          <w:rFonts w:ascii="Times New Roman" w:hAnsi="Times New Roman" w:cs="Times New Roman"/>
          <w:sz w:val="24"/>
          <w:szCs w:val="24"/>
        </w:rPr>
        <w:t>При докладването по чл.</w:t>
      </w:r>
      <w:r w:rsidRPr="00C6488A">
        <w:rPr>
          <w:rFonts w:ascii="Times New Roman" w:hAnsi="Times New Roman" w:cs="Times New Roman"/>
          <w:sz w:val="24"/>
          <w:szCs w:val="24"/>
        </w:rPr>
        <w:t xml:space="preserve"> </w:t>
      </w:r>
      <w:r w:rsidRPr="00D776CF">
        <w:rPr>
          <w:rFonts w:ascii="Times New Roman" w:hAnsi="Times New Roman" w:cs="Times New Roman"/>
          <w:sz w:val="24"/>
          <w:szCs w:val="24"/>
        </w:rPr>
        <w:t>12</w:t>
      </w:r>
      <w:r>
        <w:rPr>
          <w:rFonts w:ascii="Times New Roman" w:hAnsi="Times New Roman" w:cs="Times New Roman"/>
          <w:sz w:val="24"/>
          <w:szCs w:val="24"/>
        </w:rPr>
        <w:t xml:space="preserve">, заплахите за вида по време </w:t>
      </w:r>
      <w:r w:rsidRPr="00C45050">
        <w:rPr>
          <w:rFonts w:ascii="Times New Roman" w:hAnsi="Times New Roman" w:cs="Times New Roman"/>
          <w:sz w:val="24"/>
          <w:szCs w:val="24"/>
        </w:rPr>
        <w:t>на мигр</w:t>
      </w:r>
      <w:r>
        <w:rPr>
          <w:rFonts w:ascii="Times New Roman" w:hAnsi="Times New Roman" w:cs="Times New Roman"/>
          <w:sz w:val="24"/>
          <w:szCs w:val="24"/>
        </w:rPr>
        <w:t>ация са</w:t>
      </w:r>
      <w:r w:rsidRPr="00C45050">
        <w:rPr>
          <w:rFonts w:ascii="Times New Roman" w:hAnsi="Times New Roman" w:cs="Times New Roman"/>
          <w:sz w:val="24"/>
          <w:szCs w:val="24"/>
        </w:rPr>
        <w:t>: Преобразуване от един вид земеползване в друг</w:t>
      </w:r>
      <w:r>
        <w:rPr>
          <w:rFonts w:ascii="Times New Roman" w:hAnsi="Times New Roman" w:cs="Times New Roman"/>
          <w:sz w:val="24"/>
          <w:szCs w:val="24"/>
        </w:rPr>
        <w:t xml:space="preserve"> </w:t>
      </w:r>
      <w:r w:rsidRPr="00C6488A">
        <w:rPr>
          <w:rFonts w:ascii="Times New Roman" w:hAnsi="Times New Roman" w:cs="Times New Roman"/>
          <w:sz w:val="24"/>
          <w:szCs w:val="24"/>
        </w:rPr>
        <w:t>(</w:t>
      </w:r>
      <w:r>
        <w:rPr>
          <w:rFonts w:ascii="Times New Roman" w:hAnsi="Times New Roman" w:cs="Times New Roman"/>
          <w:sz w:val="24"/>
          <w:szCs w:val="24"/>
          <w:lang w:val="en-US"/>
        </w:rPr>
        <w:t>A</w:t>
      </w:r>
      <w:r w:rsidRPr="00C6488A">
        <w:rPr>
          <w:rFonts w:ascii="Times New Roman" w:hAnsi="Times New Roman" w:cs="Times New Roman"/>
          <w:sz w:val="24"/>
          <w:szCs w:val="24"/>
        </w:rPr>
        <w:t>02)</w:t>
      </w:r>
      <w:r w:rsidRPr="00C45050">
        <w:rPr>
          <w:rFonts w:ascii="Times New Roman" w:hAnsi="Times New Roman" w:cs="Times New Roman"/>
          <w:sz w:val="24"/>
          <w:szCs w:val="24"/>
        </w:rPr>
        <w:t>.</w:t>
      </w:r>
    </w:p>
    <w:p w:rsidR="00741936" w:rsidRDefault="00741936" w:rsidP="00741936">
      <w:pPr>
        <w:spacing w:before="120" w:after="120" w:line="240" w:lineRule="auto"/>
        <w:jc w:val="both"/>
        <w:rPr>
          <w:rFonts w:ascii="Times New Roman" w:hAnsi="Times New Roman" w:cs="Times New Roman"/>
          <w:sz w:val="24"/>
          <w:szCs w:val="24"/>
        </w:rPr>
      </w:pPr>
      <w:r w:rsidRPr="00F931FD">
        <w:rPr>
          <w:rFonts w:ascii="Times New Roman" w:hAnsi="Times New Roman" w:cs="Times New Roman"/>
          <w:sz w:val="24"/>
          <w:szCs w:val="24"/>
        </w:rPr>
        <w:t>В Червената книга (201</w:t>
      </w:r>
      <w:r>
        <w:rPr>
          <w:rFonts w:ascii="Times New Roman" w:hAnsi="Times New Roman" w:cs="Times New Roman"/>
          <w:sz w:val="24"/>
          <w:szCs w:val="24"/>
        </w:rPr>
        <w:t>5</w:t>
      </w:r>
      <w:r w:rsidRPr="00F931FD">
        <w:rPr>
          <w:rFonts w:ascii="Times New Roman" w:hAnsi="Times New Roman" w:cs="Times New Roman"/>
          <w:sz w:val="24"/>
          <w:szCs w:val="24"/>
        </w:rPr>
        <w:t>) основните посочени заплахи за вида са: използване на отрови в селското стопанство</w:t>
      </w:r>
      <w:r>
        <w:rPr>
          <w:rFonts w:ascii="Times New Roman" w:hAnsi="Times New Roman" w:cs="Times New Roman"/>
          <w:sz w:val="24"/>
          <w:szCs w:val="24"/>
        </w:rPr>
        <w:t xml:space="preserve"> </w:t>
      </w:r>
      <w:r w:rsidRPr="00C6488A">
        <w:rPr>
          <w:rFonts w:ascii="Times New Roman" w:hAnsi="Times New Roman" w:cs="Times New Roman"/>
          <w:sz w:val="24"/>
          <w:szCs w:val="24"/>
        </w:rPr>
        <w:t>(</w:t>
      </w:r>
      <w:r>
        <w:rPr>
          <w:rFonts w:ascii="Times New Roman" w:hAnsi="Times New Roman" w:cs="Times New Roman"/>
          <w:sz w:val="24"/>
          <w:szCs w:val="24"/>
          <w:lang w:val="en-US"/>
        </w:rPr>
        <w:t>A</w:t>
      </w:r>
      <w:r w:rsidRPr="00C6488A">
        <w:rPr>
          <w:rFonts w:ascii="Times New Roman" w:hAnsi="Times New Roman" w:cs="Times New Roman"/>
          <w:sz w:val="24"/>
          <w:szCs w:val="24"/>
        </w:rPr>
        <w:t>23)</w:t>
      </w:r>
      <w:r w:rsidRPr="00F931FD">
        <w:rPr>
          <w:rFonts w:ascii="Times New Roman" w:hAnsi="Times New Roman" w:cs="Times New Roman"/>
          <w:sz w:val="24"/>
          <w:szCs w:val="24"/>
        </w:rPr>
        <w:t xml:space="preserve"> и за едри хищници, дератизации на депа за отпадъци; намаляване на хранителната база; токови удари от електропреносната мрежа</w:t>
      </w:r>
      <w:r w:rsidRPr="00C6488A">
        <w:rPr>
          <w:rFonts w:ascii="Times New Roman" w:hAnsi="Times New Roman" w:cs="Times New Roman"/>
          <w:sz w:val="24"/>
          <w:szCs w:val="24"/>
        </w:rPr>
        <w:t xml:space="preserve"> (</w:t>
      </w:r>
      <w:r>
        <w:rPr>
          <w:rFonts w:ascii="Times New Roman" w:hAnsi="Times New Roman" w:cs="Times New Roman"/>
          <w:sz w:val="24"/>
          <w:szCs w:val="24"/>
          <w:lang w:val="en-US"/>
        </w:rPr>
        <w:t>D</w:t>
      </w:r>
      <w:r w:rsidRPr="00C6488A">
        <w:rPr>
          <w:rFonts w:ascii="Times New Roman" w:hAnsi="Times New Roman" w:cs="Times New Roman"/>
          <w:sz w:val="24"/>
          <w:szCs w:val="24"/>
        </w:rPr>
        <w:t>06)</w:t>
      </w:r>
      <w:r w:rsidRPr="00F931FD">
        <w:rPr>
          <w:rFonts w:ascii="Times New Roman" w:hAnsi="Times New Roman" w:cs="Times New Roman"/>
          <w:sz w:val="24"/>
          <w:szCs w:val="24"/>
        </w:rPr>
        <w:t>; безпокойство при строителни дейности, добив на полезни изкопаеми и др.</w:t>
      </w:r>
      <w:r>
        <w:rPr>
          <w:rFonts w:ascii="Times New Roman" w:hAnsi="Times New Roman" w:cs="Times New Roman"/>
          <w:sz w:val="24"/>
          <w:szCs w:val="24"/>
        </w:rPr>
        <w:t xml:space="preserve"> </w:t>
      </w:r>
      <w:r w:rsidRPr="00DC4148">
        <w:rPr>
          <w:rFonts w:ascii="Times New Roman" w:hAnsi="Times New Roman" w:cs="Times New Roman"/>
          <w:sz w:val="24"/>
          <w:szCs w:val="24"/>
        </w:rPr>
        <w:t>(A</w:t>
      </w:r>
      <w:r>
        <w:rPr>
          <w:rFonts w:ascii="Times New Roman" w:hAnsi="Times New Roman" w:cs="Times New Roman"/>
          <w:sz w:val="24"/>
          <w:szCs w:val="24"/>
        </w:rPr>
        <w:t>15</w:t>
      </w:r>
      <w:r w:rsidRPr="00DC4148">
        <w:rPr>
          <w:rFonts w:ascii="Times New Roman" w:hAnsi="Times New Roman" w:cs="Times New Roman"/>
          <w:sz w:val="24"/>
          <w:szCs w:val="24"/>
        </w:rPr>
        <w:t>, A</w:t>
      </w:r>
      <w:r>
        <w:rPr>
          <w:rFonts w:ascii="Times New Roman" w:hAnsi="Times New Roman" w:cs="Times New Roman"/>
          <w:sz w:val="24"/>
          <w:szCs w:val="24"/>
        </w:rPr>
        <w:t>1</w:t>
      </w:r>
      <w:r w:rsidRPr="00DC4148">
        <w:rPr>
          <w:rFonts w:ascii="Times New Roman" w:hAnsi="Times New Roman" w:cs="Times New Roman"/>
          <w:sz w:val="24"/>
          <w:szCs w:val="24"/>
        </w:rPr>
        <w:t>6</w:t>
      </w:r>
      <w:r>
        <w:rPr>
          <w:rFonts w:ascii="Times New Roman" w:hAnsi="Times New Roman" w:cs="Times New Roman"/>
          <w:sz w:val="24"/>
          <w:szCs w:val="24"/>
        </w:rPr>
        <w:t>, А21</w:t>
      </w:r>
      <w:r w:rsidRPr="00DC4148">
        <w:rPr>
          <w:rFonts w:ascii="Times New Roman" w:hAnsi="Times New Roman" w:cs="Times New Roman"/>
          <w:sz w:val="24"/>
          <w:szCs w:val="24"/>
        </w:rPr>
        <w:t>)</w:t>
      </w:r>
      <w:r>
        <w:rPr>
          <w:rFonts w:ascii="Times New Roman" w:hAnsi="Times New Roman" w:cs="Times New Roman"/>
          <w:sz w:val="24"/>
          <w:szCs w:val="24"/>
        </w:rPr>
        <w:t>. Могат да се допълнят - и</w:t>
      </w:r>
      <w:r w:rsidRPr="00C75990">
        <w:rPr>
          <w:rFonts w:ascii="Times New Roman" w:hAnsi="Times New Roman" w:cs="Times New Roman"/>
          <w:sz w:val="24"/>
          <w:szCs w:val="24"/>
        </w:rPr>
        <w:t>зползване на незаконни отровни примамки за наземни хищници, бракониерски отстрел</w:t>
      </w:r>
      <w:r w:rsidRPr="00C6488A">
        <w:rPr>
          <w:rFonts w:ascii="Times New Roman" w:hAnsi="Times New Roman" w:cs="Times New Roman"/>
          <w:sz w:val="24"/>
          <w:szCs w:val="24"/>
        </w:rPr>
        <w:t xml:space="preserve"> (</w:t>
      </w:r>
      <w:r>
        <w:rPr>
          <w:rFonts w:ascii="Times New Roman" w:hAnsi="Times New Roman" w:cs="Times New Roman"/>
          <w:sz w:val="24"/>
          <w:szCs w:val="24"/>
          <w:lang w:val="en-US"/>
        </w:rPr>
        <w:t>G</w:t>
      </w:r>
      <w:r w:rsidRPr="00C6488A">
        <w:rPr>
          <w:rFonts w:ascii="Times New Roman" w:hAnsi="Times New Roman" w:cs="Times New Roman"/>
          <w:sz w:val="24"/>
          <w:szCs w:val="24"/>
        </w:rPr>
        <w:t>10)</w:t>
      </w:r>
      <w:r w:rsidRPr="00C75990">
        <w:rPr>
          <w:rFonts w:ascii="Times New Roman" w:hAnsi="Times New Roman" w:cs="Times New Roman"/>
          <w:sz w:val="24"/>
          <w:szCs w:val="24"/>
        </w:rPr>
        <w:t>, ограбване на гнездата</w:t>
      </w:r>
      <w:r w:rsidRPr="00C6488A">
        <w:rPr>
          <w:rFonts w:ascii="Times New Roman" w:hAnsi="Times New Roman" w:cs="Times New Roman"/>
          <w:sz w:val="24"/>
          <w:szCs w:val="24"/>
        </w:rPr>
        <w:t xml:space="preserve"> (</w:t>
      </w:r>
      <w:r>
        <w:rPr>
          <w:rFonts w:ascii="Times New Roman" w:hAnsi="Times New Roman" w:cs="Times New Roman"/>
          <w:sz w:val="24"/>
          <w:szCs w:val="24"/>
          <w:lang w:val="en-US"/>
        </w:rPr>
        <w:t>G</w:t>
      </w:r>
      <w:r w:rsidRPr="00C6488A">
        <w:rPr>
          <w:rFonts w:ascii="Times New Roman" w:hAnsi="Times New Roman" w:cs="Times New Roman"/>
          <w:sz w:val="24"/>
          <w:szCs w:val="24"/>
        </w:rPr>
        <w:t>09)</w:t>
      </w:r>
      <w:r w:rsidRPr="00C75990">
        <w:rPr>
          <w:rFonts w:ascii="Times New Roman" w:hAnsi="Times New Roman" w:cs="Times New Roman"/>
          <w:sz w:val="24"/>
          <w:szCs w:val="24"/>
        </w:rPr>
        <w:t>, отравяне с пестициди и антибиотици (след хранене с трупове на гризачи и домашни животни), безпокойство през периода на размножаване</w:t>
      </w:r>
      <w:r w:rsidRPr="00C6488A">
        <w:rPr>
          <w:rFonts w:ascii="Times New Roman" w:hAnsi="Times New Roman" w:cs="Times New Roman"/>
          <w:sz w:val="24"/>
          <w:szCs w:val="24"/>
        </w:rPr>
        <w:t xml:space="preserve"> (</w:t>
      </w:r>
      <w:r>
        <w:rPr>
          <w:rFonts w:ascii="Times New Roman" w:hAnsi="Times New Roman" w:cs="Times New Roman"/>
          <w:sz w:val="24"/>
          <w:szCs w:val="24"/>
          <w:lang w:val="en-US"/>
        </w:rPr>
        <w:t>H</w:t>
      </w:r>
      <w:r w:rsidRPr="00C6488A">
        <w:rPr>
          <w:rFonts w:ascii="Times New Roman" w:hAnsi="Times New Roman" w:cs="Times New Roman"/>
          <w:sz w:val="24"/>
          <w:szCs w:val="24"/>
        </w:rPr>
        <w:t>08)</w:t>
      </w:r>
      <w:r w:rsidRPr="00C75990">
        <w:rPr>
          <w:rFonts w:ascii="Times New Roman" w:hAnsi="Times New Roman" w:cs="Times New Roman"/>
          <w:sz w:val="24"/>
          <w:szCs w:val="24"/>
        </w:rPr>
        <w:t>, липса на храна поради спад в животновъдството</w:t>
      </w:r>
      <w:r>
        <w:rPr>
          <w:rFonts w:ascii="Times New Roman" w:hAnsi="Times New Roman" w:cs="Times New Roman"/>
          <w:sz w:val="24"/>
          <w:szCs w:val="24"/>
        </w:rPr>
        <w:t>,</w:t>
      </w:r>
      <w:r w:rsidRPr="00D776CF">
        <w:rPr>
          <w:rFonts w:ascii="Times New Roman" w:hAnsi="Times New Roman" w:cs="Times New Roman"/>
          <w:sz w:val="24"/>
          <w:szCs w:val="24"/>
        </w:rPr>
        <w:t xml:space="preserve"> </w:t>
      </w:r>
      <w:r w:rsidRPr="00A6494B">
        <w:rPr>
          <w:rFonts w:ascii="Times New Roman" w:hAnsi="Times New Roman" w:cs="Times New Roman"/>
          <w:sz w:val="24"/>
          <w:szCs w:val="24"/>
        </w:rPr>
        <w:t>вероятната висока смъртност по време на миграция и зимуване</w:t>
      </w:r>
      <w:r>
        <w:rPr>
          <w:rFonts w:ascii="Times New Roman" w:hAnsi="Times New Roman" w:cs="Times New Roman"/>
          <w:sz w:val="24"/>
          <w:szCs w:val="24"/>
        </w:rPr>
        <w:t>.</w:t>
      </w:r>
    </w:p>
    <w:p w:rsidR="00741936" w:rsidRDefault="00741936" w:rsidP="00741936">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Според Arkumarev et al.</w:t>
      </w:r>
      <w:r w:rsidRPr="00DC4148">
        <w:rPr>
          <w:rFonts w:ascii="Times New Roman" w:hAnsi="Times New Roman" w:cs="Times New Roman"/>
          <w:sz w:val="24"/>
          <w:szCs w:val="24"/>
        </w:rPr>
        <w:t xml:space="preserve"> (2018),</w:t>
      </w:r>
      <w:r>
        <w:rPr>
          <w:rFonts w:ascii="Times New Roman" w:hAnsi="Times New Roman" w:cs="Times New Roman"/>
          <w:sz w:val="24"/>
          <w:szCs w:val="24"/>
        </w:rPr>
        <w:t xml:space="preserve"> намаляването на популацията на вида в страната </w:t>
      </w:r>
      <w:r w:rsidRPr="00DC4148">
        <w:rPr>
          <w:rFonts w:ascii="Times New Roman" w:hAnsi="Times New Roman" w:cs="Times New Roman"/>
          <w:sz w:val="24"/>
          <w:szCs w:val="24"/>
        </w:rPr>
        <w:t>е свързан</w:t>
      </w:r>
      <w:r>
        <w:rPr>
          <w:rFonts w:ascii="Times New Roman" w:hAnsi="Times New Roman" w:cs="Times New Roman"/>
          <w:sz w:val="24"/>
          <w:szCs w:val="24"/>
        </w:rPr>
        <w:t>а</w:t>
      </w:r>
      <w:r w:rsidRPr="00DC4148">
        <w:rPr>
          <w:rFonts w:ascii="Times New Roman" w:hAnsi="Times New Roman" w:cs="Times New Roman"/>
          <w:sz w:val="24"/>
          <w:szCs w:val="24"/>
        </w:rPr>
        <w:t xml:space="preserve"> с висока смъртност и при двамата възрастни</w:t>
      </w:r>
      <w:r w:rsidRPr="008A64A8">
        <w:rPr>
          <w:rFonts w:ascii="Times New Roman" w:hAnsi="Times New Roman" w:cs="Times New Roman"/>
          <w:sz w:val="24"/>
          <w:szCs w:val="24"/>
        </w:rPr>
        <w:t xml:space="preserve">, </w:t>
      </w:r>
      <w:r>
        <w:rPr>
          <w:rFonts w:ascii="Times New Roman" w:hAnsi="Times New Roman" w:cs="Times New Roman"/>
          <w:sz w:val="24"/>
          <w:szCs w:val="24"/>
        </w:rPr>
        <w:t xml:space="preserve">като </w:t>
      </w:r>
      <w:r w:rsidRPr="008A64A8">
        <w:rPr>
          <w:rFonts w:ascii="Times New Roman" w:hAnsi="Times New Roman" w:cs="Times New Roman"/>
          <w:sz w:val="24"/>
          <w:szCs w:val="24"/>
        </w:rPr>
        <w:t xml:space="preserve">основните заплахи </w:t>
      </w:r>
      <w:r>
        <w:rPr>
          <w:rFonts w:ascii="Times New Roman" w:hAnsi="Times New Roman" w:cs="Times New Roman"/>
          <w:sz w:val="24"/>
          <w:szCs w:val="24"/>
        </w:rPr>
        <w:t xml:space="preserve">са </w:t>
      </w:r>
      <w:r w:rsidRPr="008A64A8">
        <w:rPr>
          <w:rFonts w:ascii="Times New Roman" w:hAnsi="Times New Roman" w:cs="Times New Roman"/>
          <w:sz w:val="24"/>
          <w:szCs w:val="24"/>
        </w:rPr>
        <w:t>отравяне, токов удар</w:t>
      </w:r>
      <w:r>
        <w:rPr>
          <w:rFonts w:ascii="Times New Roman" w:hAnsi="Times New Roman" w:cs="Times New Roman"/>
          <w:sz w:val="24"/>
          <w:szCs w:val="24"/>
        </w:rPr>
        <w:t xml:space="preserve"> и бракониерство</w:t>
      </w:r>
      <w:r w:rsidRPr="008A64A8">
        <w:rPr>
          <w:rFonts w:ascii="Times New Roman" w:hAnsi="Times New Roman" w:cs="Times New Roman"/>
          <w:sz w:val="24"/>
          <w:szCs w:val="24"/>
        </w:rPr>
        <w:t>.</w:t>
      </w:r>
    </w:p>
    <w:p w:rsidR="00741936" w:rsidRPr="00AC79B7" w:rsidRDefault="00741936" w:rsidP="00741936">
      <w:pPr>
        <w:spacing w:before="120" w:after="120" w:line="240" w:lineRule="auto"/>
        <w:jc w:val="both"/>
        <w:rPr>
          <w:rFonts w:ascii="Times New Roman" w:hAnsi="Times New Roman" w:cs="Times New Roman"/>
          <w:b/>
          <w:bCs/>
          <w:sz w:val="24"/>
        </w:rPr>
      </w:pPr>
      <w:r w:rsidRPr="00AC79B7">
        <w:rPr>
          <w:rFonts w:ascii="Times New Roman" w:hAnsi="Times New Roman" w:cs="Times New Roman"/>
          <w:b/>
          <w:bCs/>
          <w:sz w:val="24"/>
        </w:rPr>
        <w:t>3.</w:t>
      </w:r>
      <w:r>
        <w:rPr>
          <w:rFonts w:ascii="Times New Roman" w:hAnsi="Times New Roman" w:cs="Times New Roman"/>
          <w:b/>
          <w:bCs/>
          <w:sz w:val="24"/>
        </w:rPr>
        <w:t xml:space="preserve"> </w:t>
      </w:r>
      <w:r w:rsidRPr="00AC79B7">
        <w:rPr>
          <w:rFonts w:ascii="Times New Roman" w:hAnsi="Times New Roman" w:cs="Times New Roman"/>
          <w:b/>
          <w:bCs/>
          <w:sz w:val="24"/>
        </w:rPr>
        <w:t>Състояние в СЗЗ BG000</w:t>
      </w:r>
      <w:r>
        <w:rPr>
          <w:rFonts w:ascii="Times New Roman" w:hAnsi="Times New Roman" w:cs="Times New Roman"/>
          <w:b/>
          <w:bCs/>
          <w:sz w:val="24"/>
        </w:rPr>
        <w:t>2025</w:t>
      </w:r>
      <w:r w:rsidRPr="00AC79B7">
        <w:rPr>
          <w:rFonts w:ascii="Times New Roman" w:hAnsi="Times New Roman" w:cs="Times New Roman"/>
          <w:b/>
          <w:bCs/>
          <w:sz w:val="24"/>
        </w:rPr>
        <w:t xml:space="preserve"> „</w:t>
      </w:r>
      <w:r>
        <w:rPr>
          <w:rFonts w:ascii="Times New Roman" w:hAnsi="Times New Roman" w:cs="Times New Roman"/>
          <w:b/>
          <w:bCs/>
          <w:sz w:val="24"/>
        </w:rPr>
        <w:t>Ломовете</w:t>
      </w:r>
      <w:r w:rsidRPr="00AC79B7">
        <w:rPr>
          <w:rFonts w:ascii="Times New Roman" w:hAnsi="Times New Roman" w:cs="Times New Roman"/>
          <w:b/>
          <w:bCs/>
          <w:sz w:val="24"/>
        </w:rPr>
        <w:t>“</w:t>
      </w:r>
    </w:p>
    <w:p w:rsidR="00741936" w:rsidRPr="00875734" w:rsidRDefault="00741936" w:rsidP="00741936">
      <w:pPr>
        <w:spacing w:before="120" w:after="120" w:line="240" w:lineRule="auto"/>
        <w:jc w:val="both"/>
        <w:rPr>
          <w:rFonts w:ascii="Times New Roman" w:hAnsi="Times New Roman" w:cs="Times New Roman"/>
          <w:sz w:val="24"/>
        </w:rPr>
      </w:pPr>
      <w:r w:rsidRPr="00297D5E">
        <w:rPr>
          <w:rFonts w:ascii="Times New Roman" w:hAnsi="Times New Roman" w:cs="Times New Roman"/>
          <w:sz w:val="24"/>
        </w:rPr>
        <w:t xml:space="preserve">Съгласно стандартния формуляр за данни на зоната видът </w:t>
      </w:r>
      <w:r w:rsidRPr="00AC79B7">
        <w:rPr>
          <w:rFonts w:ascii="Times New Roman" w:hAnsi="Times New Roman" w:cs="Times New Roman"/>
          <w:sz w:val="24"/>
        </w:rPr>
        <w:t xml:space="preserve">се опазва като </w:t>
      </w:r>
      <w:r>
        <w:rPr>
          <w:rFonts w:ascii="Times New Roman" w:hAnsi="Times New Roman" w:cs="Times New Roman"/>
          <w:sz w:val="24"/>
        </w:rPr>
        <w:t>гнездящ</w:t>
      </w:r>
      <w:r w:rsidRPr="00AC79B7">
        <w:rPr>
          <w:rFonts w:ascii="Times New Roman" w:hAnsi="Times New Roman" w:cs="Times New Roman"/>
          <w:sz w:val="24"/>
        </w:rPr>
        <w:t xml:space="preserve">. </w:t>
      </w:r>
      <w:r>
        <w:rPr>
          <w:rFonts w:ascii="Times New Roman" w:hAnsi="Times New Roman" w:cs="Times New Roman"/>
          <w:sz w:val="24"/>
        </w:rPr>
        <w:t>Гнездящата п</w:t>
      </w:r>
      <w:r w:rsidRPr="00AC79B7">
        <w:rPr>
          <w:rFonts w:ascii="Times New Roman" w:hAnsi="Times New Roman" w:cs="Times New Roman"/>
          <w:sz w:val="24"/>
        </w:rPr>
        <w:t xml:space="preserve">опулация на вида се оценява на </w:t>
      </w:r>
      <w:r>
        <w:rPr>
          <w:rFonts w:ascii="Times New Roman" w:hAnsi="Times New Roman" w:cs="Times New Roman"/>
          <w:sz w:val="24"/>
        </w:rPr>
        <w:t>1 - 6</w:t>
      </w:r>
      <w:r w:rsidRPr="00AC79B7">
        <w:rPr>
          <w:rFonts w:ascii="Times New Roman" w:hAnsi="Times New Roman" w:cs="Times New Roman"/>
          <w:sz w:val="24"/>
        </w:rPr>
        <w:t xml:space="preserve"> двойки, което е </w:t>
      </w:r>
      <w:r>
        <w:rPr>
          <w:rFonts w:ascii="Times New Roman" w:hAnsi="Times New Roman" w:cs="Times New Roman"/>
          <w:sz w:val="24"/>
        </w:rPr>
        <w:t>4,34</w:t>
      </w:r>
      <w:r w:rsidRPr="00AC79B7">
        <w:rPr>
          <w:rFonts w:ascii="Times New Roman" w:hAnsi="Times New Roman" w:cs="Times New Roman"/>
          <w:sz w:val="24"/>
        </w:rPr>
        <w:t xml:space="preserve"> – </w:t>
      </w:r>
      <w:r>
        <w:rPr>
          <w:rFonts w:ascii="Times New Roman" w:hAnsi="Times New Roman" w:cs="Times New Roman"/>
          <w:sz w:val="24"/>
        </w:rPr>
        <w:t>8,57</w:t>
      </w:r>
      <w:r w:rsidRPr="00AC79B7">
        <w:rPr>
          <w:rFonts w:ascii="Times New Roman" w:hAnsi="Times New Roman" w:cs="Times New Roman"/>
          <w:sz w:val="24"/>
        </w:rPr>
        <w:t xml:space="preserve"> % от националната гнездяща популация (оценка „</w:t>
      </w:r>
      <w:r>
        <w:rPr>
          <w:rFonts w:ascii="Times New Roman" w:hAnsi="Times New Roman" w:cs="Times New Roman"/>
          <w:sz w:val="24"/>
        </w:rPr>
        <w:t>В</w:t>
      </w:r>
      <w:r w:rsidRPr="00AC79B7">
        <w:rPr>
          <w:rFonts w:ascii="Times New Roman" w:hAnsi="Times New Roman" w:cs="Times New Roman"/>
          <w:sz w:val="24"/>
        </w:rPr>
        <w:t xml:space="preserve">“). Опазването на вида е </w:t>
      </w:r>
      <w:r>
        <w:rPr>
          <w:rFonts w:ascii="Times New Roman" w:hAnsi="Times New Roman" w:cs="Times New Roman"/>
          <w:sz w:val="24"/>
        </w:rPr>
        <w:t>отлично</w:t>
      </w:r>
      <w:r w:rsidRPr="00AC79B7">
        <w:rPr>
          <w:rFonts w:ascii="Times New Roman" w:hAnsi="Times New Roman" w:cs="Times New Roman"/>
          <w:sz w:val="24"/>
        </w:rPr>
        <w:t xml:space="preserve"> (оценка „</w:t>
      </w:r>
      <w:r>
        <w:rPr>
          <w:rFonts w:ascii="Times New Roman" w:hAnsi="Times New Roman" w:cs="Times New Roman"/>
          <w:sz w:val="24"/>
        </w:rPr>
        <w:t>А</w:t>
      </w:r>
      <w:r w:rsidRPr="00AC79B7">
        <w:rPr>
          <w:rFonts w:ascii="Times New Roman" w:hAnsi="Times New Roman" w:cs="Times New Roman"/>
          <w:sz w:val="24"/>
        </w:rPr>
        <w:t>“), популацията не е изолирана в рамките на разширен ареал (оценка „С“). Общата оценка на стойността на зоната за съхранение на вида е „</w:t>
      </w:r>
      <w:r>
        <w:rPr>
          <w:rFonts w:ascii="Times New Roman" w:hAnsi="Times New Roman" w:cs="Times New Roman"/>
          <w:sz w:val="24"/>
        </w:rPr>
        <w:t>А</w:t>
      </w:r>
      <w:r w:rsidRPr="00AC79B7">
        <w:rPr>
          <w:rFonts w:ascii="Times New Roman" w:hAnsi="Times New Roman" w:cs="Times New Roman"/>
          <w:sz w:val="24"/>
        </w:rPr>
        <w:t xml:space="preserve">“ – </w:t>
      </w:r>
      <w:r>
        <w:rPr>
          <w:rFonts w:ascii="Times New Roman" w:hAnsi="Times New Roman" w:cs="Times New Roman"/>
          <w:sz w:val="24"/>
        </w:rPr>
        <w:t>отлична</w:t>
      </w:r>
      <w:r w:rsidRPr="00AC79B7">
        <w:rPr>
          <w:rFonts w:ascii="Times New Roman" w:hAnsi="Times New Roman" w:cs="Times New Roman"/>
          <w:sz w:val="24"/>
        </w:rPr>
        <w:t xml:space="preserve"> стойност.</w:t>
      </w:r>
    </w:p>
    <w:p w:rsidR="00741936" w:rsidRDefault="00741936" w:rsidP="00741936">
      <w:pPr>
        <w:spacing w:before="120" w:after="120" w:line="240" w:lineRule="auto"/>
        <w:jc w:val="both"/>
        <w:rPr>
          <w:rFonts w:ascii="Times New Roman" w:hAnsi="Times New Roman" w:cs="Times New Roman"/>
          <w:b/>
          <w:bCs/>
          <w:sz w:val="24"/>
        </w:rPr>
      </w:pPr>
      <w:r w:rsidRPr="00AC79B7">
        <w:rPr>
          <w:rFonts w:ascii="Times New Roman" w:hAnsi="Times New Roman" w:cs="Times New Roman"/>
          <w:b/>
          <w:bCs/>
          <w:sz w:val="24"/>
        </w:rPr>
        <w:t>4.</w:t>
      </w:r>
      <w:r>
        <w:rPr>
          <w:rFonts w:ascii="Times New Roman" w:hAnsi="Times New Roman" w:cs="Times New Roman"/>
          <w:b/>
          <w:bCs/>
          <w:sz w:val="24"/>
        </w:rPr>
        <w:t xml:space="preserve"> </w:t>
      </w:r>
      <w:r w:rsidRPr="00AC79B7">
        <w:rPr>
          <w:rFonts w:ascii="Times New Roman" w:hAnsi="Times New Roman" w:cs="Times New Roman"/>
          <w:b/>
          <w:bCs/>
          <w:sz w:val="24"/>
        </w:rPr>
        <w:t>Анализ на наличната информация</w:t>
      </w:r>
    </w:p>
    <w:p w:rsidR="00741936" w:rsidRPr="003A58C6" w:rsidRDefault="00741936" w:rsidP="00741936">
      <w:pPr>
        <w:spacing w:before="120" w:after="120" w:line="240" w:lineRule="auto"/>
        <w:jc w:val="both"/>
        <w:rPr>
          <w:rFonts w:ascii="Times New Roman" w:hAnsi="Times New Roman" w:cs="Times New Roman"/>
          <w:sz w:val="24"/>
        </w:rPr>
      </w:pPr>
      <w:r w:rsidRPr="003A58C6">
        <w:rPr>
          <w:rFonts w:ascii="Times New Roman" w:hAnsi="Times New Roman" w:cs="Times New Roman"/>
          <w:sz w:val="24"/>
        </w:rPr>
        <w:t xml:space="preserve">По данни на Shurulinkov, Nikolov (2005) за периода 2000 – 2004 г. </w:t>
      </w:r>
      <w:r w:rsidRPr="00A450B1">
        <w:rPr>
          <w:rFonts w:ascii="Times New Roman" w:hAnsi="Times New Roman" w:cs="Times New Roman"/>
          <w:sz w:val="24"/>
        </w:rPr>
        <w:t>на територията на зоната</w:t>
      </w:r>
      <w:r w:rsidRPr="003A58C6">
        <w:rPr>
          <w:rFonts w:ascii="Times New Roman" w:hAnsi="Times New Roman" w:cs="Times New Roman"/>
          <w:sz w:val="24"/>
        </w:rPr>
        <w:t xml:space="preserve"> са отчетени </w:t>
      </w:r>
      <w:r>
        <w:rPr>
          <w:rFonts w:ascii="Times New Roman" w:hAnsi="Times New Roman" w:cs="Times New Roman"/>
          <w:sz w:val="24"/>
        </w:rPr>
        <w:t>7</w:t>
      </w:r>
      <w:r w:rsidRPr="003A58C6">
        <w:rPr>
          <w:rFonts w:ascii="Times New Roman" w:hAnsi="Times New Roman" w:cs="Times New Roman"/>
          <w:sz w:val="24"/>
        </w:rPr>
        <w:t>-</w:t>
      </w:r>
      <w:r>
        <w:rPr>
          <w:rFonts w:ascii="Times New Roman" w:hAnsi="Times New Roman" w:cs="Times New Roman"/>
          <w:sz w:val="24"/>
        </w:rPr>
        <w:t xml:space="preserve">9 </w:t>
      </w:r>
      <w:r w:rsidRPr="003A58C6">
        <w:rPr>
          <w:rFonts w:ascii="Times New Roman" w:hAnsi="Times New Roman" w:cs="Times New Roman"/>
          <w:sz w:val="24"/>
        </w:rPr>
        <w:t>размножаващи се</w:t>
      </w:r>
      <w:r w:rsidRPr="00A450B1">
        <w:rPr>
          <w:rFonts w:ascii="Times New Roman" w:hAnsi="Times New Roman" w:cs="Times New Roman"/>
          <w:sz w:val="24"/>
        </w:rPr>
        <w:t xml:space="preserve"> </w:t>
      </w:r>
      <w:r w:rsidRPr="003A58C6">
        <w:rPr>
          <w:rFonts w:ascii="Times New Roman" w:hAnsi="Times New Roman" w:cs="Times New Roman"/>
          <w:sz w:val="24"/>
        </w:rPr>
        <w:t xml:space="preserve">двойки. </w:t>
      </w:r>
      <w:r>
        <w:rPr>
          <w:rFonts w:ascii="Times New Roman" w:hAnsi="Times New Roman" w:cs="Times New Roman"/>
          <w:sz w:val="24"/>
        </w:rPr>
        <w:t xml:space="preserve">По данни на </w:t>
      </w:r>
      <w:r w:rsidRPr="00EC5666">
        <w:rPr>
          <w:rFonts w:ascii="Times New Roman" w:hAnsi="Times New Roman" w:cs="Times New Roman"/>
          <w:sz w:val="24"/>
          <w:szCs w:val="24"/>
        </w:rPr>
        <w:t xml:space="preserve">Куртев, М. и др. </w:t>
      </w:r>
      <w:r w:rsidRPr="00741936">
        <w:rPr>
          <w:rFonts w:ascii="Times New Roman" w:hAnsi="Times New Roman" w:cs="Times New Roman"/>
          <w:sz w:val="24"/>
          <w:szCs w:val="24"/>
        </w:rPr>
        <w:t>(</w:t>
      </w:r>
      <w:r w:rsidRPr="00EC5666">
        <w:rPr>
          <w:rFonts w:ascii="Times New Roman" w:hAnsi="Times New Roman" w:cs="Times New Roman"/>
          <w:sz w:val="24"/>
          <w:szCs w:val="24"/>
        </w:rPr>
        <w:t>План за действие за опазване на египетския лешояд в България 2009 – 2018</w:t>
      </w:r>
      <w:r w:rsidRPr="00741936">
        <w:rPr>
          <w:rFonts w:ascii="Times New Roman" w:hAnsi="Times New Roman" w:cs="Times New Roman"/>
          <w:sz w:val="24"/>
          <w:szCs w:val="24"/>
        </w:rPr>
        <w:t>)</w:t>
      </w:r>
      <w:r>
        <w:rPr>
          <w:rFonts w:ascii="Times New Roman" w:hAnsi="Times New Roman" w:cs="Times New Roman"/>
          <w:sz w:val="24"/>
          <w:szCs w:val="24"/>
        </w:rPr>
        <w:t xml:space="preserve">, за периода 2003-2007 г. числеността на гнездящите двойки в зоната е оценена на 6 – 7 двойки. </w:t>
      </w:r>
      <w:r w:rsidRPr="003A58C6">
        <w:rPr>
          <w:rFonts w:ascii="Times New Roman" w:hAnsi="Times New Roman" w:cs="Times New Roman"/>
          <w:sz w:val="24"/>
        </w:rPr>
        <w:t xml:space="preserve">В Костадинова и Граматиков, (2007) са посочени </w:t>
      </w:r>
      <w:r>
        <w:rPr>
          <w:rFonts w:ascii="Times New Roman" w:hAnsi="Times New Roman" w:cs="Times New Roman"/>
          <w:sz w:val="24"/>
        </w:rPr>
        <w:t xml:space="preserve">5-7 </w:t>
      </w:r>
      <w:r w:rsidRPr="003A58C6">
        <w:rPr>
          <w:rFonts w:ascii="Times New Roman" w:hAnsi="Times New Roman" w:cs="Times New Roman"/>
          <w:sz w:val="24"/>
        </w:rPr>
        <w:t xml:space="preserve">гнездящи </w:t>
      </w:r>
      <w:r>
        <w:rPr>
          <w:rFonts w:ascii="Times New Roman" w:hAnsi="Times New Roman" w:cs="Times New Roman"/>
          <w:sz w:val="24"/>
        </w:rPr>
        <w:t>двойки</w:t>
      </w:r>
      <w:r w:rsidRPr="003A58C6">
        <w:rPr>
          <w:rFonts w:ascii="Times New Roman" w:hAnsi="Times New Roman" w:cs="Times New Roman"/>
          <w:sz w:val="24"/>
        </w:rPr>
        <w:t xml:space="preserve"> в зоната.</w:t>
      </w:r>
    </w:p>
    <w:p w:rsidR="00741936" w:rsidRPr="003A58C6" w:rsidRDefault="00741936" w:rsidP="00741936">
      <w:pPr>
        <w:spacing w:before="120" w:after="120" w:line="240" w:lineRule="auto"/>
        <w:jc w:val="both"/>
        <w:rPr>
          <w:rFonts w:ascii="Times New Roman" w:hAnsi="Times New Roman" w:cs="Times New Roman"/>
          <w:sz w:val="24"/>
        </w:rPr>
      </w:pPr>
      <w:r>
        <w:rPr>
          <w:rFonts w:ascii="Times New Roman" w:hAnsi="Times New Roman" w:cs="Times New Roman"/>
          <w:sz w:val="24"/>
        </w:rPr>
        <w:t xml:space="preserve">На територията на зоната са извършвани съвместни дейности на </w:t>
      </w:r>
      <w:r w:rsidRPr="007130FA">
        <w:rPr>
          <w:rFonts w:ascii="Times New Roman" w:hAnsi="Times New Roman" w:cs="Times New Roman"/>
          <w:sz w:val="24"/>
        </w:rPr>
        <w:t>ДПП „Русенски Лом“</w:t>
      </w:r>
      <w:r>
        <w:rPr>
          <w:rFonts w:ascii="Times New Roman" w:hAnsi="Times New Roman" w:cs="Times New Roman"/>
          <w:sz w:val="24"/>
        </w:rPr>
        <w:t xml:space="preserve"> с БДЗП по опазване и запазване на вида. През 2008 г. е изградена и започва да функционира площадка за подхранване на вида край село Кошов, като се извършва и подхранване на птици в близост до гнездата им. </w:t>
      </w:r>
      <w:r w:rsidRPr="003A58C6">
        <w:rPr>
          <w:rFonts w:ascii="Times New Roman" w:hAnsi="Times New Roman" w:cs="Times New Roman"/>
          <w:sz w:val="24"/>
        </w:rPr>
        <w:t xml:space="preserve">По данни на БДЗП </w:t>
      </w:r>
      <w:r>
        <w:rPr>
          <w:rFonts w:ascii="Times New Roman" w:hAnsi="Times New Roman" w:cs="Times New Roman"/>
          <w:sz w:val="24"/>
        </w:rPr>
        <w:t xml:space="preserve">през 2012 г. са отчетени 2 гнездящи двойки в зоната. Като през 2013 г. двойката е само една, като </w:t>
      </w:r>
      <w:r w:rsidRPr="00EC5666">
        <w:rPr>
          <w:rFonts w:ascii="Times New Roman" w:hAnsi="Times New Roman" w:cs="Times New Roman"/>
          <w:sz w:val="24"/>
        </w:rPr>
        <w:t>изчезва мъжката птица в периода на мътене, вследствие на което гнезденето е компрометирано и неуспешно</w:t>
      </w:r>
      <w:r>
        <w:rPr>
          <w:rFonts w:ascii="Times New Roman" w:hAnsi="Times New Roman" w:cs="Times New Roman"/>
          <w:sz w:val="24"/>
        </w:rPr>
        <w:t xml:space="preserve">. През 2014 г. </w:t>
      </w:r>
      <w:r w:rsidRPr="00EC5666">
        <w:rPr>
          <w:rFonts w:ascii="Times New Roman" w:hAnsi="Times New Roman" w:cs="Times New Roman"/>
          <w:sz w:val="24"/>
        </w:rPr>
        <w:t>има една единствена женска птица, излюпена и опръстенена през 2010 г. в съседна гнездова територия</w:t>
      </w:r>
      <w:r>
        <w:rPr>
          <w:rFonts w:ascii="Times New Roman" w:hAnsi="Times New Roman" w:cs="Times New Roman"/>
          <w:sz w:val="24"/>
        </w:rPr>
        <w:t>. През</w:t>
      </w:r>
      <w:r w:rsidRPr="00EC5666">
        <w:rPr>
          <w:rFonts w:ascii="Times New Roman" w:hAnsi="Times New Roman" w:cs="Times New Roman"/>
          <w:sz w:val="24"/>
        </w:rPr>
        <w:t xml:space="preserve"> периода 20</w:t>
      </w:r>
      <w:r>
        <w:rPr>
          <w:rFonts w:ascii="Times New Roman" w:hAnsi="Times New Roman" w:cs="Times New Roman"/>
          <w:sz w:val="24"/>
        </w:rPr>
        <w:t>15</w:t>
      </w:r>
      <w:r w:rsidRPr="00EC5666">
        <w:rPr>
          <w:rFonts w:ascii="Times New Roman" w:hAnsi="Times New Roman" w:cs="Times New Roman"/>
          <w:sz w:val="24"/>
        </w:rPr>
        <w:t>-20</w:t>
      </w:r>
      <w:r>
        <w:rPr>
          <w:rFonts w:ascii="Times New Roman" w:hAnsi="Times New Roman" w:cs="Times New Roman"/>
          <w:sz w:val="24"/>
        </w:rPr>
        <w:t>20</w:t>
      </w:r>
      <w:r w:rsidRPr="00EC5666">
        <w:rPr>
          <w:rFonts w:ascii="Times New Roman" w:hAnsi="Times New Roman" w:cs="Times New Roman"/>
          <w:sz w:val="24"/>
        </w:rPr>
        <w:t xml:space="preserve"> г.</w:t>
      </w:r>
      <w:r>
        <w:rPr>
          <w:rFonts w:ascii="Times New Roman" w:hAnsi="Times New Roman" w:cs="Times New Roman"/>
          <w:sz w:val="24"/>
        </w:rPr>
        <w:t xml:space="preserve"> е отчетена 1 размножаваща се двойка в зоната. През 2021 – 2022 г. на територията на зоната се придържа една птица, кото периодично е подхранвана на площадката до с. Кошов. </w:t>
      </w:r>
      <w:r w:rsidRPr="003A58C6">
        <w:rPr>
          <w:rFonts w:ascii="Times New Roman" w:hAnsi="Times New Roman" w:cs="Times New Roman"/>
          <w:sz w:val="24"/>
        </w:rPr>
        <w:t xml:space="preserve">В резултат на извършени трикратни теренни проучвания по време на размножителен сезон през 2022 г. наблюдаваните числености варират между 1 - </w:t>
      </w:r>
      <w:r>
        <w:rPr>
          <w:rFonts w:ascii="Times New Roman" w:hAnsi="Times New Roman" w:cs="Times New Roman"/>
          <w:sz w:val="24"/>
        </w:rPr>
        <w:t>2</w:t>
      </w:r>
      <w:r w:rsidRPr="003A58C6">
        <w:rPr>
          <w:rFonts w:ascii="Times New Roman" w:hAnsi="Times New Roman" w:cs="Times New Roman"/>
          <w:sz w:val="24"/>
        </w:rPr>
        <w:t xml:space="preserve"> </w:t>
      </w:r>
      <w:r>
        <w:rPr>
          <w:rFonts w:ascii="Times New Roman" w:hAnsi="Times New Roman" w:cs="Times New Roman"/>
          <w:sz w:val="24"/>
        </w:rPr>
        <w:t>неразмножаващи се</w:t>
      </w:r>
      <w:r w:rsidRPr="003A58C6">
        <w:rPr>
          <w:rFonts w:ascii="Times New Roman" w:hAnsi="Times New Roman" w:cs="Times New Roman"/>
          <w:sz w:val="24"/>
        </w:rPr>
        <w:t xml:space="preserve"> индивиди (3 инд. общо за периода).</w:t>
      </w:r>
    </w:p>
    <w:p w:rsidR="00741936" w:rsidRDefault="00741936" w:rsidP="00741936">
      <w:pPr>
        <w:spacing w:before="120" w:after="120" w:line="240" w:lineRule="auto"/>
        <w:jc w:val="both"/>
        <w:rPr>
          <w:rFonts w:ascii="Times New Roman" w:hAnsi="Times New Roman" w:cs="Times New Roman"/>
          <w:sz w:val="24"/>
        </w:rPr>
      </w:pPr>
      <w:r w:rsidRPr="003A58C6">
        <w:rPr>
          <w:rFonts w:ascii="Times New Roman" w:hAnsi="Times New Roman" w:cs="Times New Roman"/>
          <w:sz w:val="24"/>
        </w:rPr>
        <w:t>По данни от https://ebird.org/ по време на размножителен сезон за периода 2018 – 2022 г. са отчетени числености между 1 - 1 индивиди (</w:t>
      </w:r>
      <w:r>
        <w:rPr>
          <w:rFonts w:ascii="Times New Roman" w:hAnsi="Times New Roman" w:cs="Times New Roman"/>
          <w:sz w:val="24"/>
        </w:rPr>
        <w:t>2</w:t>
      </w:r>
      <w:r w:rsidRPr="003A58C6">
        <w:rPr>
          <w:rFonts w:ascii="Times New Roman" w:hAnsi="Times New Roman" w:cs="Times New Roman"/>
          <w:sz w:val="24"/>
        </w:rPr>
        <w:t xml:space="preserve"> инд. общо за периода)</w:t>
      </w:r>
      <w:r>
        <w:rPr>
          <w:rFonts w:ascii="Times New Roman" w:hAnsi="Times New Roman" w:cs="Times New Roman"/>
          <w:sz w:val="24"/>
        </w:rPr>
        <w:t>.</w:t>
      </w:r>
    </w:p>
    <w:p w:rsidR="00741936" w:rsidRDefault="00741936" w:rsidP="00741936">
      <w:pPr>
        <w:spacing w:before="120" w:after="120" w:line="240" w:lineRule="auto"/>
        <w:jc w:val="both"/>
        <w:rPr>
          <w:rFonts w:ascii="Times New Roman" w:hAnsi="Times New Roman" w:cs="Times New Roman"/>
          <w:b/>
          <w:bCs/>
          <w:sz w:val="24"/>
        </w:rPr>
      </w:pPr>
      <w:r w:rsidRPr="00E81448">
        <w:rPr>
          <w:rFonts w:ascii="Times New Roman" w:hAnsi="Times New Roman" w:cs="Times New Roman"/>
          <w:b/>
          <w:bCs/>
          <w:sz w:val="24"/>
        </w:rPr>
        <w:t>5.</w:t>
      </w:r>
      <w:r>
        <w:rPr>
          <w:rFonts w:ascii="Times New Roman" w:hAnsi="Times New Roman" w:cs="Times New Roman"/>
          <w:b/>
          <w:bCs/>
          <w:sz w:val="24"/>
        </w:rPr>
        <w:t xml:space="preserve"> </w:t>
      </w:r>
      <w:r w:rsidRPr="00E81448">
        <w:rPr>
          <w:rFonts w:ascii="Times New Roman" w:hAnsi="Times New Roman" w:cs="Times New Roman"/>
          <w:b/>
          <w:bCs/>
          <w:sz w:val="24"/>
        </w:rPr>
        <w:t>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6"/>
        <w:gridCol w:w="1276"/>
        <w:gridCol w:w="2693"/>
        <w:gridCol w:w="2437"/>
      </w:tblGrid>
      <w:tr w:rsidR="00741936" w:rsidRPr="00741936" w:rsidTr="00C54289">
        <w:trPr>
          <w:tblHeader/>
          <w:jc w:val="center"/>
        </w:trPr>
        <w:tc>
          <w:tcPr>
            <w:tcW w:w="1696" w:type="dxa"/>
            <w:shd w:val="clear" w:color="auto" w:fill="DEEAF6" w:themeFill="accent1" w:themeFillTint="33"/>
            <w:vAlign w:val="center"/>
          </w:tcPr>
          <w:p w:rsidR="00741936" w:rsidRPr="00741936" w:rsidRDefault="00741936" w:rsidP="00A22507">
            <w:pPr>
              <w:spacing w:after="0" w:line="240" w:lineRule="auto"/>
              <w:rPr>
                <w:rFonts w:ascii="Times New Roman" w:hAnsi="Times New Roman" w:cs="Times New Roman"/>
                <w:b/>
                <w:bCs/>
              </w:rPr>
            </w:pPr>
            <w:r w:rsidRPr="00741936">
              <w:rPr>
                <w:rFonts w:ascii="Times New Roman" w:hAnsi="Times New Roman" w:cs="Times New Roman"/>
                <w:b/>
                <w:bCs/>
              </w:rPr>
              <w:t>Параметър</w:t>
            </w:r>
          </w:p>
        </w:tc>
        <w:tc>
          <w:tcPr>
            <w:tcW w:w="1276" w:type="dxa"/>
            <w:shd w:val="clear" w:color="auto" w:fill="DEEAF6" w:themeFill="accent1" w:themeFillTint="33"/>
            <w:vAlign w:val="center"/>
          </w:tcPr>
          <w:p w:rsidR="00741936" w:rsidRPr="00741936" w:rsidRDefault="00741936" w:rsidP="00A22507">
            <w:pPr>
              <w:spacing w:after="0" w:line="240" w:lineRule="auto"/>
              <w:rPr>
                <w:rFonts w:ascii="Times New Roman" w:hAnsi="Times New Roman" w:cs="Times New Roman"/>
                <w:b/>
                <w:bCs/>
              </w:rPr>
            </w:pPr>
            <w:r w:rsidRPr="00741936">
              <w:rPr>
                <w:rFonts w:ascii="Times New Roman" w:hAnsi="Times New Roman" w:cs="Times New Roman"/>
                <w:b/>
                <w:bCs/>
              </w:rPr>
              <w:t xml:space="preserve">Мерна единица </w:t>
            </w:r>
          </w:p>
        </w:tc>
        <w:tc>
          <w:tcPr>
            <w:tcW w:w="1276" w:type="dxa"/>
            <w:shd w:val="clear" w:color="auto" w:fill="DEEAF6" w:themeFill="accent1" w:themeFillTint="33"/>
            <w:vAlign w:val="center"/>
          </w:tcPr>
          <w:p w:rsidR="00741936" w:rsidRPr="00741936" w:rsidRDefault="00741936" w:rsidP="00A22507">
            <w:pPr>
              <w:spacing w:after="0" w:line="240" w:lineRule="auto"/>
              <w:rPr>
                <w:rFonts w:ascii="Times New Roman" w:hAnsi="Times New Roman" w:cs="Times New Roman"/>
                <w:b/>
                <w:bCs/>
              </w:rPr>
            </w:pPr>
            <w:r w:rsidRPr="00741936">
              <w:rPr>
                <w:rFonts w:ascii="Times New Roman" w:hAnsi="Times New Roman" w:cs="Times New Roman"/>
                <w:b/>
                <w:bCs/>
              </w:rPr>
              <w:t xml:space="preserve">Целева стойност </w:t>
            </w:r>
          </w:p>
        </w:tc>
        <w:tc>
          <w:tcPr>
            <w:tcW w:w="2693" w:type="dxa"/>
            <w:shd w:val="clear" w:color="auto" w:fill="DEEAF6" w:themeFill="accent1" w:themeFillTint="33"/>
            <w:vAlign w:val="center"/>
          </w:tcPr>
          <w:p w:rsidR="00741936" w:rsidRPr="00741936" w:rsidRDefault="00741936" w:rsidP="00A22507">
            <w:pPr>
              <w:spacing w:after="0" w:line="240" w:lineRule="auto"/>
              <w:rPr>
                <w:rFonts w:ascii="Times New Roman" w:hAnsi="Times New Roman" w:cs="Times New Roman"/>
                <w:b/>
                <w:bCs/>
              </w:rPr>
            </w:pPr>
            <w:r w:rsidRPr="00741936">
              <w:rPr>
                <w:rFonts w:ascii="Times New Roman" w:hAnsi="Times New Roman" w:cs="Times New Roman"/>
                <w:b/>
                <w:bCs/>
              </w:rPr>
              <w:t xml:space="preserve">Допълнителна информация </w:t>
            </w:r>
          </w:p>
        </w:tc>
        <w:tc>
          <w:tcPr>
            <w:tcW w:w="2437" w:type="dxa"/>
            <w:shd w:val="clear" w:color="auto" w:fill="DEEAF6" w:themeFill="accent1" w:themeFillTint="33"/>
            <w:vAlign w:val="center"/>
          </w:tcPr>
          <w:p w:rsidR="00741936" w:rsidRPr="00741936" w:rsidRDefault="00741936" w:rsidP="00A22507">
            <w:pPr>
              <w:spacing w:after="0" w:line="240" w:lineRule="auto"/>
              <w:rPr>
                <w:rFonts w:ascii="Times New Roman" w:hAnsi="Times New Roman" w:cs="Times New Roman"/>
                <w:b/>
                <w:bCs/>
              </w:rPr>
            </w:pPr>
            <w:r w:rsidRPr="00741936">
              <w:rPr>
                <w:rFonts w:ascii="Times New Roman" w:hAnsi="Times New Roman" w:cs="Times New Roman"/>
                <w:b/>
                <w:bCs/>
              </w:rPr>
              <w:t xml:space="preserve">Специфични за зоната цели за опазване </w:t>
            </w:r>
          </w:p>
        </w:tc>
      </w:tr>
      <w:tr w:rsidR="00741936" w:rsidRPr="00741936" w:rsidTr="00741936">
        <w:trPr>
          <w:trHeight w:val="606"/>
          <w:jc w:val="center"/>
        </w:trPr>
        <w:tc>
          <w:tcPr>
            <w:tcW w:w="1696" w:type="dxa"/>
          </w:tcPr>
          <w:p w:rsidR="00741936" w:rsidRPr="00741936" w:rsidRDefault="00741936" w:rsidP="00A22507">
            <w:pPr>
              <w:spacing w:after="0" w:line="240" w:lineRule="auto"/>
              <w:rPr>
                <w:rFonts w:ascii="Times New Roman" w:hAnsi="Times New Roman" w:cs="Times New Roman"/>
              </w:rPr>
            </w:pPr>
            <w:r w:rsidRPr="00741936">
              <w:rPr>
                <w:rFonts w:ascii="Times New Roman" w:hAnsi="Times New Roman" w:cs="Times New Roman"/>
                <w:b/>
                <w:bCs/>
                <w:szCs w:val="20"/>
              </w:rPr>
              <w:t>Популация:</w:t>
            </w:r>
            <w:r w:rsidRPr="00741936">
              <w:rPr>
                <w:rFonts w:ascii="Times New Roman" w:hAnsi="Times New Roman" w:cs="Times New Roman"/>
                <w:szCs w:val="20"/>
              </w:rPr>
              <w:t xml:space="preserve"> </w:t>
            </w:r>
            <w:r w:rsidRPr="00741936">
              <w:rPr>
                <w:rFonts w:ascii="Times New Roman" w:hAnsi="Times New Roman" w:cs="Times New Roman"/>
                <w:bCs/>
                <w:szCs w:val="20"/>
              </w:rPr>
              <w:t>Размер гнездовата популацията</w:t>
            </w:r>
          </w:p>
        </w:tc>
        <w:tc>
          <w:tcPr>
            <w:tcW w:w="1276" w:type="dxa"/>
          </w:tcPr>
          <w:p w:rsidR="00741936" w:rsidRPr="00741936" w:rsidRDefault="00741936" w:rsidP="00A22507">
            <w:pPr>
              <w:spacing w:after="0" w:line="240" w:lineRule="auto"/>
              <w:rPr>
                <w:rFonts w:ascii="Times New Roman" w:hAnsi="Times New Roman" w:cs="Times New Roman"/>
              </w:rPr>
            </w:pPr>
            <w:r w:rsidRPr="00741936">
              <w:rPr>
                <w:rFonts w:ascii="Times New Roman" w:hAnsi="Times New Roman" w:cs="Times New Roman"/>
                <w:szCs w:val="20"/>
              </w:rPr>
              <w:t>Брой гнездящи двойки</w:t>
            </w:r>
          </w:p>
        </w:tc>
        <w:tc>
          <w:tcPr>
            <w:tcW w:w="1276" w:type="dxa"/>
          </w:tcPr>
          <w:p w:rsidR="00741936" w:rsidRPr="00741936" w:rsidRDefault="00741936" w:rsidP="00A22507">
            <w:pPr>
              <w:spacing w:after="0" w:line="240" w:lineRule="auto"/>
              <w:rPr>
                <w:rFonts w:ascii="Times New Roman" w:hAnsi="Times New Roman" w:cs="Times New Roman"/>
              </w:rPr>
            </w:pPr>
            <w:r w:rsidRPr="00741936">
              <w:rPr>
                <w:rFonts w:ascii="Times New Roman" w:hAnsi="Times New Roman" w:cs="Times New Roman"/>
              </w:rPr>
              <w:t>Най-малко 1 двойка</w:t>
            </w:r>
          </w:p>
        </w:tc>
        <w:tc>
          <w:tcPr>
            <w:tcW w:w="2693" w:type="dxa"/>
          </w:tcPr>
          <w:p w:rsidR="00741936" w:rsidRPr="00741936" w:rsidRDefault="00741936" w:rsidP="00741936">
            <w:pPr>
              <w:spacing w:after="0" w:line="240" w:lineRule="auto"/>
              <w:rPr>
                <w:rFonts w:ascii="Times New Roman" w:hAnsi="Times New Roman" w:cs="Times New Roman"/>
              </w:rPr>
            </w:pPr>
            <w:r w:rsidRPr="00741936">
              <w:rPr>
                <w:rFonts w:ascii="Times New Roman" w:hAnsi="Times New Roman" w:cs="Times New Roman"/>
              </w:rPr>
              <w:t>Целевата стойност е определена на база на S</w:t>
            </w:r>
            <w:r>
              <w:rPr>
                <w:rFonts w:ascii="Times New Roman" w:hAnsi="Times New Roman" w:cs="Times New Roman"/>
                <w:lang w:val="en-US"/>
              </w:rPr>
              <w:t>DF</w:t>
            </w:r>
            <w:r w:rsidRPr="00741936">
              <w:rPr>
                <w:rFonts w:ascii="Times New Roman" w:hAnsi="Times New Roman" w:cs="Times New Roman"/>
              </w:rPr>
              <w:t>.</w:t>
            </w:r>
            <w:r>
              <w:t xml:space="preserve"> </w:t>
            </w:r>
            <w:r w:rsidRPr="00741936">
              <w:rPr>
                <w:rFonts w:ascii="Times New Roman" w:hAnsi="Times New Roman" w:cs="Times New Roman"/>
              </w:rPr>
              <w:t xml:space="preserve">През периода 2015-2020 г. е отчетена 1 размножаваща се двойка в зоната. През 2021 – 2022 г. на територията на зоната се придържа една птица, кото периодично е подхранвана на </w:t>
            </w:r>
            <w:r w:rsidRPr="00741936">
              <w:rPr>
                <w:rFonts w:ascii="Times New Roman" w:hAnsi="Times New Roman" w:cs="Times New Roman"/>
              </w:rPr>
              <w:lastRenderedPageBreak/>
              <w:t>площадката до с. Кошов</w:t>
            </w:r>
            <w:r>
              <w:rPr>
                <w:rFonts w:ascii="Times New Roman" w:hAnsi="Times New Roman" w:cs="Times New Roman"/>
              </w:rPr>
              <w:t>.</w:t>
            </w:r>
          </w:p>
        </w:tc>
        <w:tc>
          <w:tcPr>
            <w:tcW w:w="2437" w:type="dxa"/>
          </w:tcPr>
          <w:p w:rsidR="00741936" w:rsidRPr="00741936" w:rsidRDefault="00741936" w:rsidP="00A22507">
            <w:pPr>
              <w:spacing w:after="0" w:line="240" w:lineRule="auto"/>
              <w:rPr>
                <w:rFonts w:ascii="Times New Roman" w:hAnsi="Times New Roman" w:cs="Times New Roman"/>
              </w:rPr>
            </w:pPr>
            <w:r w:rsidRPr="00741936">
              <w:rPr>
                <w:rFonts w:ascii="Times New Roman" w:hAnsi="Times New Roman" w:cs="Times New Roman"/>
              </w:rPr>
              <w:lastRenderedPageBreak/>
              <w:t>Поддържане на популацията в зоната в размер от най-малко 1 дв. чрез поддържане на площта на подходящите гнездови местообитания на вида и осигуряването на достатъчна хранителна база в защитената зона.</w:t>
            </w:r>
          </w:p>
        </w:tc>
      </w:tr>
      <w:tr w:rsidR="00741936" w:rsidRPr="00741936" w:rsidTr="00741936">
        <w:trPr>
          <w:trHeight w:val="748"/>
          <w:jc w:val="center"/>
        </w:trPr>
        <w:tc>
          <w:tcPr>
            <w:tcW w:w="1696" w:type="dxa"/>
          </w:tcPr>
          <w:p w:rsidR="00741936" w:rsidRPr="00741936" w:rsidRDefault="00741936" w:rsidP="00A22507">
            <w:pPr>
              <w:spacing w:after="0" w:line="240" w:lineRule="auto"/>
              <w:rPr>
                <w:rFonts w:ascii="Times New Roman" w:hAnsi="Times New Roman" w:cs="Times New Roman"/>
              </w:rPr>
            </w:pPr>
            <w:r w:rsidRPr="00741936">
              <w:rPr>
                <w:rFonts w:ascii="Times New Roman" w:hAnsi="Times New Roman" w:cs="Times New Roman"/>
                <w:b/>
                <w:bCs/>
              </w:rPr>
              <w:lastRenderedPageBreak/>
              <w:t>Местообитание на вида</w:t>
            </w:r>
            <w:r w:rsidRPr="00741936">
              <w:rPr>
                <w:rFonts w:ascii="Times New Roman" w:hAnsi="Times New Roman" w:cs="Times New Roman"/>
              </w:rPr>
              <w:t xml:space="preserve">: </w:t>
            </w:r>
            <w:r w:rsidRPr="00741936">
              <w:rPr>
                <w:rFonts w:ascii="Times New Roman" w:hAnsi="Times New Roman" w:cs="Times New Roman"/>
                <w:bCs/>
                <w:szCs w:val="20"/>
              </w:rPr>
              <w:t>Площ на подходящите гнездови местообитания на вида</w:t>
            </w:r>
          </w:p>
        </w:tc>
        <w:tc>
          <w:tcPr>
            <w:tcW w:w="1276" w:type="dxa"/>
          </w:tcPr>
          <w:p w:rsidR="00741936" w:rsidRPr="00741936" w:rsidRDefault="00741936" w:rsidP="00A22507">
            <w:pPr>
              <w:spacing w:after="0" w:line="240" w:lineRule="auto"/>
              <w:rPr>
                <w:rFonts w:ascii="Times New Roman" w:hAnsi="Times New Roman" w:cs="Times New Roman"/>
              </w:rPr>
            </w:pPr>
            <w:r w:rsidRPr="00741936">
              <w:rPr>
                <w:rFonts w:ascii="Times New Roman" w:hAnsi="Times New Roman" w:cs="Times New Roman"/>
              </w:rPr>
              <w:t>ha</w:t>
            </w:r>
          </w:p>
        </w:tc>
        <w:tc>
          <w:tcPr>
            <w:tcW w:w="1276" w:type="dxa"/>
          </w:tcPr>
          <w:p w:rsidR="00741936" w:rsidRPr="00741936" w:rsidRDefault="00741936" w:rsidP="00741936">
            <w:pPr>
              <w:spacing w:after="0" w:line="240" w:lineRule="auto"/>
              <w:rPr>
                <w:rFonts w:ascii="Times New Roman" w:hAnsi="Times New Roman" w:cs="Times New Roman"/>
              </w:rPr>
            </w:pPr>
            <w:r w:rsidRPr="00741936">
              <w:rPr>
                <w:rFonts w:ascii="Times New Roman" w:hAnsi="Times New Roman" w:cs="Times New Roman"/>
              </w:rPr>
              <w:t>Най-малко 334</w:t>
            </w:r>
          </w:p>
        </w:tc>
        <w:tc>
          <w:tcPr>
            <w:tcW w:w="2693" w:type="dxa"/>
          </w:tcPr>
          <w:p w:rsidR="00741936" w:rsidRPr="00741936" w:rsidRDefault="00741936" w:rsidP="00741936">
            <w:pPr>
              <w:spacing w:after="0" w:line="240" w:lineRule="auto"/>
              <w:rPr>
                <w:rFonts w:ascii="Times New Roman" w:hAnsi="Times New Roman" w:cs="Times New Roman"/>
              </w:rPr>
            </w:pPr>
            <w:r w:rsidRPr="00741936">
              <w:rPr>
                <w:rFonts w:ascii="Times New Roman" w:hAnsi="Times New Roman" w:cs="Times New Roman"/>
              </w:rPr>
              <w:t>Определена на база на % участие на откритите местообитания в зоната: N22- Вътрешни скали, сипеи, пясъци, постоянен сняг и лед. Тяхната обща площ е 334 ha.</w:t>
            </w:r>
          </w:p>
        </w:tc>
        <w:tc>
          <w:tcPr>
            <w:tcW w:w="2437" w:type="dxa"/>
          </w:tcPr>
          <w:p w:rsidR="00741936" w:rsidRPr="00741936" w:rsidRDefault="00741936" w:rsidP="00741936">
            <w:pPr>
              <w:spacing w:after="0" w:line="240" w:lineRule="auto"/>
              <w:rPr>
                <w:rFonts w:ascii="Times New Roman" w:hAnsi="Times New Roman" w:cs="Times New Roman"/>
              </w:rPr>
            </w:pPr>
            <w:r w:rsidRPr="00741936">
              <w:rPr>
                <w:rFonts w:ascii="Times New Roman" w:hAnsi="Times New Roman" w:cs="Times New Roman"/>
              </w:rPr>
              <w:t>Запазване и поддържане на открити местообитания в защитената зона за търсене на храна в размер на най-малко 334 ha.</w:t>
            </w:r>
          </w:p>
        </w:tc>
      </w:tr>
      <w:tr w:rsidR="00741936" w:rsidRPr="00741936" w:rsidTr="00741936">
        <w:trPr>
          <w:trHeight w:val="748"/>
          <w:jc w:val="center"/>
        </w:trPr>
        <w:tc>
          <w:tcPr>
            <w:tcW w:w="1696" w:type="dxa"/>
          </w:tcPr>
          <w:p w:rsidR="00741936" w:rsidRPr="00741936" w:rsidRDefault="00741936" w:rsidP="00A22507">
            <w:pPr>
              <w:spacing w:after="0" w:line="240" w:lineRule="auto"/>
              <w:rPr>
                <w:rFonts w:ascii="Times New Roman" w:hAnsi="Times New Roman" w:cs="Times New Roman"/>
                <w:b/>
                <w:bCs/>
                <w:szCs w:val="20"/>
              </w:rPr>
            </w:pPr>
            <w:r w:rsidRPr="00741936">
              <w:rPr>
                <w:rFonts w:ascii="Times New Roman" w:hAnsi="Times New Roman" w:cs="Times New Roman"/>
                <w:b/>
                <w:bCs/>
              </w:rPr>
              <w:t>Местообитание на вида</w:t>
            </w:r>
            <w:r w:rsidRPr="00741936">
              <w:rPr>
                <w:rFonts w:ascii="Times New Roman" w:hAnsi="Times New Roman" w:cs="Times New Roman"/>
              </w:rPr>
              <w:t>: площ на подходящи местообитания за търсене на храна</w:t>
            </w:r>
          </w:p>
        </w:tc>
        <w:tc>
          <w:tcPr>
            <w:tcW w:w="1276" w:type="dxa"/>
          </w:tcPr>
          <w:p w:rsidR="00741936" w:rsidRPr="00741936" w:rsidRDefault="00741936" w:rsidP="00A22507">
            <w:pPr>
              <w:spacing w:after="0" w:line="240" w:lineRule="auto"/>
              <w:rPr>
                <w:rFonts w:ascii="Times New Roman" w:hAnsi="Times New Roman" w:cs="Times New Roman"/>
                <w:szCs w:val="20"/>
              </w:rPr>
            </w:pPr>
            <w:r w:rsidRPr="00741936">
              <w:rPr>
                <w:rFonts w:ascii="Times New Roman" w:hAnsi="Times New Roman" w:cs="Times New Roman"/>
              </w:rPr>
              <w:t>ha</w:t>
            </w:r>
          </w:p>
        </w:tc>
        <w:tc>
          <w:tcPr>
            <w:tcW w:w="1276" w:type="dxa"/>
          </w:tcPr>
          <w:p w:rsidR="00741936" w:rsidRPr="00741936" w:rsidRDefault="00741936" w:rsidP="00741936">
            <w:pPr>
              <w:spacing w:after="0" w:line="240" w:lineRule="auto"/>
              <w:rPr>
                <w:rFonts w:ascii="Times New Roman" w:hAnsi="Times New Roman" w:cs="Times New Roman"/>
                <w:szCs w:val="20"/>
              </w:rPr>
            </w:pPr>
            <w:r w:rsidRPr="00741936">
              <w:rPr>
                <w:rFonts w:ascii="Times New Roman" w:hAnsi="Times New Roman" w:cs="Times New Roman"/>
              </w:rPr>
              <w:t>Най-малко 18063</w:t>
            </w:r>
          </w:p>
        </w:tc>
        <w:tc>
          <w:tcPr>
            <w:tcW w:w="2693" w:type="dxa"/>
          </w:tcPr>
          <w:p w:rsidR="00741936" w:rsidRPr="00741936" w:rsidRDefault="00741936" w:rsidP="00741936">
            <w:pPr>
              <w:spacing w:after="0" w:line="240" w:lineRule="auto"/>
              <w:rPr>
                <w:rFonts w:ascii="Times New Roman" w:hAnsi="Times New Roman" w:cs="Times New Roman"/>
                <w:szCs w:val="20"/>
              </w:rPr>
            </w:pPr>
            <w:r w:rsidRPr="00741936">
              <w:rPr>
                <w:rFonts w:ascii="Times New Roman" w:hAnsi="Times New Roman" w:cs="Times New Roman"/>
              </w:rPr>
              <w:t>Определена на база на % участие на откритите местообитания в зоната: N09 – Сухи ливади, степи, N08- Равнини, шубраци, N15-</w:t>
            </w:r>
            <w:r w:rsidRPr="00741936">
              <w:t xml:space="preserve"> </w:t>
            </w:r>
            <w:r w:rsidRPr="00741936">
              <w:rPr>
                <w:rFonts w:ascii="Times New Roman" w:hAnsi="Times New Roman" w:cs="Times New Roman"/>
              </w:rPr>
              <w:t>Други обработваеми земи, N21-</w:t>
            </w:r>
            <w:r w:rsidRPr="00741936">
              <w:t xml:space="preserve"> </w:t>
            </w:r>
            <w:r w:rsidRPr="00741936">
              <w:rPr>
                <w:rFonts w:ascii="Times New Roman" w:hAnsi="Times New Roman" w:cs="Times New Roman"/>
              </w:rPr>
              <w:t>Негорски площи, N10- Влажни ливади, пасища, N12- Обширни зърнени култури. Тяхната обща площ е 18063 ha.</w:t>
            </w:r>
          </w:p>
        </w:tc>
        <w:tc>
          <w:tcPr>
            <w:tcW w:w="2437" w:type="dxa"/>
          </w:tcPr>
          <w:p w:rsidR="00741936" w:rsidRPr="00741936" w:rsidRDefault="00741936" w:rsidP="00741936">
            <w:pPr>
              <w:spacing w:after="0" w:line="240" w:lineRule="auto"/>
              <w:rPr>
                <w:rFonts w:ascii="Times New Roman" w:hAnsi="Times New Roman" w:cs="Times New Roman"/>
                <w:szCs w:val="20"/>
              </w:rPr>
            </w:pPr>
            <w:r w:rsidRPr="00741936">
              <w:rPr>
                <w:rFonts w:ascii="Times New Roman" w:hAnsi="Times New Roman" w:cs="Times New Roman"/>
              </w:rPr>
              <w:t xml:space="preserve">Запазване и поддържане на открити местообитания в защитената зона за търсене на храна по време на миграция, в размер на най-малко </w:t>
            </w:r>
            <w:r>
              <w:rPr>
                <w:rFonts w:ascii="Times New Roman" w:hAnsi="Times New Roman" w:cs="Times New Roman"/>
              </w:rPr>
              <w:t>18063</w:t>
            </w:r>
            <w:r w:rsidRPr="00741936">
              <w:rPr>
                <w:rFonts w:ascii="Times New Roman" w:hAnsi="Times New Roman" w:cs="Times New Roman"/>
              </w:rPr>
              <w:t xml:space="preserve"> ha.</w:t>
            </w:r>
          </w:p>
        </w:tc>
      </w:tr>
      <w:tr w:rsidR="00A22507" w:rsidRPr="00741936" w:rsidTr="00741936">
        <w:trPr>
          <w:trHeight w:val="748"/>
          <w:jc w:val="center"/>
        </w:trPr>
        <w:tc>
          <w:tcPr>
            <w:tcW w:w="1696" w:type="dxa"/>
          </w:tcPr>
          <w:p w:rsidR="00A22507" w:rsidRPr="00A22507" w:rsidRDefault="00A22507" w:rsidP="00A22507">
            <w:pPr>
              <w:spacing w:after="0" w:line="240" w:lineRule="auto"/>
              <w:rPr>
                <w:rFonts w:ascii="Times New Roman" w:hAnsi="Times New Roman" w:cs="Times New Roman"/>
                <w:bCs/>
              </w:rPr>
            </w:pPr>
            <w:r w:rsidRPr="00A22507">
              <w:rPr>
                <w:rFonts w:ascii="Times New Roman" w:hAnsi="Times New Roman" w:cs="Times New Roman"/>
                <w:b/>
                <w:bCs/>
              </w:rPr>
              <w:t xml:space="preserve">Местообитание на вида: </w:t>
            </w:r>
            <w:r w:rsidRPr="00A22507">
              <w:rPr>
                <w:rFonts w:ascii="Times New Roman" w:hAnsi="Times New Roman" w:cs="Times New Roman"/>
                <w:bCs/>
              </w:rPr>
              <w:t xml:space="preserve">Наличие на </w:t>
            </w:r>
          </w:p>
          <w:p w:rsidR="00A22507" w:rsidRPr="00741936" w:rsidRDefault="00A22507" w:rsidP="00A22507">
            <w:pPr>
              <w:spacing w:after="0" w:line="240" w:lineRule="auto"/>
              <w:rPr>
                <w:rFonts w:ascii="Times New Roman" w:hAnsi="Times New Roman" w:cs="Times New Roman"/>
                <w:b/>
                <w:bCs/>
              </w:rPr>
            </w:pPr>
            <w:r w:rsidRPr="00A22507">
              <w:rPr>
                <w:rFonts w:ascii="Times New Roman" w:hAnsi="Times New Roman" w:cs="Times New Roman"/>
                <w:bCs/>
              </w:rPr>
              <w:t>хранителна база</w:t>
            </w:r>
          </w:p>
        </w:tc>
        <w:tc>
          <w:tcPr>
            <w:tcW w:w="1276" w:type="dxa"/>
          </w:tcPr>
          <w:p w:rsidR="00A22507" w:rsidRPr="00A22507" w:rsidRDefault="00A22507" w:rsidP="00A22507">
            <w:pPr>
              <w:spacing w:after="0" w:line="240" w:lineRule="auto"/>
              <w:rPr>
                <w:rFonts w:ascii="Times New Roman" w:hAnsi="Times New Roman" w:cs="Times New Roman"/>
              </w:rPr>
            </w:pPr>
            <w:r>
              <w:rPr>
                <w:rFonts w:ascii="Times New Roman" w:hAnsi="Times New Roman" w:cs="Times New Roman"/>
                <w:lang w:val="en-US"/>
              </w:rPr>
              <w:t>kg</w:t>
            </w:r>
            <w:r w:rsidRPr="00A22507">
              <w:rPr>
                <w:rFonts w:ascii="Times New Roman" w:hAnsi="Times New Roman" w:cs="Times New Roman"/>
              </w:rPr>
              <w:t xml:space="preserve"> трупно месо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на годишна </w:t>
            </w:r>
          </w:p>
          <w:p w:rsidR="00A22507" w:rsidRPr="00741936" w:rsidRDefault="00A22507" w:rsidP="00A22507">
            <w:pPr>
              <w:spacing w:after="0" w:line="240" w:lineRule="auto"/>
              <w:rPr>
                <w:rFonts w:ascii="Times New Roman" w:hAnsi="Times New Roman" w:cs="Times New Roman"/>
              </w:rPr>
            </w:pPr>
            <w:r w:rsidRPr="00A22507">
              <w:rPr>
                <w:rFonts w:ascii="Times New Roman" w:hAnsi="Times New Roman" w:cs="Times New Roman"/>
              </w:rPr>
              <w:t>база</w:t>
            </w:r>
          </w:p>
        </w:tc>
        <w:tc>
          <w:tcPr>
            <w:tcW w:w="1276" w:type="dxa"/>
          </w:tcPr>
          <w:p w:rsidR="00A22507" w:rsidRPr="00A22507" w:rsidRDefault="00A22507" w:rsidP="00A22507">
            <w:pPr>
              <w:spacing w:after="0" w:line="240" w:lineRule="auto"/>
              <w:rPr>
                <w:rFonts w:ascii="Times New Roman" w:hAnsi="Times New Roman" w:cs="Times New Roman"/>
              </w:rPr>
            </w:pPr>
            <w:r>
              <w:rPr>
                <w:rFonts w:ascii="Times New Roman" w:hAnsi="Times New Roman" w:cs="Times New Roman"/>
              </w:rPr>
              <w:t xml:space="preserve">до 100 </w:t>
            </w:r>
            <w:r>
              <w:rPr>
                <w:rFonts w:ascii="Times New Roman" w:hAnsi="Times New Roman" w:cs="Times New Roman"/>
                <w:lang w:val="en-US"/>
              </w:rPr>
              <w:t>kg</w:t>
            </w:r>
            <w:r>
              <w:rPr>
                <w:rFonts w:ascii="Times New Roman" w:hAnsi="Times New Roman" w:cs="Times New Roman"/>
              </w:rPr>
              <w:t xml:space="preserve"> за 1 двойка</w:t>
            </w:r>
          </w:p>
        </w:tc>
        <w:tc>
          <w:tcPr>
            <w:tcW w:w="2693" w:type="dxa"/>
          </w:tcPr>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В територията на защитена зона е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изградена площадка за подхранване на </w:t>
            </w:r>
            <w:r>
              <w:rPr>
                <w:rFonts w:ascii="Times New Roman" w:hAnsi="Times New Roman" w:cs="Times New Roman"/>
              </w:rPr>
              <w:t xml:space="preserve">египетския </w:t>
            </w:r>
            <w:r w:rsidRPr="00A22507">
              <w:rPr>
                <w:rFonts w:ascii="Times New Roman" w:hAnsi="Times New Roman" w:cs="Times New Roman"/>
              </w:rPr>
              <w:t xml:space="preserve">лешояд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в района на с. </w:t>
            </w:r>
            <w:r>
              <w:rPr>
                <w:rFonts w:ascii="Times New Roman" w:hAnsi="Times New Roman" w:cs="Times New Roman"/>
              </w:rPr>
              <w:t>Кошов</w:t>
            </w:r>
            <w:r w:rsidRPr="00A22507">
              <w:rPr>
                <w:rFonts w:ascii="Times New Roman" w:hAnsi="Times New Roman" w:cs="Times New Roman"/>
              </w:rPr>
              <w:t xml:space="preserve">. Подхранването на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лешоядите към този момент е единствената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възможност за поддържане на популациите на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тези видове, обитаващи защитена</w:t>
            </w:r>
            <w:r>
              <w:rPr>
                <w:rFonts w:ascii="Times New Roman" w:hAnsi="Times New Roman" w:cs="Times New Roman"/>
              </w:rPr>
              <w:t>та</w:t>
            </w:r>
            <w:r w:rsidRPr="00A22507">
              <w:rPr>
                <w:rFonts w:ascii="Times New Roman" w:hAnsi="Times New Roman" w:cs="Times New Roman"/>
              </w:rPr>
              <w:t xml:space="preserve"> зона.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За поддържане на настоящата гнездова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популация е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необходимо площадката да бъде зареждана с </w:t>
            </w:r>
          </w:p>
          <w:p w:rsidR="00A22507" w:rsidRPr="00741936"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най-малко </w:t>
            </w:r>
            <w:r>
              <w:rPr>
                <w:rFonts w:ascii="Times New Roman" w:hAnsi="Times New Roman" w:cs="Times New Roman"/>
              </w:rPr>
              <w:t>100</w:t>
            </w:r>
            <w:r w:rsidRPr="00A22507">
              <w:rPr>
                <w:rFonts w:ascii="Times New Roman" w:hAnsi="Times New Roman" w:cs="Times New Roman"/>
              </w:rPr>
              <w:t xml:space="preserve"> </w:t>
            </w:r>
            <w:r>
              <w:rPr>
                <w:rFonts w:ascii="Times New Roman" w:hAnsi="Times New Roman" w:cs="Times New Roman"/>
              </w:rPr>
              <w:t>кг</w:t>
            </w:r>
            <w:r w:rsidRPr="00A22507">
              <w:rPr>
                <w:rFonts w:ascii="Times New Roman" w:hAnsi="Times New Roman" w:cs="Times New Roman"/>
              </w:rPr>
              <w:t xml:space="preserve"> трупно месо, годишно.</w:t>
            </w:r>
          </w:p>
        </w:tc>
        <w:tc>
          <w:tcPr>
            <w:tcW w:w="2437" w:type="dxa"/>
          </w:tcPr>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Поддържане на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хранителната база ва вида в зоната в размер на </w:t>
            </w:r>
            <w:r>
              <w:rPr>
                <w:rFonts w:ascii="Times New Roman" w:hAnsi="Times New Roman" w:cs="Times New Roman"/>
              </w:rPr>
              <w:t xml:space="preserve">100 </w:t>
            </w:r>
            <w:r>
              <w:rPr>
                <w:rFonts w:ascii="Times New Roman" w:hAnsi="Times New Roman" w:cs="Times New Roman"/>
                <w:lang w:val="en-US"/>
              </w:rPr>
              <w:t>kg</w:t>
            </w:r>
            <w:r>
              <w:rPr>
                <w:rFonts w:ascii="Times New Roman" w:hAnsi="Times New Roman" w:cs="Times New Roman"/>
              </w:rPr>
              <w:t xml:space="preserve"> </w:t>
            </w:r>
            <w:r w:rsidRPr="00A22507">
              <w:rPr>
                <w:rFonts w:ascii="Times New Roman" w:hAnsi="Times New Roman" w:cs="Times New Roman"/>
              </w:rPr>
              <w:t xml:space="preserve">трупно месо на годишна база, заредено на </w:t>
            </w:r>
          </w:p>
          <w:p w:rsidR="00A22507" w:rsidRPr="00A22507"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площадката за подхранване </w:t>
            </w:r>
          </w:p>
          <w:p w:rsidR="00A22507" w:rsidRPr="00741936" w:rsidRDefault="00A22507" w:rsidP="00A22507">
            <w:pPr>
              <w:spacing w:after="0" w:line="240" w:lineRule="auto"/>
              <w:rPr>
                <w:rFonts w:ascii="Times New Roman" w:hAnsi="Times New Roman" w:cs="Times New Roman"/>
              </w:rPr>
            </w:pPr>
            <w:r w:rsidRPr="00A22507">
              <w:rPr>
                <w:rFonts w:ascii="Times New Roman" w:hAnsi="Times New Roman" w:cs="Times New Roman"/>
              </w:rPr>
              <w:t xml:space="preserve">в района на с. </w:t>
            </w:r>
            <w:r>
              <w:rPr>
                <w:rFonts w:ascii="Times New Roman" w:hAnsi="Times New Roman" w:cs="Times New Roman"/>
              </w:rPr>
              <w:t>Кошов.</w:t>
            </w:r>
          </w:p>
        </w:tc>
      </w:tr>
    </w:tbl>
    <w:p w:rsidR="00741936" w:rsidRPr="00E81448" w:rsidRDefault="00741936" w:rsidP="00741936">
      <w:pPr>
        <w:spacing w:before="120" w:after="120"/>
        <w:jc w:val="both"/>
        <w:rPr>
          <w:rFonts w:ascii="Times New Roman" w:hAnsi="Times New Roman" w:cs="Times New Roman"/>
          <w:b/>
          <w:bCs/>
          <w:sz w:val="24"/>
        </w:rPr>
      </w:pPr>
      <w:r w:rsidRPr="00E81448">
        <w:rPr>
          <w:rFonts w:ascii="Times New Roman" w:hAnsi="Times New Roman" w:cs="Times New Roman"/>
          <w:b/>
          <w:bCs/>
          <w:sz w:val="24"/>
        </w:rPr>
        <w:t>6.</w:t>
      </w:r>
      <w:r>
        <w:rPr>
          <w:rFonts w:ascii="Times New Roman" w:hAnsi="Times New Roman" w:cs="Times New Roman"/>
          <w:b/>
          <w:bCs/>
          <w:sz w:val="24"/>
        </w:rPr>
        <w:t xml:space="preserve"> </w:t>
      </w:r>
      <w:r w:rsidRPr="00E81448">
        <w:rPr>
          <w:rFonts w:ascii="Times New Roman" w:hAnsi="Times New Roman" w:cs="Times New Roman"/>
          <w:b/>
          <w:bCs/>
          <w:sz w:val="24"/>
        </w:rPr>
        <w:t>Необходимост от промени в СФД</w:t>
      </w:r>
    </w:p>
    <w:p w:rsidR="00741936" w:rsidRPr="002261B0" w:rsidRDefault="00741936" w:rsidP="00741936">
      <w:pPr>
        <w:spacing w:before="120" w:after="120"/>
        <w:jc w:val="both"/>
        <w:rPr>
          <w:rFonts w:ascii="Times New Roman" w:hAnsi="Times New Roman" w:cs="Times New Roman"/>
          <w:sz w:val="24"/>
          <w:szCs w:val="24"/>
        </w:rPr>
      </w:pPr>
      <w:r w:rsidRPr="002261B0">
        <w:rPr>
          <w:rFonts w:ascii="Times New Roman" w:hAnsi="Times New Roman" w:cs="Times New Roman"/>
          <w:sz w:val="24"/>
          <w:szCs w:val="24"/>
        </w:rPr>
        <w:t>Смятаме, че на този етап не са необходими промени в стандартния формуляр на зоната.</w:t>
      </w:r>
    </w:p>
    <w:p w:rsidR="007A719C" w:rsidRPr="007A719C" w:rsidRDefault="007A719C" w:rsidP="00AB5F72">
      <w:pPr>
        <w:pStyle w:val="Heading1"/>
      </w:pPr>
      <w:bookmarkStart w:id="230" w:name="_Toc126419441"/>
      <w:r w:rsidRPr="007A719C">
        <w:lastRenderedPageBreak/>
        <w:t xml:space="preserve">Специфични цели за А094 </w:t>
      </w:r>
      <w:r w:rsidRPr="007A719C">
        <w:rPr>
          <w:i/>
        </w:rPr>
        <w:t>Pandion haliaetus</w:t>
      </w:r>
      <w:r w:rsidRPr="007A719C">
        <w:t xml:space="preserve"> (орел рибар)</w:t>
      </w:r>
      <w:bookmarkEnd w:id="202"/>
      <w:bookmarkEnd w:id="230"/>
    </w:p>
    <w:p w:rsidR="007A719C" w:rsidRPr="001C21A4" w:rsidRDefault="00AB5F72" w:rsidP="00AB5F72">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 xml:space="preserve">1. </w:t>
      </w:r>
      <w:r w:rsidR="007A719C" w:rsidRPr="001C21A4">
        <w:rPr>
          <w:rFonts w:ascii="Times New Roman" w:hAnsi="Times New Roman" w:cs="Times New Roman"/>
          <w:b/>
          <w:sz w:val="24"/>
          <w:szCs w:val="24"/>
        </w:rPr>
        <w:t>Кратка характеристика на вида</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Дължината на тялото 55-60 cm, размахът на крилата – 155-165 cm., тегло 1200-2000 гр. При възрастните оперението отгоре е тъмнокафяво, с изкл. на бялото теме, а отдолу – белезникаво с черни петна в основата и по върховете на първостепенните махови пера; главата е с малка качулка. В реещ и планиращ полет има характерен начупен профил (подобно на чайка), по който лесно може да се отличи от другите по-едри грабливи птици (Симеонов и др., 1990, Мичев и др., 2012). </w:t>
      </w:r>
    </w:p>
    <w:p w:rsidR="007A719C" w:rsidRPr="001C21A4" w:rsidRDefault="007A719C" w:rsidP="00AB5F72">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Характер на пребиваване в страната</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Гнездящо-прелетен и преминаващ вид. Пролетна миграция - февруари- април и есенна миграция - август- декември (Симеонов и др. 1990). </w:t>
      </w:r>
    </w:p>
    <w:p w:rsidR="007A719C" w:rsidRPr="001C21A4" w:rsidRDefault="007A719C" w:rsidP="00AB5F72">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Характерно местообитание</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Разнообразни естествени и изкуствени влажни зони със стоящи или течащи води, предимно по блата и езера и много рядко край големи, богати на риба рибарници. Основно изискване към местообитанието е наличие на значителни хранителни ресурси (предимно риба) в съчетание с подходящи места за гнездене (стари дървета в заливни гори, стълбове на далекопроводи и др.). При търсене на храна се отдалечава до 10–20 km. (Симеонов и др., 1990, Червена книга на Р България 2015). Подходящи местообитания вероятно са 3150 и 3260 според Директивата за хабитатите (Кавръкова и др. 2009).</w:t>
      </w:r>
    </w:p>
    <w:p w:rsidR="007A719C" w:rsidRPr="001C21A4" w:rsidRDefault="007A719C" w:rsidP="00AB5F72">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Хранене</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Стенофаг. Храни се с риба (99% от диетата му) с тегло 150–300 </w:t>
      </w:r>
      <w:r w:rsidRPr="001C21A4">
        <w:rPr>
          <w:rFonts w:ascii="Times New Roman" w:hAnsi="Times New Roman" w:cs="Times New Roman"/>
          <w:sz w:val="24"/>
          <w:szCs w:val="24"/>
          <w:lang w:val="en-GB"/>
        </w:rPr>
        <w:t>g</w:t>
      </w:r>
      <w:r w:rsidRPr="001C21A4">
        <w:rPr>
          <w:rFonts w:ascii="Times New Roman" w:hAnsi="Times New Roman" w:cs="Times New Roman"/>
          <w:sz w:val="24"/>
          <w:szCs w:val="24"/>
        </w:rPr>
        <w:t xml:space="preserve"> и дължина около 25–35 cm. При мътна вода не може да си набавя храна и лови жаби, мишевидни гризачи, зайци, земноводни, други птици и малки влечуги. В България храната е изследвана от гушите и стомашното съдържание на 6 екз. Установени са остатъци от 4 шарана, 4 костура, 2 скобара, 1 червеноперка и 2 водни жаби (Симеонов и др. 1990).</w:t>
      </w:r>
    </w:p>
    <w:p w:rsidR="007A719C" w:rsidRPr="001C21A4" w:rsidRDefault="00AB5F72" w:rsidP="00AB5F72">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 xml:space="preserve">2. </w:t>
      </w:r>
      <w:r w:rsidR="007A719C" w:rsidRPr="001C21A4">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С разпръснато разпространение покрай язовири и рибарници, главно в Тракийската низина, Източните Родопи, Западна и Източна Стара планина. Отделни находища с по-ниска степен на достоверност и по Дунавското крайбрежие (между о. Белене и ез. Сребърна) и долините на реките Струма и Места. (Янков отг. ред., 2007).</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слабо засегнат LC (Least Concern), за територията на Европа и ЕС (</w:t>
      </w:r>
      <w:r w:rsidRPr="001C21A4">
        <w:rPr>
          <w:rFonts w:ascii="Times New Roman" w:hAnsi="Times New Roman" w:cs="Times New Roman"/>
          <w:sz w:val="24"/>
          <w:szCs w:val="24"/>
          <w:lang w:val="en-GB"/>
        </w:rPr>
        <w:t>BirdLife</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International</w:t>
      </w:r>
      <w:r w:rsidRPr="001C21A4">
        <w:rPr>
          <w:rFonts w:ascii="Times New Roman" w:hAnsi="Times New Roman" w:cs="Times New Roman"/>
          <w:sz w:val="24"/>
          <w:szCs w:val="24"/>
        </w:rPr>
        <w:t>, 2021).</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Съгласно Докладването от 2019 г. (за периода 2005 – 2018 г.) националната </w:t>
      </w:r>
      <w:r w:rsidRPr="001C21A4">
        <w:rPr>
          <w:rFonts w:ascii="Times New Roman" w:hAnsi="Times New Roman" w:cs="Times New Roman"/>
          <w:b/>
          <w:sz w:val="24"/>
          <w:szCs w:val="24"/>
        </w:rPr>
        <w:t>гнездяща</w:t>
      </w:r>
      <w:r w:rsidRPr="001C21A4">
        <w:rPr>
          <w:rFonts w:ascii="Times New Roman" w:hAnsi="Times New Roman" w:cs="Times New Roman"/>
          <w:sz w:val="24"/>
          <w:szCs w:val="24"/>
        </w:rPr>
        <w:t xml:space="preserve"> популация на вида се оценява на 0 двойки. Краткосрочната тенденция на популацията (за периода 2000 – 2018 г.) е неизвестна, а дългосрочната (за периода 1980 – 2018 г.) намаляваща. Посочени са следните заплахи и влияния: A07, A09, B02, D02, F03, G01, H01, A08. </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b/>
          <w:sz w:val="24"/>
          <w:szCs w:val="24"/>
        </w:rPr>
        <w:lastRenderedPageBreak/>
        <w:t>Мигриращата</w:t>
      </w:r>
      <w:r w:rsidRPr="001C21A4">
        <w:rPr>
          <w:rFonts w:ascii="Times New Roman" w:hAnsi="Times New Roman" w:cs="Times New Roman"/>
          <w:sz w:val="24"/>
          <w:szCs w:val="24"/>
        </w:rPr>
        <w:t xml:space="preserve"> национална популация е оценена на 100 – 150 индивида. Краткосрочната тенденция на популацията в рамките на Натура 2000 е флуктуираща. Посочени са следните заплахи и влияния: D02, F03, F26.</w:t>
      </w:r>
    </w:p>
    <w:p w:rsidR="007A719C" w:rsidRPr="001C21A4" w:rsidRDefault="00AB5F72" w:rsidP="00AB5F72">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 xml:space="preserve">3. </w:t>
      </w:r>
      <w:r w:rsidR="007A719C" w:rsidRPr="001C21A4">
        <w:rPr>
          <w:rFonts w:ascii="Times New Roman" w:hAnsi="Times New Roman" w:cs="Times New Roman"/>
          <w:b/>
          <w:sz w:val="24"/>
          <w:szCs w:val="24"/>
        </w:rPr>
        <w:t>Състояние в СЗЗ BG0002025 „Ломовете“</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Съгласно СФ на зоната, вида е </w:t>
      </w:r>
      <w:r w:rsidRPr="001C21A4">
        <w:rPr>
          <w:rFonts w:ascii="Times New Roman" w:hAnsi="Times New Roman" w:cs="Times New Roman"/>
          <w:b/>
          <w:sz w:val="24"/>
          <w:szCs w:val="24"/>
        </w:rPr>
        <w:t>мигриращ</w:t>
      </w:r>
      <w:r w:rsidRPr="001C21A4">
        <w:rPr>
          <w:rFonts w:ascii="Times New Roman" w:hAnsi="Times New Roman" w:cs="Times New Roman"/>
          <w:sz w:val="24"/>
          <w:szCs w:val="24"/>
        </w:rPr>
        <w:t xml:space="preserve">, като популацията се оценява на </w:t>
      </w:r>
      <w:r w:rsidRPr="001C21A4">
        <w:rPr>
          <w:rFonts w:ascii="Times New Roman" w:hAnsi="Times New Roman" w:cs="Times New Roman"/>
          <w:b/>
          <w:sz w:val="24"/>
          <w:szCs w:val="24"/>
        </w:rPr>
        <w:t>до 3 индивида</w:t>
      </w:r>
      <w:r w:rsidRPr="001C21A4">
        <w:rPr>
          <w:rFonts w:ascii="Times New Roman" w:hAnsi="Times New Roman" w:cs="Times New Roman"/>
          <w:sz w:val="24"/>
          <w:szCs w:val="24"/>
        </w:rPr>
        <w:t>, което представлява до 2,0 % от националната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7A719C" w:rsidRPr="001C21A4" w:rsidRDefault="00AB5F72" w:rsidP="00AB5F72">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 xml:space="preserve">4. </w:t>
      </w:r>
      <w:r w:rsidR="007A719C" w:rsidRPr="001C21A4">
        <w:rPr>
          <w:rFonts w:ascii="Times New Roman" w:hAnsi="Times New Roman" w:cs="Times New Roman"/>
          <w:b/>
          <w:sz w:val="24"/>
          <w:szCs w:val="24"/>
        </w:rPr>
        <w:t xml:space="preserve">Анализ на наличната информация </w:t>
      </w:r>
    </w:p>
    <w:p w:rsidR="007A719C" w:rsidRPr="001C21A4" w:rsidRDefault="007A719C" w:rsidP="00AB5F72">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Мигрираща популация</w:t>
      </w:r>
    </w:p>
    <w:p w:rsidR="007A719C" w:rsidRPr="001C21A4" w:rsidRDefault="007A719C" w:rsidP="00AB5F7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Орелът рибар е рядък вид в СЗЗ „Ломовете“, особено след прекратяване дейността на рибовъдните стопанства и пресушаването на басейните след 2018 г. Територията на зоната не включва участък от р. Дунав и единственото потенциално хранително местообитание за този орел са били басейните на рибарниците. Последните данни за мигриращата популация на вида са от 3 април 2019 г. – 2 инд. в полет (</w:t>
      </w:r>
      <w:r w:rsidRPr="001C21A4">
        <w:rPr>
          <w:rFonts w:ascii="Times New Roman" w:hAnsi="Times New Roman" w:cs="Times New Roman"/>
          <w:sz w:val="24"/>
          <w:szCs w:val="24"/>
          <w:lang w:val="en-GB"/>
        </w:rPr>
        <w:t>SmartBirds</w:t>
      </w:r>
      <w:r w:rsidRPr="001C21A4">
        <w:rPr>
          <w:rFonts w:ascii="Times New Roman" w:hAnsi="Times New Roman" w:cs="Times New Roman"/>
          <w:sz w:val="24"/>
          <w:szCs w:val="24"/>
        </w:rPr>
        <w:t xml:space="preserve">, Данни БДЗП). По време на теренните проучвания през 2022 г. видът не е установен. По данни от </w:t>
      </w:r>
      <w:r w:rsidRPr="001C21A4">
        <w:rPr>
          <w:rFonts w:ascii="Times New Roman" w:hAnsi="Times New Roman" w:cs="Times New Roman"/>
          <w:sz w:val="24"/>
          <w:szCs w:val="24"/>
          <w:lang w:val="en-GB"/>
        </w:rPr>
        <w:t>observation</w:t>
      </w:r>
      <w:r w:rsidRPr="001C21A4">
        <w:rPr>
          <w:rFonts w:ascii="Times New Roman" w:hAnsi="Times New Roman" w:cs="Times New Roman"/>
          <w:sz w:val="24"/>
          <w:szCs w:val="24"/>
        </w:rPr>
        <w:t>.</w:t>
      </w:r>
      <w:r w:rsidRPr="001C21A4">
        <w:rPr>
          <w:rFonts w:ascii="Times New Roman" w:hAnsi="Times New Roman" w:cs="Times New Roman"/>
          <w:sz w:val="24"/>
          <w:szCs w:val="24"/>
          <w:lang w:val="en-GB"/>
        </w:rPr>
        <w:t>org</w:t>
      </w:r>
      <w:r w:rsidRPr="001C21A4">
        <w:rPr>
          <w:rFonts w:ascii="Times New Roman" w:hAnsi="Times New Roman" w:cs="Times New Roman"/>
          <w:sz w:val="24"/>
          <w:szCs w:val="24"/>
        </w:rPr>
        <w:t>, 1 инд. е наблюдаван на 16 септември 2017 г. при рибарниците до с. Сваленик. След 2018 г. тези рибарници също са без вода. Необходимо услови</w:t>
      </w:r>
      <w:r w:rsidR="00AB5F72" w:rsidRPr="001C21A4">
        <w:rPr>
          <w:rFonts w:ascii="Times New Roman" w:hAnsi="Times New Roman" w:cs="Times New Roman"/>
          <w:sz w:val="24"/>
          <w:szCs w:val="24"/>
        </w:rPr>
        <w:t>е</w:t>
      </w:r>
      <w:r w:rsidRPr="001C21A4">
        <w:rPr>
          <w:rFonts w:ascii="Times New Roman" w:hAnsi="Times New Roman" w:cs="Times New Roman"/>
          <w:sz w:val="24"/>
          <w:szCs w:val="24"/>
        </w:rPr>
        <w:t xml:space="preserve"> за подобряване на популацията на орела рибар е възстановяване на водните басейни на територията на СЗЗ „Ломовете“. </w:t>
      </w:r>
    </w:p>
    <w:p w:rsidR="007A719C" w:rsidRPr="001C21A4" w:rsidRDefault="00AB5F72" w:rsidP="00AB5F72">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 xml:space="preserve">5. </w:t>
      </w:r>
      <w:r w:rsidR="007A719C" w:rsidRPr="001C21A4">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1133"/>
        <w:gridCol w:w="1153"/>
        <w:gridCol w:w="2843"/>
        <w:gridCol w:w="2239"/>
      </w:tblGrid>
      <w:tr w:rsidR="007A719C" w:rsidRPr="001C21A4" w:rsidTr="00C54289">
        <w:trPr>
          <w:tblHeader/>
          <w:jc w:val="center"/>
        </w:trPr>
        <w:tc>
          <w:tcPr>
            <w:tcW w:w="1204" w:type="pct"/>
            <w:shd w:val="clear" w:color="auto" w:fill="DEEAF6" w:themeFill="accent1" w:themeFillTint="33"/>
            <w:vAlign w:val="center"/>
          </w:tcPr>
          <w:p w:rsidR="007A719C" w:rsidRPr="001C21A4" w:rsidRDefault="007A719C" w:rsidP="007A719C">
            <w:pPr>
              <w:spacing w:after="120" w:line="240" w:lineRule="auto"/>
              <w:jc w:val="center"/>
              <w:rPr>
                <w:rFonts w:ascii="Times New Roman" w:hAnsi="Times New Roman" w:cs="Times New Roman"/>
                <w:b/>
                <w:bCs/>
                <w:szCs w:val="24"/>
              </w:rPr>
            </w:pPr>
            <w:r w:rsidRPr="001C21A4">
              <w:rPr>
                <w:rFonts w:ascii="Times New Roman" w:hAnsi="Times New Roman" w:cs="Times New Roman"/>
                <w:b/>
                <w:bCs/>
                <w:szCs w:val="24"/>
              </w:rPr>
              <w:t>Параметър</w:t>
            </w:r>
          </w:p>
        </w:tc>
        <w:tc>
          <w:tcPr>
            <w:tcW w:w="457" w:type="pct"/>
            <w:shd w:val="clear" w:color="auto" w:fill="DEEAF6" w:themeFill="accent1" w:themeFillTint="33"/>
            <w:vAlign w:val="center"/>
          </w:tcPr>
          <w:p w:rsidR="007A719C" w:rsidRPr="001C21A4" w:rsidRDefault="007A719C" w:rsidP="007A719C">
            <w:pPr>
              <w:spacing w:after="120" w:line="240" w:lineRule="auto"/>
              <w:jc w:val="center"/>
              <w:rPr>
                <w:rFonts w:ascii="Times New Roman" w:hAnsi="Times New Roman" w:cs="Times New Roman"/>
                <w:b/>
                <w:bCs/>
                <w:szCs w:val="24"/>
              </w:rPr>
            </w:pPr>
            <w:r w:rsidRPr="001C21A4">
              <w:rPr>
                <w:rFonts w:ascii="Times New Roman" w:hAnsi="Times New Roman" w:cs="Times New Roman"/>
                <w:b/>
                <w:bCs/>
                <w:szCs w:val="24"/>
              </w:rPr>
              <w:t>Мерна единица</w:t>
            </w:r>
          </w:p>
        </w:tc>
        <w:tc>
          <w:tcPr>
            <w:tcW w:w="632" w:type="pct"/>
            <w:shd w:val="clear" w:color="auto" w:fill="DEEAF6" w:themeFill="accent1" w:themeFillTint="33"/>
            <w:vAlign w:val="center"/>
          </w:tcPr>
          <w:p w:rsidR="007A719C" w:rsidRPr="001C21A4" w:rsidRDefault="007A719C" w:rsidP="007A719C">
            <w:pPr>
              <w:spacing w:after="120" w:line="240" w:lineRule="auto"/>
              <w:jc w:val="center"/>
              <w:rPr>
                <w:rFonts w:ascii="Times New Roman" w:hAnsi="Times New Roman" w:cs="Times New Roman"/>
                <w:b/>
                <w:bCs/>
                <w:szCs w:val="24"/>
              </w:rPr>
            </w:pPr>
            <w:r w:rsidRPr="001C21A4">
              <w:rPr>
                <w:rFonts w:ascii="Times New Roman" w:hAnsi="Times New Roman" w:cs="Times New Roman"/>
                <w:b/>
                <w:bCs/>
                <w:szCs w:val="24"/>
              </w:rPr>
              <w:t>Целева стойност</w:t>
            </w:r>
          </w:p>
        </w:tc>
        <w:tc>
          <w:tcPr>
            <w:tcW w:w="1510" w:type="pct"/>
            <w:shd w:val="clear" w:color="auto" w:fill="DEEAF6" w:themeFill="accent1" w:themeFillTint="33"/>
            <w:vAlign w:val="center"/>
          </w:tcPr>
          <w:p w:rsidR="007A719C" w:rsidRPr="001C21A4" w:rsidRDefault="007A719C" w:rsidP="007A719C">
            <w:pPr>
              <w:spacing w:after="120" w:line="240" w:lineRule="auto"/>
              <w:jc w:val="center"/>
              <w:rPr>
                <w:rFonts w:ascii="Times New Roman" w:hAnsi="Times New Roman" w:cs="Times New Roman"/>
                <w:b/>
                <w:bCs/>
                <w:szCs w:val="24"/>
              </w:rPr>
            </w:pPr>
            <w:r w:rsidRPr="001C21A4">
              <w:rPr>
                <w:rFonts w:ascii="Times New Roman" w:hAnsi="Times New Roman" w:cs="Times New Roman"/>
                <w:b/>
                <w:bCs/>
                <w:szCs w:val="24"/>
              </w:rPr>
              <w:t>Допълнителна информация</w:t>
            </w:r>
          </w:p>
        </w:tc>
        <w:tc>
          <w:tcPr>
            <w:tcW w:w="1196" w:type="pct"/>
            <w:shd w:val="clear" w:color="auto" w:fill="DEEAF6" w:themeFill="accent1" w:themeFillTint="33"/>
            <w:vAlign w:val="center"/>
          </w:tcPr>
          <w:p w:rsidR="007A719C" w:rsidRPr="001C21A4" w:rsidRDefault="007A719C" w:rsidP="007A719C">
            <w:pPr>
              <w:spacing w:after="120" w:line="240" w:lineRule="auto"/>
              <w:jc w:val="center"/>
              <w:rPr>
                <w:rFonts w:ascii="Times New Roman" w:hAnsi="Times New Roman" w:cs="Times New Roman"/>
                <w:b/>
                <w:bCs/>
                <w:szCs w:val="24"/>
              </w:rPr>
            </w:pPr>
            <w:r w:rsidRPr="001C21A4">
              <w:rPr>
                <w:rFonts w:ascii="Times New Roman" w:hAnsi="Times New Roman" w:cs="Times New Roman"/>
                <w:b/>
                <w:bCs/>
                <w:szCs w:val="24"/>
              </w:rPr>
              <w:t>Специфични за зоната цели</w:t>
            </w:r>
          </w:p>
        </w:tc>
      </w:tr>
      <w:tr w:rsidR="007A719C" w:rsidRPr="001C21A4" w:rsidTr="007A719C">
        <w:trPr>
          <w:jc w:val="center"/>
        </w:trPr>
        <w:tc>
          <w:tcPr>
            <w:tcW w:w="1204" w:type="pct"/>
            <w:shd w:val="clear" w:color="auto" w:fill="auto"/>
          </w:tcPr>
          <w:p w:rsidR="007A719C" w:rsidRPr="001C21A4" w:rsidRDefault="007A719C" w:rsidP="007A719C">
            <w:pPr>
              <w:spacing w:after="120" w:line="240" w:lineRule="auto"/>
              <w:rPr>
                <w:rFonts w:ascii="Times New Roman" w:hAnsi="Times New Roman" w:cs="Times New Roman"/>
                <w:b/>
                <w:szCs w:val="24"/>
              </w:rPr>
            </w:pPr>
            <w:r w:rsidRPr="001C21A4">
              <w:rPr>
                <w:rFonts w:ascii="Times New Roman" w:hAnsi="Times New Roman" w:cs="Times New Roman"/>
                <w:b/>
                <w:szCs w:val="24"/>
              </w:rPr>
              <w:t xml:space="preserve">Популация: </w:t>
            </w:r>
            <w:r w:rsidRPr="001C21A4">
              <w:rPr>
                <w:rFonts w:ascii="Times New Roman" w:hAnsi="Times New Roman" w:cs="Times New Roman"/>
                <w:bCs/>
                <w:szCs w:val="24"/>
              </w:rPr>
              <w:t>Размер на мигриращата популацията</w:t>
            </w:r>
          </w:p>
        </w:tc>
        <w:tc>
          <w:tcPr>
            <w:tcW w:w="457" w:type="pct"/>
            <w:shd w:val="clear" w:color="auto" w:fill="auto"/>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Брой индивиди</w:t>
            </w:r>
          </w:p>
        </w:tc>
        <w:tc>
          <w:tcPr>
            <w:tcW w:w="632" w:type="pct"/>
            <w:shd w:val="clear" w:color="auto" w:fill="auto"/>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Най-малко 1 индивид</w:t>
            </w:r>
          </w:p>
        </w:tc>
        <w:tc>
          <w:tcPr>
            <w:tcW w:w="1510" w:type="pct"/>
            <w:shd w:val="clear" w:color="auto" w:fill="auto"/>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 xml:space="preserve">Целевата стойност е определена от СФД и данните за единични наблюдения от </w:t>
            </w:r>
            <w:r w:rsidRPr="001C21A4">
              <w:rPr>
                <w:rFonts w:ascii="Times New Roman" w:hAnsi="Times New Roman" w:cs="Times New Roman"/>
                <w:szCs w:val="24"/>
                <w:lang w:val="en-GB"/>
              </w:rPr>
              <w:t>SmartBirds</w:t>
            </w:r>
            <w:r w:rsidRPr="001C21A4">
              <w:rPr>
                <w:rFonts w:ascii="Times New Roman" w:hAnsi="Times New Roman" w:cs="Times New Roman"/>
                <w:szCs w:val="24"/>
              </w:rPr>
              <w:t xml:space="preserve"> и </w:t>
            </w:r>
            <w:r w:rsidRPr="001C21A4">
              <w:rPr>
                <w:rFonts w:ascii="Times New Roman" w:hAnsi="Times New Roman" w:cs="Times New Roman"/>
                <w:szCs w:val="24"/>
                <w:lang w:val="en-GB"/>
              </w:rPr>
              <w:t>observation</w:t>
            </w:r>
            <w:r w:rsidRPr="001C21A4">
              <w:rPr>
                <w:rFonts w:ascii="Times New Roman" w:hAnsi="Times New Roman" w:cs="Times New Roman"/>
                <w:szCs w:val="24"/>
              </w:rPr>
              <w:t>.</w:t>
            </w:r>
            <w:r w:rsidRPr="001C21A4">
              <w:rPr>
                <w:rFonts w:ascii="Times New Roman" w:hAnsi="Times New Roman" w:cs="Times New Roman"/>
                <w:szCs w:val="24"/>
                <w:lang w:val="en-GB"/>
              </w:rPr>
              <w:t>org</w:t>
            </w:r>
            <w:r w:rsidRPr="001C21A4">
              <w:rPr>
                <w:rFonts w:ascii="Times New Roman" w:hAnsi="Times New Roman" w:cs="Times New Roman"/>
                <w:szCs w:val="24"/>
              </w:rPr>
              <w:t xml:space="preserve"> Необходимо услови за подобряване на популацията на орела рибар е възстановяване на водните басейни на територията на СЗЗ „Ломовете“.</w:t>
            </w:r>
          </w:p>
        </w:tc>
        <w:tc>
          <w:tcPr>
            <w:tcW w:w="1196" w:type="pct"/>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 xml:space="preserve">Подобряване на популацията до най-малко 1 инд. </w:t>
            </w:r>
          </w:p>
        </w:tc>
      </w:tr>
      <w:tr w:rsidR="007A719C" w:rsidRPr="001C21A4" w:rsidTr="007A719C">
        <w:trPr>
          <w:jc w:val="center"/>
        </w:trPr>
        <w:tc>
          <w:tcPr>
            <w:tcW w:w="1204" w:type="pct"/>
            <w:shd w:val="clear" w:color="auto" w:fill="auto"/>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b/>
                <w:szCs w:val="24"/>
              </w:rPr>
              <w:t xml:space="preserve">Местообитание на вида: </w:t>
            </w:r>
            <w:r w:rsidRPr="001C21A4">
              <w:rPr>
                <w:rFonts w:ascii="Times New Roman" w:hAnsi="Times New Roman" w:cs="Times New Roman"/>
                <w:szCs w:val="24"/>
              </w:rPr>
              <w:t xml:space="preserve">площ на подходящите места за търсене на храна </w:t>
            </w:r>
          </w:p>
        </w:tc>
        <w:tc>
          <w:tcPr>
            <w:tcW w:w="457" w:type="pct"/>
            <w:shd w:val="clear" w:color="auto" w:fill="auto"/>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ha</w:t>
            </w:r>
          </w:p>
        </w:tc>
        <w:tc>
          <w:tcPr>
            <w:tcW w:w="632" w:type="pct"/>
            <w:shd w:val="clear" w:color="auto" w:fill="auto"/>
          </w:tcPr>
          <w:p w:rsidR="007A719C" w:rsidRPr="001C21A4" w:rsidRDefault="007A719C" w:rsidP="001C21A4">
            <w:pPr>
              <w:spacing w:after="120" w:line="240" w:lineRule="auto"/>
              <w:rPr>
                <w:rFonts w:ascii="Times New Roman" w:hAnsi="Times New Roman" w:cs="Times New Roman"/>
                <w:szCs w:val="24"/>
              </w:rPr>
            </w:pPr>
            <w:r w:rsidRPr="001C21A4">
              <w:rPr>
                <w:rFonts w:ascii="Times New Roman" w:hAnsi="Times New Roman" w:cs="Times New Roman"/>
                <w:szCs w:val="24"/>
              </w:rPr>
              <w:t>Най-малко 3</w:t>
            </w:r>
            <w:r w:rsidR="001C21A4">
              <w:rPr>
                <w:rFonts w:ascii="Times New Roman" w:hAnsi="Times New Roman" w:cs="Times New Roman"/>
                <w:szCs w:val="24"/>
              </w:rPr>
              <w:t>34</w:t>
            </w:r>
            <w:r w:rsidRPr="001C21A4">
              <w:rPr>
                <w:rFonts w:ascii="Times New Roman" w:hAnsi="Times New Roman" w:cs="Times New Roman"/>
                <w:szCs w:val="24"/>
              </w:rPr>
              <w:t xml:space="preserve"> hа</w:t>
            </w:r>
          </w:p>
        </w:tc>
        <w:tc>
          <w:tcPr>
            <w:tcW w:w="1510" w:type="pct"/>
            <w:shd w:val="clear" w:color="auto" w:fill="auto"/>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 xml:space="preserve">Изчислена на база откритите водни площи взети от СФ като % на местообитание N06-вътрешни водни тела. Понастоящем откритите водни площи в СЗЗ са силно редуцирани и са </w:t>
            </w:r>
            <w:r w:rsidRPr="001C21A4">
              <w:rPr>
                <w:rFonts w:ascii="Times New Roman" w:hAnsi="Times New Roman" w:cs="Times New Roman"/>
                <w:szCs w:val="24"/>
              </w:rPr>
              <w:lastRenderedPageBreak/>
              <w:t>необходими мерки по възстановяване дейността на рибовъдните стопанства по Ломовете.</w:t>
            </w:r>
          </w:p>
        </w:tc>
        <w:tc>
          <w:tcPr>
            <w:tcW w:w="1196" w:type="pct"/>
          </w:tcPr>
          <w:p w:rsidR="007A719C" w:rsidRPr="001C21A4" w:rsidRDefault="007A719C" w:rsidP="001C21A4">
            <w:pPr>
              <w:spacing w:after="120" w:line="240" w:lineRule="auto"/>
              <w:rPr>
                <w:rFonts w:ascii="Times New Roman" w:hAnsi="Times New Roman" w:cs="Times New Roman"/>
                <w:szCs w:val="24"/>
              </w:rPr>
            </w:pPr>
            <w:r w:rsidRPr="001C21A4">
              <w:rPr>
                <w:rFonts w:ascii="Times New Roman" w:hAnsi="Times New Roman" w:cs="Times New Roman"/>
                <w:szCs w:val="24"/>
              </w:rPr>
              <w:lastRenderedPageBreak/>
              <w:t>Подобряван на площта на подходящите хранителни местообитания за вида до размер най-малко 3</w:t>
            </w:r>
            <w:r w:rsidR="001C21A4">
              <w:rPr>
                <w:rFonts w:ascii="Times New Roman" w:hAnsi="Times New Roman" w:cs="Times New Roman"/>
                <w:szCs w:val="24"/>
              </w:rPr>
              <w:t>34</w:t>
            </w:r>
            <w:r w:rsidRPr="001C21A4">
              <w:rPr>
                <w:rFonts w:ascii="Times New Roman" w:hAnsi="Times New Roman" w:cs="Times New Roman"/>
                <w:szCs w:val="24"/>
              </w:rPr>
              <w:t xml:space="preserve"> ha</w:t>
            </w:r>
          </w:p>
        </w:tc>
      </w:tr>
      <w:tr w:rsidR="007A719C" w:rsidRPr="001C21A4" w:rsidTr="007A719C">
        <w:trPr>
          <w:jc w:val="center"/>
        </w:trPr>
        <w:tc>
          <w:tcPr>
            <w:tcW w:w="1204" w:type="pct"/>
            <w:shd w:val="clear" w:color="auto" w:fill="auto"/>
          </w:tcPr>
          <w:p w:rsidR="007A719C" w:rsidRPr="001C21A4" w:rsidRDefault="007A719C" w:rsidP="007A719C">
            <w:pPr>
              <w:spacing w:after="120" w:line="240" w:lineRule="auto"/>
              <w:rPr>
                <w:rFonts w:ascii="Times New Roman" w:hAnsi="Times New Roman" w:cs="Times New Roman"/>
                <w:b/>
                <w:szCs w:val="24"/>
              </w:rPr>
            </w:pPr>
            <w:r w:rsidRPr="001C21A4">
              <w:rPr>
                <w:rFonts w:ascii="Times New Roman" w:hAnsi="Times New Roman" w:cs="Times New Roman"/>
                <w:b/>
                <w:szCs w:val="24"/>
              </w:rPr>
              <w:lastRenderedPageBreak/>
              <w:t xml:space="preserve">Местообитание на вида: </w:t>
            </w:r>
            <w:r w:rsidRPr="001C21A4">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457" w:type="pct"/>
            <w:shd w:val="clear" w:color="auto" w:fill="auto"/>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5 степенна скала</w:t>
            </w:r>
          </w:p>
        </w:tc>
        <w:tc>
          <w:tcPr>
            <w:tcW w:w="632" w:type="pct"/>
            <w:shd w:val="clear" w:color="auto" w:fill="auto"/>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2-Добро или 1-Отлично</w:t>
            </w:r>
          </w:p>
        </w:tc>
        <w:tc>
          <w:tcPr>
            <w:tcW w:w="1510" w:type="pct"/>
            <w:shd w:val="clear" w:color="auto" w:fill="auto"/>
          </w:tcPr>
          <w:tbl>
            <w:tblPr>
              <w:tblW w:w="2528" w:type="dxa"/>
              <w:jc w:val="center"/>
              <w:tblCellMar>
                <w:left w:w="70" w:type="dxa"/>
                <w:right w:w="70" w:type="dxa"/>
              </w:tblCellMar>
              <w:tblLook w:val="04A0" w:firstRow="1" w:lastRow="0" w:firstColumn="1" w:lastColumn="0" w:noHBand="0" w:noVBand="1"/>
            </w:tblPr>
            <w:tblGrid>
              <w:gridCol w:w="2528"/>
            </w:tblGrid>
            <w:tr w:rsidR="007A719C" w:rsidRPr="001C21A4" w:rsidTr="00F24D57">
              <w:trPr>
                <w:trHeight w:val="300"/>
                <w:jc w:val="center"/>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7A719C" w:rsidRPr="001C21A4" w:rsidRDefault="007A719C" w:rsidP="007A719C">
                  <w:pPr>
                    <w:spacing w:after="120" w:line="240" w:lineRule="auto"/>
                    <w:rPr>
                      <w:rFonts w:ascii="Times New Roman" w:hAnsi="Times New Roman" w:cs="Times New Roman"/>
                      <w:b/>
                      <w:bCs/>
                      <w:szCs w:val="24"/>
                    </w:rPr>
                  </w:pPr>
                  <w:r w:rsidRPr="001C21A4">
                    <w:rPr>
                      <w:rFonts w:ascii="Times New Roman" w:hAnsi="Times New Roman" w:cs="Times New Roman"/>
                      <w:b/>
                      <w:bCs/>
                      <w:szCs w:val="24"/>
                    </w:rPr>
                    <w:t>Екологично състояние</w:t>
                  </w:r>
                </w:p>
              </w:tc>
            </w:tr>
            <w:tr w:rsidR="007A719C" w:rsidRPr="001C21A4"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1-Отлично - High</w:t>
                  </w:r>
                </w:p>
              </w:tc>
            </w:tr>
            <w:tr w:rsidR="007A719C" w:rsidRPr="001C21A4"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2-Добро - Good</w:t>
                  </w:r>
                </w:p>
              </w:tc>
            </w:tr>
            <w:tr w:rsidR="007A719C" w:rsidRPr="001C21A4"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3-Умерено - Moderate</w:t>
                  </w:r>
                </w:p>
              </w:tc>
            </w:tr>
            <w:tr w:rsidR="007A719C" w:rsidRPr="001C21A4"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4-Лошо - Poor</w:t>
                  </w:r>
                </w:p>
              </w:tc>
            </w:tr>
            <w:tr w:rsidR="007A719C" w:rsidRPr="001C21A4"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5-Много лошо - Bad</w:t>
                  </w:r>
                </w:p>
              </w:tc>
            </w:tr>
          </w:tbl>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1C21A4">
              <w:rPr>
                <w:rFonts w:ascii="Times New Roman" w:hAnsi="Times New Roman" w:cs="Times New Roman"/>
                <w:b/>
                <w:szCs w:val="24"/>
              </w:rPr>
              <w:t>умерено (3).</w:t>
            </w:r>
          </w:p>
        </w:tc>
        <w:tc>
          <w:tcPr>
            <w:tcW w:w="1196" w:type="pct"/>
          </w:tcPr>
          <w:p w:rsidR="007A719C" w:rsidRPr="001C21A4" w:rsidRDefault="007A719C" w:rsidP="007A719C">
            <w:pPr>
              <w:spacing w:after="120" w:line="240" w:lineRule="auto"/>
              <w:rPr>
                <w:rFonts w:ascii="Times New Roman" w:hAnsi="Times New Roman" w:cs="Times New Roman"/>
                <w:szCs w:val="24"/>
              </w:rPr>
            </w:pPr>
            <w:r w:rsidRPr="001C21A4">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7A719C" w:rsidRPr="007A719C" w:rsidRDefault="00AB5F72" w:rsidP="00AB5F72">
      <w:pPr>
        <w:spacing w:before="120" w:after="120" w:line="240" w:lineRule="auto"/>
        <w:rPr>
          <w:rFonts w:ascii="Times New Roman" w:hAnsi="Times New Roman" w:cs="Times New Roman"/>
          <w:b/>
          <w:sz w:val="24"/>
          <w:szCs w:val="24"/>
        </w:rPr>
      </w:pPr>
      <w:r>
        <w:rPr>
          <w:rFonts w:ascii="Times New Roman" w:hAnsi="Times New Roman" w:cs="Times New Roman"/>
          <w:b/>
          <w:sz w:val="24"/>
          <w:szCs w:val="24"/>
        </w:rPr>
        <w:t xml:space="preserve">6. </w:t>
      </w:r>
      <w:r w:rsidR="007A719C" w:rsidRPr="007A719C">
        <w:rPr>
          <w:rFonts w:ascii="Times New Roman" w:hAnsi="Times New Roman" w:cs="Times New Roman"/>
          <w:b/>
          <w:sz w:val="24"/>
          <w:szCs w:val="24"/>
        </w:rPr>
        <w:t>Необходимост от промени в СФ за СЗЗ BG0002025 „Ломовете“</w:t>
      </w:r>
    </w:p>
    <w:p w:rsidR="007A719C" w:rsidRPr="007A719C" w:rsidRDefault="007A719C" w:rsidP="00AB5F72">
      <w:pPr>
        <w:spacing w:before="120" w:after="120" w:line="240" w:lineRule="auto"/>
        <w:rPr>
          <w:rFonts w:ascii="Times New Roman" w:hAnsi="Times New Roman" w:cs="Times New Roman"/>
          <w:sz w:val="24"/>
          <w:szCs w:val="24"/>
        </w:rPr>
      </w:pPr>
      <w:r w:rsidRPr="007A719C">
        <w:rPr>
          <w:rFonts w:ascii="Times New Roman" w:hAnsi="Times New Roman" w:cs="Times New Roman"/>
          <w:sz w:val="24"/>
          <w:szCs w:val="24"/>
        </w:rPr>
        <w:t>Не се налагат промени в СФ за вида.</w:t>
      </w:r>
    </w:p>
    <w:p w:rsidR="006314CF" w:rsidRPr="006314CF" w:rsidRDefault="006314CF" w:rsidP="00AE30C4">
      <w:pPr>
        <w:pStyle w:val="Heading1"/>
      </w:pPr>
      <w:bookmarkStart w:id="231" w:name="_Toc126419442"/>
      <w:r w:rsidRPr="006314CF">
        <w:t xml:space="preserve">Специфични цели за А072 </w:t>
      </w:r>
      <w:r w:rsidRPr="006314CF">
        <w:rPr>
          <w:i/>
          <w:lang w:val="en-US"/>
        </w:rPr>
        <w:t>Pernis</w:t>
      </w:r>
      <w:r w:rsidRPr="006314CF">
        <w:rPr>
          <w:i/>
        </w:rPr>
        <w:t xml:space="preserve"> </w:t>
      </w:r>
      <w:r w:rsidRPr="006314CF">
        <w:rPr>
          <w:i/>
          <w:lang w:val="en-US"/>
        </w:rPr>
        <w:t>apivorus</w:t>
      </w:r>
      <w:r w:rsidRPr="006314CF">
        <w:t xml:space="preserve"> (осояд)</w:t>
      </w:r>
      <w:bookmarkEnd w:id="203"/>
      <w:bookmarkEnd w:id="204"/>
      <w:bookmarkEnd w:id="231"/>
    </w:p>
    <w:p w:rsidR="006314CF" w:rsidRPr="001C21A4" w:rsidRDefault="006314CF" w:rsidP="00AE30C4">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1. Кратка характеристика на вида</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Дължина на тялото: 55-60 cm, размах на крилата: 135-145 </w:t>
      </w:r>
      <w:r w:rsidRPr="001C21A4">
        <w:rPr>
          <w:rFonts w:ascii="Times New Roman" w:hAnsi="Times New Roman" w:cs="Times New Roman"/>
          <w:sz w:val="24"/>
          <w:szCs w:val="24"/>
          <w:lang w:val="en-US"/>
        </w:rPr>
        <w:t>cm</w:t>
      </w:r>
      <w:r w:rsidRPr="001C21A4">
        <w:rPr>
          <w:rFonts w:ascii="Times New Roman" w:hAnsi="Times New Roman" w:cs="Times New Roman"/>
          <w:sz w:val="24"/>
          <w:szCs w:val="24"/>
        </w:rPr>
        <w:t>. Полиморфен вид, характерен със значителна индивидуална вариация на окраската. Челото и юздичката покрити с дребни люсповидни пера. Главата сиво-пепелява до сиво-кафява. Горната страна на тялото кафява с тъмни до черни надлъжни резки. Окраската на долната страна на тялото разнообразна: бяла с кафяви препаски, червено-кафява или тъмнокафява с многобройни или редки бели петна. Опашката сиво-кафява с 2-3 черни препаски - в основата, средата и края. Клюнът черен, восковицата тъмносива, краката жълти (Симеонов и др., 1990).</w:t>
      </w:r>
    </w:p>
    <w:p w:rsidR="006314CF" w:rsidRPr="001C21A4" w:rsidRDefault="006314CF" w:rsidP="00AE30C4">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Характер на пребиваване</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В България видът е гнездящо-прелетен. Пролетният прелет започва от средата на март до края на април, есенният започва в началото на август и продължава до края на октомври. Многоброен по време на миграции по Черноморското крайбрежие, особено в края на август и началото на септември. Гнездото разположено само по дървета, в основата на </w:t>
      </w:r>
      <w:r w:rsidRPr="001C21A4">
        <w:rPr>
          <w:rFonts w:ascii="Times New Roman" w:hAnsi="Times New Roman" w:cs="Times New Roman"/>
          <w:sz w:val="24"/>
          <w:szCs w:val="24"/>
        </w:rPr>
        <w:lastRenderedPageBreak/>
        <w:t>странични клони на височина 10-22 m. Понякога заема стари гнезда на други птици (сива врана, обикновен мишелов и др.). Пълното мътило най-често 2 яйца (Симеонов и др., 1990).  Разпространението в България е разпръснато на почти цялата територия на страната, най-плътно в ниските и средно високи райони с гори до 1600 m надм. в. С най-висока плътност в Източни Родопи, Източна Стара планина и Странджа. Числеността се оценява на 450-550 двойки (Янков отг. ред., 2007). При плътност 1 двойка на 50–100 km</w:t>
      </w:r>
      <w:r w:rsidRPr="001C21A4">
        <w:rPr>
          <w:rFonts w:ascii="Times New Roman" w:hAnsi="Times New Roman" w:cs="Times New Roman"/>
          <w:sz w:val="24"/>
          <w:szCs w:val="24"/>
          <w:vertAlign w:val="superscript"/>
        </w:rPr>
        <w:t>2</w:t>
      </w:r>
      <w:r w:rsidRPr="001C21A4">
        <w:rPr>
          <w:rFonts w:ascii="Times New Roman" w:hAnsi="Times New Roman" w:cs="Times New Roman"/>
          <w:sz w:val="24"/>
          <w:szCs w:val="24"/>
        </w:rPr>
        <w:t xml:space="preserve"> числеността в страната най-вероятно е 300-400 гнездящи двойки (Големански гл. ред., 2015).</w:t>
      </w:r>
    </w:p>
    <w:p w:rsidR="006314CF" w:rsidRPr="001C21A4" w:rsidRDefault="006314CF" w:rsidP="00AE30C4">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Характеристика на местообитанието</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През размножителния период обитава обширни гори в равнини и планини (предимно букови), изпъстрени с полянки или в близост до ливади и пасища (Симеонов и др., 1990). Предпочита високостъблени широколистни гори, но гнезди и в смесени и иглолистни гори до 1600-1700 m надм. в.  в близост до открити пространства. Гнездовия участък е над 1000 ha, но търси храна до 7 km от гнездото. Проучване показва, че осояда има предпочитание към гората. Гнездовите територии варират между 13,5 и 25,8 km</w:t>
      </w:r>
      <w:r w:rsidRPr="001C21A4">
        <w:rPr>
          <w:rFonts w:ascii="Times New Roman" w:hAnsi="Times New Roman" w:cs="Times New Roman"/>
          <w:sz w:val="24"/>
          <w:szCs w:val="24"/>
          <w:vertAlign w:val="superscript"/>
        </w:rPr>
        <w:t>2</w:t>
      </w:r>
      <w:r w:rsidRPr="001C21A4">
        <w:rPr>
          <w:rFonts w:ascii="Times New Roman" w:hAnsi="Times New Roman" w:cs="Times New Roman"/>
          <w:sz w:val="24"/>
          <w:szCs w:val="24"/>
        </w:rPr>
        <w:t xml:space="preserve"> (Ziesemer, F. &amp; B.-U. Meyburg, 2015). 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rsidR="006314CF" w:rsidRPr="001C21A4" w:rsidRDefault="006314CF" w:rsidP="00AE30C4">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Хранене</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Храни се с жилещи насекоми, техните яйца и ларви, гъсеници, едри бръмбари, рядко с гущери, дребни птици и гризачи (Симеонов и др., 1990).</w:t>
      </w:r>
    </w:p>
    <w:p w:rsidR="006314CF" w:rsidRPr="001C21A4" w:rsidRDefault="00AE30C4" w:rsidP="00AE30C4">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 xml:space="preserve">2. </w:t>
      </w:r>
      <w:r w:rsidR="006314CF" w:rsidRPr="001C21A4">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Разпространението в България е разпръснато на почти цялата територия на страната, най-плътно в ниските и средно високи райони с гори до 1600 m н.в. С най-висока плътност в Източни Родопи, Източна Стара планина и Странджа (Янков отг. ред., 2007).</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Включен в Приложение 2 и 3 на ЗБР и в Приложение 1 на Директивата за птиците. Според IUCN в Европа видът е в категория LC (Least Concern) – „слабо засегнат“ (</w:t>
      </w:r>
      <w:r w:rsidRPr="001C21A4">
        <w:rPr>
          <w:rFonts w:ascii="Times New Roman" w:hAnsi="Times New Roman" w:cs="Times New Roman"/>
          <w:sz w:val="24"/>
          <w:szCs w:val="24"/>
          <w:lang w:val="en-GB"/>
        </w:rPr>
        <w:t>BirdLife</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International</w:t>
      </w:r>
      <w:r w:rsidRPr="001C21A4">
        <w:rPr>
          <w:rFonts w:ascii="Times New Roman" w:hAnsi="Times New Roman" w:cs="Times New Roman"/>
          <w:sz w:val="24"/>
          <w:szCs w:val="24"/>
        </w:rPr>
        <w:t>, 2021). Включен е в Червената книга на България в категория „уязвим“ (VU - vulnerable) (Големански гл. ред., 2015). Видът е включен също в приложението към Резолюция № 6 (1998) на Постоянния комитет на Бернската конвенция.</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Съгласно докладването през 2019 г. (за периода 2005-2018 г.), видът се опазва като гнездящ с популация между 400 и 800 двойки. Краткосрочната популационна тенденция (2001-2018 г.) е стабилна, а дългосрочната (1980-2018 г.) е увеличаваща се. През последните 18 години краткосрочната тенденция (2000-2018) в разпространението на вида е стабилна, а дългосрочната е увеличаваща се. Посочени са следните заплахи: A02, A07, A08, B02, D02, F03, G01, D06.</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Осояда се опазва също така и като мигриращ вид с численост 15000 – 25000 индивида. Краткосрочната популационна тенденция (2007-2018 г.) е увеличаваща се, а дългосрочната не е посочена. Посочени са следните заплахи: A02, A07, B02, F03, D06.</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lastRenderedPageBreak/>
        <w:t>В Червената книга (2015) е посочено като заплаха масовото изсичане на старите гори и безпокойството, бракониерството, използването на пестициди в земеделието.</w:t>
      </w:r>
    </w:p>
    <w:p w:rsidR="006314CF" w:rsidRPr="001C21A4" w:rsidRDefault="00AE30C4" w:rsidP="00AE30C4">
      <w:pPr>
        <w:spacing w:before="120" w:after="120" w:line="240" w:lineRule="auto"/>
        <w:rPr>
          <w:rFonts w:ascii="Times New Roman" w:hAnsi="Times New Roman" w:cs="Times New Roman"/>
          <w:b/>
          <w:sz w:val="24"/>
          <w:szCs w:val="24"/>
        </w:rPr>
      </w:pPr>
      <w:r w:rsidRPr="001C21A4">
        <w:rPr>
          <w:rFonts w:ascii="Times New Roman" w:hAnsi="Times New Roman" w:cs="Times New Roman"/>
          <w:b/>
          <w:sz w:val="24"/>
          <w:szCs w:val="24"/>
        </w:rPr>
        <w:t xml:space="preserve">3. </w:t>
      </w:r>
      <w:r w:rsidR="006314CF" w:rsidRPr="001C21A4">
        <w:rPr>
          <w:rFonts w:ascii="Times New Roman" w:hAnsi="Times New Roman" w:cs="Times New Roman"/>
          <w:b/>
          <w:sz w:val="24"/>
          <w:szCs w:val="24"/>
        </w:rPr>
        <w:t>Състояние в СЗЗ BG0002025 „Ломовете“</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Съгласно СФ на зоната, видът се опазва като гнездящ и мигриращ. Гнездовата популация е оценена на 9 – 11 двойки, което е 1,4 - 2,3 % от националната гнездяща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Според СФ, мигриращата популация на осояда е оценена на до 129 индивида, което е до 0,5 % от националната мигрираща популация (оценка „В“, а би следвало да 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 </w:t>
      </w:r>
    </w:p>
    <w:p w:rsidR="006314CF" w:rsidRPr="001C21A4" w:rsidRDefault="00AE30C4" w:rsidP="00AE30C4">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 xml:space="preserve">4. </w:t>
      </w:r>
      <w:r w:rsidR="006314CF" w:rsidRPr="001C21A4">
        <w:rPr>
          <w:rFonts w:ascii="Times New Roman" w:hAnsi="Times New Roman" w:cs="Times New Roman"/>
          <w:b/>
          <w:sz w:val="24"/>
          <w:szCs w:val="24"/>
        </w:rPr>
        <w:t xml:space="preserve">Анализ на наличната информация </w:t>
      </w:r>
    </w:p>
    <w:p w:rsidR="006314CF" w:rsidRPr="001C21A4" w:rsidRDefault="006314CF" w:rsidP="00AE30C4">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Гнездова популация</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В периода 2000 – 2004 гнездовата популация на осояда на територията на СЗЗ „Ломовете“ е оценена на 15 – 17 двойки (</w:t>
      </w:r>
      <w:r w:rsidRPr="001C21A4">
        <w:rPr>
          <w:rFonts w:ascii="Times New Roman" w:hAnsi="Times New Roman" w:cs="Times New Roman"/>
          <w:sz w:val="24"/>
          <w:szCs w:val="24"/>
          <w:lang w:val="en-GB"/>
        </w:rPr>
        <w:t>Shurulinkov</w:t>
      </w:r>
      <w:r w:rsidRPr="001C21A4">
        <w:rPr>
          <w:rFonts w:ascii="Times New Roman" w:hAnsi="Times New Roman" w:cs="Times New Roman"/>
          <w:sz w:val="24"/>
          <w:szCs w:val="24"/>
        </w:rPr>
        <w:t xml:space="preserve"> &amp; </w:t>
      </w:r>
      <w:r w:rsidRPr="001C21A4">
        <w:rPr>
          <w:rFonts w:ascii="Times New Roman" w:hAnsi="Times New Roman" w:cs="Times New Roman"/>
          <w:sz w:val="24"/>
          <w:szCs w:val="24"/>
          <w:lang w:val="en-GB"/>
        </w:rPr>
        <w:t>Nikolov</w:t>
      </w:r>
      <w:r w:rsidRPr="001C21A4">
        <w:rPr>
          <w:rFonts w:ascii="Times New Roman" w:hAnsi="Times New Roman" w:cs="Times New Roman"/>
          <w:sz w:val="24"/>
          <w:szCs w:val="24"/>
        </w:rPr>
        <w:t>, 2005). При проучване върху орнитофауната на р. Дунав се съобщава за заети територии в района на с Басарбово, с. Красен и с. Иваново (</w:t>
      </w:r>
      <w:r w:rsidRPr="001C21A4">
        <w:rPr>
          <w:rFonts w:ascii="Times New Roman" w:hAnsi="Times New Roman" w:cs="Times New Roman"/>
          <w:sz w:val="24"/>
          <w:szCs w:val="24"/>
          <w:lang w:val="en-GB"/>
        </w:rPr>
        <w:t>Cheshmedjiev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et</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al</w:t>
      </w:r>
      <w:r w:rsidRPr="001C21A4">
        <w:rPr>
          <w:rFonts w:ascii="Times New Roman" w:hAnsi="Times New Roman" w:cs="Times New Roman"/>
          <w:sz w:val="24"/>
          <w:szCs w:val="24"/>
        </w:rPr>
        <w:t>., 2019). В книгата за Орнитологично важните места (ОВМ) в България и Натура 2000 са посочени 4 – 5 двойки (Унджиян и др., 2007). През юни 2020 г. е установена само 1 птица в подходящо гнездово местообитание (Данни ИАОС)</w:t>
      </w:r>
      <w:r w:rsidR="00AE30C4" w:rsidRPr="001C21A4">
        <w:rPr>
          <w:rFonts w:ascii="Times New Roman" w:hAnsi="Times New Roman" w:cs="Times New Roman"/>
          <w:sz w:val="24"/>
          <w:szCs w:val="24"/>
        </w:rPr>
        <w:t>.</w:t>
      </w:r>
      <w:r w:rsidRPr="001C21A4">
        <w:rPr>
          <w:rFonts w:ascii="Times New Roman" w:hAnsi="Times New Roman" w:cs="Times New Roman"/>
          <w:sz w:val="24"/>
          <w:szCs w:val="24"/>
        </w:rPr>
        <w:t xml:space="preserve"> По данни от </w:t>
      </w:r>
      <w:r w:rsidRPr="001C21A4">
        <w:rPr>
          <w:rFonts w:ascii="Times New Roman" w:hAnsi="Times New Roman" w:cs="Times New Roman"/>
          <w:sz w:val="24"/>
          <w:szCs w:val="24"/>
          <w:lang w:val="en-GB"/>
        </w:rPr>
        <w:t>SmartBirds</w:t>
      </w:r>
      <w:r w:rsidRPr="001C21A4">
        <w:rPr>
          <w:rFonts w:ascii="Times New Roman" w:hAnsi="Times New Roman" w:cs="Times New Roman"/>
          <w:sz w:val="24"/>
          <w:szCs w:val="24"/>
        </w:rPr>
        <w:t xml:space="preserve">, през 2018 г. е установена 1 дв., през 2020 г. – 9 инд. в подходящо гнездово местообитание, през 2021 г. – 2 дв. и 1 инд. в подходящо гнездово местообитание, през 2022 г. – 1 инд. в подходящо гнездово местообитание (Данни БДЗП). По време на теренното проучване през 2022 г. е установен 1 инд. в края на май с неустановен статут, поради активната миграция на вида през този месец. По данни от </w:t>
      </w:r>
      <w:r w:rsidRPr="001C21A4">
        <w:rPr>
          <w:rFonts w:ascii="Times New Roman" w:hAnsi="Times New Roman" w:cs="Times New Roman"/>
          <w:sz w:val="24"/>
          <w:szCs w:val="24"/>
          <w:lang w:val="en-GB"/>
        </w:rPr>
        <w:t>eBirds</w:t>
      </w:r>
      <w:r w:rsidRPr="001C21A4">
        <w:rPr>
          <w:rFonts w:ascii="Times New Roman" w:hAnsi="Times New Roman" w:cs="Times New Roman"/>
          <w:sz w:val="24"/>
          <w:szCs w:val="24"/>
        </w:rPr>
        <w:t>, през юни и юли най-често вида е наблюдаван в района на с. Иваново (</w:t>
      </w:r>
      <w:r w:rsidRPr="001C21A4">
        <w:rPr>
          <w:rFonts w:ascii="Times New Roman" w:hAnsi="Times New Roman" w:cs="Times New Roman"/>
          <w:sz w:val="24"/>
          <w:szCs w:val="24"/>
          <w:lang w:val="en-GB"/>
        </w:rPr>
        <w:t>Strahil</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Peev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Georgi</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Kamov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Emil</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Todorov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Florin</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Chirila</w:t>
      </w:r>
      <w:r w:rsidRPr="001C21A4">
        <w:rPr>
          <w:rFonts w:ascii="Times New Roman" w:hAnsi="Times New Roman" w:cs="Times New Roman"/>
          <w:sz w:val="24"/>
          <w:szCs w:val="24"/>
        </w:rPr>
        <w:t xml:space="preserve">). По наша преценка, понастоящем в зоната има поне 1 – 3 дв., но това е значително под минималните 9 дв., упоменати в СФ. Необходимо е предприемане на конкретни мерки по възстановяване на популацията и местообитанията на осояда в зоната. </w:t>
      </w:r>
    </w:p>
    <w:p w:rsidR="006314CF" w:rsidRPr="001C21A4" w:rsidRDefault="006314CF" w:rsidP="00AE30C4">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Мигрираща популация</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Осоядът редовно преминава над СЗЗ „Ломовете“ и като мигрант. При проучване на есенната миграция на реещи птици в района на с. Писанец през 2011 г. са установени общо 129 инд. Като пиков период е очертан 1 – 23 септември (Доклад есенна миграция, Натура 2000). По време на теренното проучване през май 2022 г. е установен 1 инд., но при наблюденията на есенната миграция в края на септември, вида не беше установен. Вероятно това се дължи на периода, в който са извършени наблюденията (21 – 26 септември 2022 г.), който е извън периода на най-активен прелет на осояда от 22 август до 4 септември (</w:t>
      </w:r>
      <w:r w:rsidRPr="001C21A4">
        <w:rPr>
          <w:rFonts w:ascii="Times New Roman" w:hAnsi="Times New Roman" w:cs="Times New Roman"/>
          <w:sz w:val="24"/>
          <w:szCs w:val="24"/>
          <w:lang w:val="en-GB"/>
        </w:rPr>
        <w:t>Michev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et</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al</w:t>
      </w:r>
      <w:r w:rsidRPr="001C21A4">
        <w:rPr>
          <w:rFonts w:ascii="Times New Roman" w:hAnsi="Times New Roman" w:cs="Times New Roman"/>
          <w:sz w:val="24"/>
          <w:szCs w:val="24"/>
        </w:rPr>
        <w:t xml:space="preserve">., 2011). Понеже не е посочена минимална стойност на мигриращата популация в СФ, ще възприемем средната на максималната, т.е. 65 инд. за целева стойност. Оставя неясно каква част от птиците само преминават над зоната и каква остават за почивка и хранене. Необходими са допълнителни проучвания в няколко точки </w:t>
      </w:r>
      <w:r w:rsidRPr="001C21A4">
        <w:rPr>
          <w:rFonts w:ascii="Times New Roman" w:hAnsi="Times New Roman" w:cs="Times New Roman"/>
          <w:sz w:val="24"/>
          <w:szCs w:val="24"/>
        </w:rPr>
        <w:lastRenderedPageBreak/>
        <w:t>от обширната СЗЗ „Ломовете“ за да се добие реалистична представа за мигриращата популация на осояда, което зоната поддържа.</w:t>
      </w:r>
    </w:p>
    <w:p w:rsidR="006314CF" w:rsidRPr="001C21A4" w:rsidRDefault="006314CF" w:rsidP="00AE30C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Като констатирани заплахи за осояда в зоната може да се посочат – изсичане на естествени гори, необезопасени електропреносни стълбове, интензивното използване на пестициди в прилежащите на СЗЗ земеделски площи, промяна в земеползването и обрастването на пасищата и ливадите. </w:t>
      </w:r>
    </w:p>
    <w:p w:rsidR="006314CF" w:rsidRPr="001C21A4" w:rsidRDefault="00A934CA" w:rsidP="00AE30C4">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 xml:space="preserve">5. </w:t>
      </w:r>
      <w:r w:rsidR="006314CF" w:rsidRPr="001C21A4">
        <w:rPr>
          <w:rFonts w:ascii="Times New Roman" w:hAnsi="Times New Roman" w:cs="Times New Roman"/>
          <w:b/>
          <w:sz w:val="24"/>
          <w:szCs w:val="24"/>
        </w:rPr>
        <w:t>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1239"/>
        <w:gridCol w:w="1451"/>
        <w:gridCol w:w="2904"/>
        <w:gridCol w:w="2078"/>
      </w:tblGrid>
      <w:tr w:rsidR="006314CF" w:rsidRPr="001C21A4" w:rsidTr="00C54289">
        <w:trPr>
          <w:tblHeader/>
          <w:jc w:val="center"/>
        </w:trPr>
        <w:tc>
          <w:tcPr>
            <w:tcW w:w="1013" w:type="pct"/>
            <w:shd w:val="clear" w:color="auto" w:fill="DEEAF6" w:themeFill="accent1" w:themeFillTint="33"/>
            <w:vAlign w:val="center"/>
          </w:tcPr>
          <w:p w:rsidR="006314CF" w:rsidRPr="001C21A4" w:rsidRDefault="006314CF" w:rsidP="001C21A4">
            <w:pPr>
              <w:spacing w:after="0" w:line="240" w:lineRule="auto"/>
              <w:jc w:val="center"/>
              <w:rPr>
                <w:rFonts w:ascii="Times New Roman" w:hAnsi="Times New Roman" w:cs="Times New Roman"/>
                <w:b/>
                <w:bCs/>
                <w:szCs w:val="20"/>
              </w:rPr>
            </w:pPr>
            <w:r w:rsidRPr="001C21A4">
              <w:rPr>
                <w:rFonts w:ascii="Times New Roman" w:hAnsi="Times New Roman" w:cs="Times New Roman"/>
                <w:b/>
                <w:bCs/>
                <w:szCs w:val="20"/>
              </w:rPr>
              <w:t>Параметър</w:t>
            </w:r>
          </w:p>
        </w:tc>
        <w:tc>
          <w:tcPr>
            <w:tcW w:w="644" w:type="pct"/>
            <w:shd w:val="clear" w:color="auto" w:fill="DEEAF6" w:themeFill="accent1" w:themeFillTint="33"/>
            <w:vAlign w:val="center"/>
          </w:tcPr>
          <w:p w:rsidR="006314CF" w:rsidRPr="001C21A4" w:rsidRDefault="006314CF" w:rsidP="001C21A4">
            <w:pPr>
              <w:spacing w:after="0" w:line="240" w:lineRule="auto"/>
              <w:jc w:val="center"/>
              <w:rPr>
                <w:rFonts w:ascii="Times New Roman" w:hAnsi="Times New Roman" w:cs="Times New Roman"/>
                <w:b/>
                <w:bCs/>
                <w:szCs w:val="20"/>
              </w:rPr>
            </w:pPr>
            <w:r w:rsidRPr="001C21A4">
              <w:rPr>
                <w:rFonts w:ascii="Times New Roman" w:hAnsi="Times New Roman" w:cs="Times New Roman"/>
                <w:b/>
                <w:bCs/>
                <w:szCs w:val="20"/>
              </w:rPr>
              <w:t>Мерна единица</w:t>
            </w:r>
          </w:p>
        </w:tc>
        <w:tc>
          <w:tcPr>
            <w:tcW w:w="754" w:type="pct"/>
            <w:shd w:val="clear" w:color="auto" w:fill="DEEAF6" w:themeFill="accent1" w:themeFillTint="33"/>
            <w:vAlign w:val="center"/>
          </w:tcPr>
          <w:p w:rsidR="006314CF" w:rsidRPr="001C21A4" w:rsidRDefault="006314CF" w:rsidP="001C21A4">
            <w:pPr>
              <w:spacing w:after="0" w:line="240" w:lineRule="auto"/>
              <w:jc w:val="center"/>
              <w:rPr>
                <w:rFonts w:ascii="Times New Roman" w:hAnsi="Times New Roman" w:cs="Times New Roman"/>
                <w:b/>
                <w:bCs/>
                <w:szCs w:val="20"/>
              </w:rPr>
            </w:pPr>
            <w:r w:rsidRPr="001C21A4">
              <w:rPr>
                <w:rFonts w:ascii="Times New Roman" w:hAnsi="Times New Roman" w:cs="Times New Roman"/>
                <w:b/>
                <w:bCs/>
                <w:szCs w:val="20"/>
              </w:rPr>
              <w:t>Целева стойност</w:t>
            </w:r>
          </w:p>
        </w:tc>
        <w:tc>
          <w:tcPr>
            <w:tcW w:w="1509" w:type="pct"/>
            <w:shd w:val="clear" w:color="auto" w:fill="DEEAF6" w:themeFill="accent1" w:themeFillTint="33"/>
            <w:vAlign w:val="center"/>
          </w:tcPr>
          <w:p w:rsidR="006314CF" w:rsidRPr="001C21A4" w:rsidRDefault="006314CF" w:rsidP="001C21A4">
            <w:pPr>
              <w:spacing w:after="0" w:line="240" w:lineRule="auto"/>
              <w:jc w:val="center"/>
              <w:rPr>
                <w:rFonts w:ascii="Times New Roman" w:hAnsi="Times New Roman" w:cs="Times New Roman"/>
                <w:b/>
                <w:bCs/>
                <w:szCs w:val="20"/>
              </w:rPr>
            </w:pPr>
            <w:r w:rsidRPr="001C21A4">
              <w:rPr>
                <w:rFonts w:ascii="Times New Roman" w:hAnsi="Times New Roman" w:cs="Times New Roman"/>
                <w:b/>
                <w:bCs/>
                <w:szCs w:val="20"/>
              </w:rPr>
              <w:t>Допълнителна информация</w:t>
            </w:r>
          </w:p>
        </w:tc>
        <w:tc>
          <w:tcPr>
            <w:tcW w:w="1080" w:type="pct"/>
            <w:shd w:val="clear" w:color="auto" w:fill="DEEAF6" w:themeFill="accent1" w:themeFillTint="33"/>
            <w:vAlign w:val="center"/>
          </w:tcPr>
          <w:p w:rsidR="006314CF" w:rsidRPr="001C21A4" w:rsidRDefault="006314CF" w:rsidP="001C21A4">
            <w:pPr>
              <w:spacing w:after="0" w:line="240" w:lineRule="auto"/>
              <w:jc w:val="center"/>
              <w:rPr>
                <w:rFonts w:ascii="Times New Roman" w:hAnsi="Times New Roman" w:cs="Times New Roman"/>
                <w:b/>
                <w:bCs/>
                <w:szCs w:val="20"/>
              </w:rPr>
            </w:pPr>
            <w:r w:rsidRPr="001C21A4">
              <w:rPr>
                <w:rFonts w:ascii="Times New Roman" w:hAnsi="Times New Roman" w:cs="Times New Roman"/>
                <w:b/>
                <w:bCs/>
                <w:szCs w:val="20"/>
              </w:rPr>
              <w:t>Специфични за зоната цели</w:t>
            </w:r>
          </w:p>
        </w:tc>
      </w:tr>
      <w:tr w:rsidR="006314CF" w:rsidRPr="001C21A4" w:rsidTr="00AE30C4">
        <w:trPr>
          <w:jc w:val="center"/>
        </w:trPr>
        <w:tc>
          <w:tcPr>
            <w:tcW w:w="1013" w:type="pct"/>
            <w:shd w:val="clear" w:color="auto" w:fill="auto"/>
          </w:tcPr>
          <w:p w:rsidR="006314CF" w:rsidRPr="001C21A4" w:rsidRDefault="006314CF" w:rsidP="001C21A4">
            <w:pPr>
              <w:spacing w:after="0" w:line="240" w:lineRule="auto"/>
              <w:rPr>
                <w:rFonts w:ascii="Times New Roman" w:hAnsi="Times New Roman" w:cs="Times New Roman"/>
                <w:b/>
                <w:szCs w:val="20"/>
              </w:rPr>
            </w:pPr>
            <w:r w:rsidRPr="001C21A4">
              <w:rPr>
                <w:rFonts w:ascii="Times New Roman" w:hAnsi="Times New Roman" w:cs="Times New Roman"/>
                <w:b/>
                <w:szCs w:val="20"/>
              </w:rPr>
              <w:t xml:space="preserve">Популация: </w:t>
            </w:r>
            <w:r w:rsidRPr="001C21A4">
              <w:rPr>
                <w:rFonts w:ascii="Times New Roman" w:hAnsi="Times New Roman" w:cs="Times New Roman"/>
                <w:szCs w:val="20"/>
              </w:rPr>
              <w:t>Размер на гнездовата популация</w:t>
            </w:r>
          </w:p>
        </w:tc>
        <w:tc>
          <w:tcPr>
            <w:tcW w:w="644" w:type="pct"/>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Брой двойки</w:t>
            </w:r>
          </w:p>
        </w:tc>
        <w:tc>
          <w:tcPr>
            <w:tcW w:w="754" w:type="pct"/>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Най-малко</w:t>
            </w:r>
            <w:r w:rsidRPr="001C21A4">
              <w:rPr>
                <w:rFonts w:ascii="Times New Roman" w:hAnsi="Times New Roman" w:cs="Times New Roman"/>
                <w:szCs w:val="20"/>
                <w:lang w:val="en-GB"/>
              </w:rPr>
              <w:t xml:space="preserve"> </w:t>
            </w:r>
            <w:r w:rsidRPr="001C21A4">
              <w:rPr>
                <w:rFonts w:ascii="Times New Roman" w:hAnsi="Times New Roman" w:cs="Times New Roman"/>
                <w:szCs w:val="20"/>
              </w:rPr>
              <w:t>9</w:t>
            </w:r>
          </w:p>
        </w:tc>
        <w:tc>
          <w:tcPr>
            <w:tcW w:w="1509" w:type="pct"/>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Определена на база минималната стойност от СФ. Според данните, които са получени през последните 5 г. популацията в зоната е оценена на 1 - 3 дв. Необходимо е прилагане на конкретни мерки по възстановяване на местообитанията, за да са подобри състоянието на популацията до целевата стойност.</w:t>
            </w:r>
          </w:p>
        </w:tc>
        <w:tc>
          <w:tcPr>
            <w:tcW w:w="1080" w:type="pct"/>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 xml:space="preserve">Подобряване на популацията на вида в зоната в размер от най-малко 9 гнездящи двойки. </w:t>
            </w:r>
          </w:p>
        </w:tc>
      </w:tr>
      <w:tr w:rsidR="006314CF" w:rsidRPr="001C21A4" w:rsidTr="00AE30C4">
        <w:trPr>
          <w:jc w:val="center"/>
        </w:trPr>
        <w:tc>
          <w:tcPr>
            <w:tcW w:w="1013" w:type="pct"/>
            <w:shd w:val="clear" w:color="auto" w:fill="auto"/>
          </w:tcPr>
          <w:p w:rsidR="006314CF" w:rsidRPr="001C21A4" w:rsidRDefault="006314CF" w:rsidP="001C21A4">
            <w:pPr>
              <w:spacing w:after="0" w:line="240" w:lineRule="auto"/>
              <w:rPr>
                <w:rFonts w:ascii="Times New Roman" w:hAnsi="Times New Roman" w:cs="Times New Roman"/>
                <w:b/>
                <w:szCs w:val="20"/>
              </w:rPr>
            </w:pPr>
            <w:r w:rsidRPr="001C21A4">
              <w:rPr>
                <w:rFonts w:ascii="Times New Roman" w:hAnsi="Times New Roman" w:cs="Times New Roman"/>
                <w:b/>
                <w:szCs w:val="20"/>
              </w:rPr>
              <w:t xml:space="preserve">Популация: </w:t>
            </w:r>
            <w:r w:rsidRPr="001C21A4">
              <w:rPr>
                <w:rFonts w:ascii="Times New Roman" w:hAnsi="Times New Roman" w:cs="Times New Roman"/>
                <w:bCs/>
                <w:szCs w:val="20"/>
              </w:rPr>
              <w:t>Размер на мигриращата популация</w:t>
            </w:r>
          </w:p>
        </w:tc>
        <w:tc>
          <w:tcPr>
            <w:tcW w:w="644" w:type="pct"/>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Брой индивиди</w:t>
            </w:r>
          </w:p>
        </w:tc>
        <w:tc>
          <w:tcPr>
            <w:tcW w:w="754" w:type="pct"/>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 xml:space="preserve">Най-малко 65 </w:t>
            </w:r>
          </w:p>
        </w:tc>
        <w:tc>
          <w:tcPr>
            <w:tcW w:w="1509" w:type="pct"/>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 xml:space="preserve">Определена на база средната на максималната стойност от СФ, която е формирана само на база проучване върху есенната миграция през 2011 г. Необходимо е залагане на междинна цел за допълнително проучване, за да се изясни числеността на популацията, която зоната поддържа </w:t>
            </w:r>
          </w:p>
        </w:tc>
        <w:tc>
          <w:tcPr>
            <w:tcW w:w="1080" w:type="pct"/>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Поддържане на популация в размер от най-малко 65 инд.</w:t>
            </w:r>
          </w:p>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b/>
                <w:szCs w:val="20"/>
              </w:rPr>
              <w:t>Междинна цел</w:t>
            </w:r>
            <w:r w:rsidRPr="001C21A4">
              <w:rPr>
                <w:rFonts w:ascii="Times New Roman" w:hAnsi="Times New Roman" w:cs="Times New Roman"/>
                <w:szCs w:val="20"/>
              </w:rPr>
              <w:t>: Да се извърши целенасочен мониторинг за установяване на размера на мигриращата популация до 2025 г.</w:t>
            </w:r>
          </w:p>
        </w:tc>
      </w:tr>
      <w:tr w:rsidR="006314CF" w:rsidRPr="001C21A4" w:rsidTr="00AE30C4">
        <w:trPr>
          <w:jc w:val="center"/>
        </w:trPr>
        <w:tc>
          <w:tcPr>
            <w:tcW w:w="1013"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b/>
                <w:szCs w:val="20"/>
              </w:rPr>
            </w:pPr>
            <w:r w:rsidRPr="001C21A4">
              <w:rPr>
                <w:rFonts w:ascii="Times New Roman" w:hAnsi="Times New Roman" w:cs="Times New Roman"/>
                <w:b/>
                <w:szCs w:val="20"/>
              </w:rPr>
              <w:t xml:space="preserve">Местообитание на вида: </w:t>
            </w:r>
            <w:r w:rsidRPr="001C21A4">
              <w:rPr>
                <w:rFonts w:ascii="Times New Roman" w:hAnsi="Times New Roman" w:cs="Times New Roman"/>
                <w:szCs w:val="20"/>
              </w:rPr>
              <w:t>Площ на подходящите гнездови местообитания за вида в зоната</w:t>
            </w:r>
          </w:p>
        </w:tc>
        <w:tc>
          <w:tcPr>
            <w:tcW w:w="644"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ha</w:t>
            </w:r>
          </w:p>
        </w:tc>
        <w:tc>
          <w:tcPr>
            <w:tcW w:w="754"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Най-малко 13300</w:t>
            </w:r>
          </w:p>
        </w:tc>
        <w:tc>
          <w:tcPr>
            <w:tcW w:w="1509"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 xml:space="preserve">През размножителния период обитава обширни гори в равнини и планини (предимно букови), изпъстрени с полянки или в близост до ливади и пасища. Ловува както в гората, така и в близо разположените </w:t>
            </w:r>
          </w:p>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 xml:space="preserve">ливади и пасища. </w:t>
            </w:r>
          </w:p>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 xml:space="preserve">Изчислена на база % на общата площ на гнездовите местообитания в зоната: N16 – Широколистни </w:t>
            </w:r>
            <w:r w:rsidRPr="001C21A4">
              <w:rPr>
                <w:rFonts w:ascii="Times New Roman" w:hAnsi="Times New Roman" w:cs="Times New Roman"/>
                <w:szCs w:val="20"/>
              </w:rPr>
              <w:lastRenderedPageBreak/>
              <w:t>листопадни гори и N19 – Смесени гори.</w:t>
            </w:r>
          </w:p>
        </w:tc>
        <w:tc>
          <w:tcPr>
            <w:tcW w:w="1080" w:type="pct"/>
            <w:tcBorders>
              <w:top w:val="single" w:sz="4" w:space="0" w:color="auto"/>
              <w:left w:val="single" w:sz="4" w:space="0" w:color="auto"/>
              <w:bottom w:val="single" w:sz="4" w:space="0" w:color="auto"/>
              <w:right w:val="single" w:sz="4" w:space="0" w:color="auto"/>
            </w:tcBorders>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lastRenderedPageBreak/>
              <w:t xml:space="preserve">Поддържане на площта на подходящите гнездови местообитания на вида в размер най-малко 13300 </w:t>
            </w:r>
            <w:r w:rsidRPr="001C21A4">
              <w:rPr>
                <w:rFonts w:ascii="Times New Roman" w:hAnsi="Times New Roman" w:cs="Times New Roman"/>
                <w:szCs w:val="20"/>
                <w:lang w:val="en-GB"/>
              </w:rPr>
              <w:t>ha</w:t>
            </w:r>
            <w:r w:rsidRPr="001C21A4">
              <w:rPr>
                <w:rFonts w:ascii="Times New Roman" w:hAnsi="Times New Roman" w:cs="Times New Roman"/>
                <w:szCs w:val="20"/>
              </w:rPr>
              <w:t>.</w:t>
            </w:r>
          </w:p>
        </w:tc>
      </w:tr>
      <w:tr w:rsidR="006314CF" w:rsidRPr="001C21A4" w:rsidTr="00AE30C4">
        <w:trPr>
          <w:jc w:val="center"/>
        </w:trPr>
        <w:tc>
          <w:tcPr>
            <w:tcW w:w="1013"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b/>
                <w:szCs w:val="20"/>
              </w:rPr>
            </w:pPr>
            <w:r w:rsidRPr="001C21A4">
              <w:rPr>
                <w:rFonts w:ascii="Times New Roman" w:hAnsi="Times New Roman" w:cs="Times New Roman"/>
                <w:b/>
                <w:szCs w:val="20"/>
              </w:rPr>
              <w:lastRenderedPageBreak/>
              <w:t xml:space="preserve">Местообитание на вида: </w:t>
            </w:r>
            <w:r w:rsidRPr="001C21A4">
              <w:rPr>
                <w:rFonts w:ascii="Times New Roman" w:hAnsi="Times New Roman" w:cs="Times New Roman"/>
                <w:szCs w:val="20"/>
              </w:rPr>
              <w:t>Площ на подходящите хранителни местообитания за вида в зоната</w:t>
            </w:r>
          </w:p>
        </w:tc>
        <w:tc>
          <w:tcPr>
            <w:tcW w:w="644"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ha</w:t>
            </w:r>
          </w:p>
        </w:tc>
        <w:tc>
          <w:tcPr>
            <w:tcW w:w="754"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най-малко 7600</w:t>
            </w:r>
          </w:p>
        </w:tc>
        <w:tc>
          <w:tcPr>
            <w:tcW w:w="1509"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 xml:space="preserve">Определена на база % участие на следните местообитания в зоната: N09-сухи ливади, степи, N10-влажни ливади, пасища, </w:t>
            </w:r>
            <w:r w:rsidRPr="001C21A4">
              <w:rPr>
                <w:rFonts w:ascii="Times New Roman" w:hAnsi="Times New Roman" w:cs="Times New Roman"/>
                <w:szCs w:val="20"/>
                <w:lang w:val="en-GB"/>
              </w:rPr>
              <w:t>N</w:t>
            </w:r>
            <w:r w:rsidRPr="001C21A4">
              <w:rPr>
                <w:rFonts w:ascii="Times New Roman" w:hAnsi="Times New Roman" w:cs="Times New Roman"/>
                <w:szCs w:val="20"/>
              </w:rPr>
              <w:t xml:space="preserve">15-други обработваеми земи, </w:t>
            </w:r>
            <w:r w:rsidRPr="001C21A4">
              <w:rPr>
                <w:rFonts w:ascii="Times New Roman" w:hAnsi="Times New Roman" w:cs="Times New Roman"/>
                <w:szCs w:val="20"/>
                <w:lang w:val="en-GB"/>
              </w:rPr>
              <w:t>N</w:t>
            </w:r>
            <w:r w:rsidRPr="001C21A4">
              <w:rPr>
                <w:rFonts w:ascii="Times New Roman" w:hAnsi="Times New Roman" w:cs="Times New Roman"/>
                <w:szCs w:val="20"/>
              </w:rPr>
              <w:t>21-градини, лозя и др. трайни насаждения. Обширните зърнени култури и шубраците в равнините са изключени като субоптимално местообитание.</w:t>
            </w:r>
          </w:p>
        </w:tc>
        <w:tc>
          <w:tcPr>
            <w:tcW w:w="1080" w:type="pct"/>
            <w:tcBorders>
              <w:top w:val="single" w:sz="4" w:space="0" w:color="auto"/>
              <w:left w:val="single" w:sz="4" w:space="0" w:color="auto"/>
              <w:bottom w:val="single" w:sz="4" w:space="0" w:color="auto"/>
              <w:right w:val="single" w:sz="4" w:space="0" w:color="auto"/>
            </w:tcBorders>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Запазване и поддържане на подходящите хранителни местообитания в зоната в размер от най-малко 7600 ha.</w:t>
            </w:r>
          </w:p>
        </w:tc>
      </w:tr>
      <w:tr w:rsidR="006314CF" w:rsidRPr="001C21A4" w:rsidTr="00AE30C4">
        <w:trPr>
          <w:jc w:val="center"/>
        </w:trPr>
        <w:tc>
          <w:tcPr>
            <w:tcW w:w="1013"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b/>
                <w:szCs w:val="20"/>
              </w:rPr>
              <w:t>Местообитание на вида:</w:t>
            </w:r>
            <w:r w:rsidRPr="001C21A4">
              <w:rPr>
                <w:rFonts w:ascii="Times New Roman" w:hAnsi="Times New Roman" w:cs="Times New Roman"/>
                <w:szCs w:val="20"/>
              </w:rPr>
              <w:t xml:space="preserve"> Качество на гнездовото местообитание - Наличие на едроразмерни/ биотопни дървета, в групи</w:t>
            </w:r>
          </w:p>
        </w:tc>
        <w:tc>
          <w:tcPr>
            <w:tcW w:w="644"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Брой дървета на ha, в група</w:t>
            </w:r>
          </w:p>
        </w:tc>
        <w:tc>
          <w:tcPr>
            <w:tcW w:w="754"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Най-малко 5 броя на ha, в група</w:t>
            </w:r>
          </w:p>
        </w:tc>
        <w:tc>
          <w:tcPr>
            <w:tcW w:w="1509"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Целевата стойност на показателя е съобразена с посочената в Наредба № 8 от 05.08.2011 г. за сечите в горите, обновена от 29.09.2020 г.</w:t>
            </w:r>
          </w:p>
        </w:tc>
        <w:tc>
          <w:tcPr>
            <w:tcW w:w="1080" w:type="pct"/>
            <w:tcBorders>
              <w:top w:val="single" w:sz="4" w:space="0" w:color="auto"/>
              <w:left w:val="single" w:sz="4" w:space="0" w:color="auto"/>
              <w:bottom w:val="single" w:sz="4" w:space="0" w:color="auto"/>
              <w:right w:val="single" w:sz="4" w:space="0" w:color="auto"/>
            </w:tcBorders>
          </w:tcPr>
          <w:p w:rsidR="006314CF" w:rsidRPr="001C21A4" w:rsidRDefault="006314CF" w:rsidP="001C21A4">
            <w:pPr>
              <w:spacing w:after="0" w:line="240" w:lineRule="auto"/>
              <w:rPr>
                <w:rFonts w:ascii="Times New Roman" w:hAnsi="Times New Roman" w:cs="Times New Roman"/>
                <w:szCs w:val="20"/>
              </w:rPr>
            </w:pPr>
            <w:r w:rsidRPr="001C21A4">
              <w:rPr>
                <w:rFonts w:ascii="Times New Roman" w:hAnsi="Times New Roman" w:cs="Times New Roman"/>
                <w:szCs w:val="20"/>
              </w:rPr>
              <w:t xml:space="preserve">Поддържане на състоянието по този параметър. </w:t>
            </w:r>
          </w:p>
        </w:tc>
      </w:tr>
    </w:tbl>
    <w:p w:rsidR="006314CF" w:rsidRPr="001C21A4" w:rsidRDefault="00A934CA" w:rsidP="00AE30C4">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 xml:space="preserve">6. </w:t>
      </w:r>
      <w:r w:rsidR="006314CF" w:rsidRPr="001C21A4">
        <w:rPr>
          <w:rFonts w:ascii="Times New Roman" w:hAnsi="Times New Roman" w:cs="Times New Roman"/>
          <w:b/>
          <w:sz w:val="24"/>
          <w:szCs w:val="24"/>
        </w:rPr>
        <w:t>Необходимост от промени в СФ за СЗЗ BG0002025 „Ломовете“</w:t>
      </w:r>
    </w:p>
    <w:p w:rsidR="006314CF" w:rsidRPr="001C21A4" w:rsidRDefault="006314CF" w:rsidP="001C21A4">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Предлагаме следната промяна в СФ:</w:t>
      </w:r>
      <w:r w:rsidR="001C21A4">
        <w:rPr>
          <w:rFonts w:ascii="Times New Roman" w:hAnsi="Times New Roman" w:cs="Times New Roman"/>
          <w:sz w:val="24"/>
          <w:szCs w:val="24"/>
        </w:rPr>
        <w:t xml:space="preserve"> </w:t>
      </w:r>
      <w:r w:rsidRPr="001C21A4">
        <w:rPr>
          <w:rFonts w:ascii="Times New Roman" w:hAnsi="Times New Roman" w:cs="Times New Roman"/>
          <w:sz w:val="24"/>
          <w:szCs w:val="24"/>
        </w:rPr>
        <w:t>Промяна в категорията за оценка на мигриращата популация от „В“ на „С“, поради по-ниския процент от националната (&lt; 2%), който зоната поддържа</w:t>
      </w:r>
      <w:r w:rsidR="00AE30C4" w:rsidRPr="001C21A4">
        <w:rPr>
          <w:rFonts w:ascii="Times New Roman" w:hAnsi="Times New Roman" w:cs="Times New Roman"/>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4"/>
        <w:gridCol w:w="689"/>
        <w:gridCol w:w="1054"/>
        <w:gridCol w:w="337"/>
        <w:gridCol w:w="501"/>
        <w:gridCol w:w="360"/>
        <w:gridCol w:w="594"/>
        <w:gridCol w:w="632"/>
        <w:gridCol w:w="619"/>
        <w:gridCol w:w="602"/>
        <w:gridCol w:w="878"/>
        <w:gridCol w:w="511"/>
        <w:gridCol w:w="513"/>
        <w:gridCol w:w="647"/>
        <w:gridCol w:w="543"/>
        <w:gridCol w:w="598"/>
      </w:tblGrid>
      <w:tr w:rsidR="006314CF" w:rsidRPr="006314CF" w:rsidTr="00C54289">
        <w:trPr>
          <w:jc w:val="center"/>
        </w:trPr>
        <w:tc>
          <w:tcPr>
            <w:tcW w:w="1566" w:type="pct"/>
            <w:gridSpan w:val="5"/>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lang w:val="en-GB"/>
              </w:rPr>
            </w:pPr>
            <w:r w:rsidRPr="006314CF">
              <w:rPr>
                <w:rFonts w:ascii="Times New Roman" w:hAnsi="Times New Roman" w:cs="Times New Roman"/>
                <w:b/>
                <w:sz w:val="20"/>
                <w:szCs w:val="20"/>
                <w:lang w:val="en-GB"/>
              </w:rPr>
              <w:t>Species</w:t>
            </w:r>
          </w:p>
        </w:tc>
        <w:tc>
          <w:tcPr>
            <w:tcW w:w="2217" w:type="pct"/>
            <w:gridSpan w:val="7"/>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lang w:val="en-GB"/>
              </w:rPr>
            </w:pPr>
            <w:r w:rsidRPr="006314CF">
              <w:rPr>
                <w:rFonts w:ascii="Times New Roman" w:hAnsi="Times New Roman" w:cs="Times New Roman"/>
                <w:b/>
                <w:sz w:val="20"/>
                <w:szCs w:val="20"/>
                <w:lang w:val="en-GB"/>
              </w:rPr>
              <w:t xml:space="preserve">Population in the site </w:t>
            </w:r>
          </w:p>
        </w:tc>
        <w:tc>
          <w:tcPr>
            <w:tcW w:w="1217" w:type="pct"/>
            <w:gridSpan w:val="4"/>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lang w:val="en-GB"/>
              </w:rPr>
            </w:pPr>
            <w:r w:rsidRPr="006314CF">
              <w:rPr>
                <w:rFonts w:ascii="Times New Roman" w:hAnsi="Times New Roman" w:cs="Times New Roman"/>
                <w:b/>
                <w:sz w:val="20"/>
                <w:szCs w:val="20"/>
                <w:lang w:val="en-GB"/>
              </w:rPr>
              <w:t xml:space="preserve">Site assessment </w:t>
            </w:r>
          </w:p>
        </w:tc>
      </w:tr>
      <w:tr w:rsidR="006314CF" w:rsidRPr="006314CF" w:rsidTr="00C54289">
        <w:trPr>
          <w:jc w:val="center"/>
        </w:trPr>
        <w:tc>
          <w:tcPr>
            <w:tcW w:w="203" w:type="pct"/>
            <w:vMerge w:val="restar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G</w:t>
            </w:r>
          </w:p>
        </w:tc>
        <w:tc>
          <w:tcPr>
            <w:tcW w:w="364" w:type="pct"/>
            <w:vMerge w:val="restar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Code</w:t>
            </w:r>
          </w:p>
        </w:tc>
        <w:tc>
          <w:tcPr>
            <w:tcW w:w="557" w:type="pct"/>
            <w:vMerge w:val="restar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Scientific Name</w:t>
            </w:r>
          </w:p>
        </w:tc>
        <w:tc>
          <w:tcPr>
            <w:tcW w:w="178" w:type="pct"/>
            <w:vMerge w:val="restar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S</w:t>
            </w:r>
          </w:p>
        </w:tc>
        <w:tc>
          <w:tcPr>
            <w:tcW w:w="265" w:type="pct"/>
            <w:vMerge w:val="restar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NP</w:t>
            </w:r>
          </w:p>
        </w:tc>
        <w:tc>
          <w:tcPr>
            <w:tcW w:w="190" w:type="pct"/>
            <w:vMerge w:val="restar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T</w:t>
            </w:r>
          </w:p>
        </w:tc>
        <w:tc>
          <w:tcPr>
            <w:tcW w:w="648" w:type="pct"/>
            <w:gridSpan w:val="2"/>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Size</w:t>
            </w:r>
          </w:p>
        </w:tc>
        <w:tc>
          <w:tcPr>
            <w:tcW w:w="327" w:type="pct"/>
            <w:vMerge w:val="restar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Unit</w:t>
            </w:r>
          </w:p>
        </w:tc>
        <w:tc>
          <w:tcPr>
            <w:tcW w:w="318" w:type="pct"/>
            <w:vMerge w:val="restar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Cat.</w:t>
            </w:r>
          </w:p>
        </w:tc>
        <w:tc>
          <w:tcPr>
            <w:tcW w:w="464" w:type="pct"/>
            <w:vMerge w:val="restar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D.qual.</w:t>
            </w:r>
          </w:p>
        </w:tc>
        <w:tc>
          <w:tcPr>
            <w:tcW w:w="541" w:type="pct"/>
            <w:gridSpan w:val="2"/>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A/B/C/D</w:t>
            </w:r>
          </w:p>
        </w:tc>
        <w:tc>
          <w:tcPr>
            <w:tcW w:w="945" w:type="pct"/>
            <w:gridSpan w:val="3"/>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A/B/C</w:t>
            </w:r>
          </w:p>
        </w:tc>
      </w:tr>
      <w:tr w:rsidR="006314CF" w:rsidRPr="006314CF" w:rsidTr="00C54289">
        <w:trPr>
          <w:jc w:val="center"/>
        </w:trPr>
        <w:tc>
          <w:tcPr>
            <w:tcW w:w="203" w:type="pct"/>
            <w:vMerge/>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sz w:val="20"/>
                <w:szCs w:val="20"/>
              </w:rPr>
            </w:pPr>
          </w:p>
        </w:tc>
        <w:tc>
          <w:tcPr>
            <w:tcW w:w="364" w:type="pct"/>
            <w:vMerge/>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sz w:val="20"/>
                <w:szCs w:val="20"/>
              </w:rPr>
            </w:pPr>
          </w:p>
        </w:tc>
        <w:tc>
          <w:tcPr>
            <w:tcW w:w="557" w:type="pct"/>
            <w:vMerge/>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sz w:val="20"/>
                <w:szCs w:val="20"/>
              </w:rPr>
            </w:pPr>
          </w:p>
        </w:tc>
        <w:tc>
          <w:tcPr>
            <w:tcW w:w="178" w:type="pct"/>
            <w:vMerge/>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sz w:val="20"/>
                <w:szCs w:val="20"/>
              </w:rPr>
            </w:pPr>
          </w:p>
        </w:tc>
        <w:tc>
          <w:tcPr>
            <w:tcW w:w="265" w:type="pct"/>
            <w:vMerge/>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p>
        </w:tc>
        <w:tc>
          <w:tcPr>
            <w:tcW w:w="190" w:type="pct"/>
            <w:vMerge/>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p>
        </w:tc>
        <w:tc>
          <w:tcPr>
            <w:tcW w:w="314" w:type="pc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Min</w:t>
            </w:r>
          </w:p>
        </w:tc>
        <w:tc>
          <w:tcPr>
            <w:tcW w:w="334" w:type="pc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Max</w:t>
            </w:r>
          </w:p>
        </w:tc>
        <w:tc>
          <w:tcPr>
            <w:tcW w:w="327" w:type="pct"/>
            <w:vMerge/>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p>
        </w:tc>
        <w:tc>
          <w:tcPr>
            <w:tcW w:w="318" w:type="pct"/>
            <w:vMerge/>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p>
        </w:tc>
        <w:tc>
          <w:tcPr>
            <w:tcW w:w="464" w:type="pct"/>
            <w:vMerge/>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p>
        </w:tc>
        <w:tc>
          <w:tcPr>
            <w:tcW w:w="541" w:type="pct"/>
            <w:gridSpan w:val="2"/>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Pop.</w:t>
            </w:r>
          </w:p>
        </w:tc>
        <w:tc>
          <w:tcPr>
            <w:tcW w:w="342" w:type="pc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Con.</w:t>
            </w:r>
          </w:p>
        </w:tc>
        <w:tc>
          <w:tcPr>
            <w:tcW w:w="287" w:type="pc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Iso.</w:t>
            </w:r>
          </w:p>
        </w:tc>
        <w:tc>
          <w:tcPr>
            <w:tcW w:w="316" w:type="pct"/>
            <w:shd w:val="clear" w:color="auto" w:fill="D9D9D9" w:themeFill="background1" w:themeFillShade="D9"/>
            <w:vAlign w:val="center"/>
          </w:tcPr>
          <w:p w:rsidR="006314CF" w:rsidRPr="006314CF" w:rsidRDefault="006314CF" w:rsidP="00AE30C4">
            <w:pPr>
              <w:spacing w:after="0" w:line="240" w:lineRule="auto"/>
              <w:rPr>
                <w:rFonts w:ascii="Times New Roman" w:hAnsi="Times New Roman" w:cs="Times New Roman"/>
                <w:b/>
                <w:sz w:val="20"/>
                <w:szCs w:val="20"/>
              </w:rPr>
            </w:pPr>
            <w:r w:rsidRPr="006314CF">
              <w:rPr>
                <w:rFonts w:ascii="Times New Roman" w:hAnsi="Times New Roman" w:cs="Times New Roman"/>
                <w:b/>
                <w:sz w:val="20"/>
                <w:szCs w:val="20"/>
              </w:rPr>
              <w:t>Glo.</w:t>
            </w:r>
          </w:p>
        </w:tc>
      </w:tr>
      <w:tr w:rsidR="006314CF" w:rsidRPr="006314CF" w:rsidTr="00AE30C4">
        <w:trPr>
          <w:jc w:val="center"/>
        </w:trPr>
        <w:tc>
          <w:tcPr>
            <w:tcW w:w="203"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rPr>
            </w:pPr>
            <w:r w:rsidRPr="006314CF">
              <w:rPr>
                <w:rFonts w:ascii="Times New Roman" w:hAnsi="Times New Roman" w:cs="Times New Roman"/>
                <w:sz w:val="20"/>
                <w:szCs w:val="20"/>
              </w:rPr>
              <w:t>В</w:t>
            </w:r>
          </w:p>
        </w:tc>
        <w:tc>
          <w:tcPr>
            <w:tcW w:w="364"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rPr>
            </w:pPr>
            <w:r w:rsidRPr="006314CF">
              <w:rPr>
                <w:rFonts w:ascii="Times New Roman" w:hAnsi="Times New Roman" w:cs="Times New Roman"/>
                <w:sz w:val="20"/>
                <w:szCs w:val="20"/>
              </w:rPr>
              <w:t>A072</w:t>
            </w:r>
          </w:p>
        </w:tc>
        <w:tc>
          <w:tcPr>
            <w:tcW w:w="557" w:type="pct"/>
            <w:shd w:val="clear" w:color="auto" w:fill="auto"/>
            <w:vAlign w:val="center"/>
          </w:tcPr>
          <w:p w:rsidR="006314CF" w:rsidRPr="006314CF" w:rsidRDefault="006314CF" w:rsidP="00AE30C4">
            <w:pPr>
              <w:spacing w:after="0" w:line="240" w:lineRule="auto"/>
              <w:rPr>
                <w:rFonts w:ascii="Times New Roman" w:hAnsi="Times New Roman" w:cs="Times New Roman"/>
                <w:i/>
                <w:sz w:val="20"/>
                <w:szCs w:val="20"/>
              </w:rPr>
            </w:pPr>
            <w:r w:rsidRPr="006314CF">
              <w:rPr>
                <w:rFonts w:ascii="Times New Roman" w:hAnsi="Times New Roman" w:cs="Times New Roman"/>
                <w:i/>
                <w:sz w:val="20"/>
                <w:szCs w:val="20"/>
              </w:rPr>
              <w:t>Pernis apivorus</w:t>
            </w:r>
          </w:p>
        </w:tc>
        <w:tc>
          <w:tcPr>
            <w:tcW w:w="178"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rPr>
            </w:pPr>
          </w:p>
        </w:tc>
        <w:tc>
          <w:tcPr>
            <w:tcW w:w="265"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rPr>
            </w:pPr>
          </w:p>
        </w:tc>
        <w:tc>
          <w:tcPr>
            <w:tcW w:w="190"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6314CF">
              <w:rPr>
                <w:rFonts w:ascii="Times New Roman" w:hAnsi="Times New Roman" w:cs="Times New Roman"/>
                <w:sz w:val="20"/>
                <w:szCs w:val="20"/>
                <w:lang w:val="en-US"/>
              </w:rPr>
              <w:t>r</w:t>
            </w:r>
          </w:p>
        </w:tc>
        <w:tc>
          <w:tcPr>
            <w:tcW w:w="314"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6314CF">
              <w:rPr>
                <w:rFonts w:ascii="Times New Roman" w:hAnsi="Times New Roman" w:cs="Times New Roman"/>
                <w:sz w:val="20"/>
                <w:szCs w:val="20"/>
                <w:lang w:val="en-US"/>
              </w:rPr>
              <w:t>9</w:t>
            </w:r>
          </w:p>
        </w:tc>
        <w:tc>
          <w:tcPr>
            <w:tcW w:w="334"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6314CF">
              <w:rPr>
                <w:rFonts w:ascii="Times New Roman" w:hAnsi="Times New Roman" w:cs="Times New Roman"/>
                <w:sz w:val="20"/>
                <w:szCs w:val="20"/>
                <w:lang w:val="en-US"/>
              </w:rPr>
              <w:t>11</w:t>
            </w:r>
          </w:p>
        </w:tc>
        <w:tc>
          <w:tcPr>
            <w:tcW w:w="327"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6314CF">
              <w:rPr>
                <w:rFonts w:ascii="Times New Roman" w:hAnsi="Times New Roman" w:cs="Times New Roman"/>
                <w:sz w:val="20"/>
                <w:szCs w:val="20"/>
                <w:lang w:val="en-US"/>
              </w:rPr>
              <w:t>p</w:t>
            </w:r>
          </w:p>
        </w:tc>
        <w:tc>
          <w:tcPr>
            <w:tcW w:w="318"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p>
        </w:tc>
        <w:tc>
          <w:tcPr>
            <w:tcW w:w="464"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6314CF">
              <w:rPr>
                <w:rFonts w:ascii="Times New Roman" w:hAnsi="Times New Roman" w:cs="Times New Roman"/>
                <w:sz w:val="20"/>
                <w:szCs w:val="20"/>
                <w:lang w:val="en-US"/>
              </w:rPr>
              <w:t>G</w:t>
            </w:r>
          </w:p>
        </w:tc>
        <w:tc>
          <w:tcPr>
            <w:tcW w:w="541" w:type="pct"/>
            <w:gridSpan w:val="2"/>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6314CF">
              <w:rPr>
                <w:rFonts w:ascii="Times New Roman" w:hAnsi="Times New Roman" w:cs="Times New Roman"/>
                <w:sz w:val="20"/>
                <w:szCs w:val="20"/>
                <w:lang w:val="en-US"/>
              </w:rPr>
              <w:t>B</w:t>
            </w:r>
          </w:p>
        </w:tc>
        <w:tc>
          <w:tcPr>
            <w:tcW w:w="342"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6314CF">
              <w:rPr>
                <w:rFonts w:ascii="Times New Roman" w:hAnsi="Times New Roman" w:cs="Times New Roman"/>
                <w:sz w:val="20"/>
                <w:szCs w:val="20"/>
                <w:lang w:val="en-US"/>
              </w:rPr>
              <w:t>A</w:t>
            </w:r>
          </w:p>
        </w:tc>
        <w:tc>
          <w:tcPr>
            <w:tcW w:w="287"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6314CF">
              <w:rPr>
                <w:rFonts w:ascii="Times New Roman" w:hAnsi="Times New Roman" w:cs="Times New Roman"/>
                <w:sz w:val="20"/>
                <w:szCs w:val="20"/>
                <w:lang w:val="en-US"/>
              </w:rPr>
              <w:t>C</w:t>
            </w:r>
          </w:p>
        </w:tc>
        <w:tc>
          <w:tcPr>
            <w:tcW w:w="316"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6314CF">
              <w:rPr>
                <w:rFonts w:ascii="Times New Roman" w:hAnsi="Times New Roman" w:cs="Times New Roman"/>
                <w:sz w:val="20"/>
                <w:szCs w:val="20"/>
                <w:lang w:val="en-US"/>
              </w:rPr>
              <w:t>B</w:t>
            </w:r>
          </w:p>
        </w:tc>
      </w:tr>
      <w:tr w:rsidR="006314CF" w:rsidRPr="006314CF" w:rsidTr="00AE30C4">
        <w:trPr>
          <w:jc w:val="center"/>
        </w:trPr>
        <w:tc>
          <w:tcPr>
            <w:tcW w:w="203"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rPr>
            </w:pPr>
            <w:r w:rsidRPr="00C54289">
              <w:rPr>
                <w:rFonts w:ascii="Times New Roman" w:hAnsi="Times New Roman" w:cs="Times New Roman"/>
                <w:sz w:val="20"/>
                <w:szCs w:val="20"/>
              </w:rPr>
              <w:t>В</w:t>
            </w:r>
          </w:p>
        </w:tc>
        <w:tc>
          <w:tcPr>
            <w:tcW w:w="364"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rPr>
            </w:pPr>
            <w:r w:rsidRPr="00C54289">
              <w:rPr>
                <w:rFonts w:ascii="Times New Roman" w:hAnsi="Times New Roman" w:cs="Times New Roman"/>
                <w:sz w:val="20"/>
                <w:szCs w:val="20"/>
              </w:rPr>
              <w:t>A072</w:t>
            </w:r>
          </w:p>
        </w:tc>
        <w:tc>
          <w:tcPr>
            <w:tcW w:w="557" w:type="pct"/>
            <w:shd w:val="clear" w:color="auto" w:fill="auto"/>
            <w:vAlign w:val="center"/>
          </w:tcPr>
          <w:p w:rsidR="006314CF" w:rsidRPr="00C54289" w:rsidRDefault="006314CF" w:rsidP="00AE30C4">
            <w:pPr>
              <w:spacing w:after="0" w:line="240" w:lineRule="auto"/>
              <w:rPr>
                <w:rFonts w:ascii="Times New Roman" w:hAnsi="Times New Roman" w:cs="Times New Roman"/>
                <w:i/>
                <w:sz w:val="20"/>
                <w:szCs w:val="20"/>
              </w:rPr>
            </w:pPr>
            <w:r w:rsidRPr="00C54289">
              <w:rPr>
                <w:rFonts w:ascii="Times New Roman" w:hAnsi="Times New Roman" w:cs="Times New Roman"/>
                <w:i/>
                <w:sz w:val="20"/>
                <w:szCs w:val="20"/>
              </w:rPr>
              <w:t>Pernis apivorus</w:t>
            </w:r>
          </w:p>
        </w:tc>
        <w:tc>
          <w:tcPr>
            <w:tcW w:w="178"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rPr>
            </w:pPr>
          </w:p>
        </w:tc>
        <w:tc>
          <w:tcPr>
            <w:tcW w:w="265"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rPr>
            </w:pPr>
          </w:p>
        </w:tc>
        <w:tc>
          <w:tcPr>
            <w:tcW w:w="190"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c>
          <w:tcPr>
            <w:tcW w:w="314"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lang w:val="en-US"/>
              </w:rPr>
            </w:pPr>
          </w:p>
        </w:tc>
        <w:tc>
          <w:tcPr>
            <w:tcW w:w="334"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129</w:t>
            </w:r>
          </w:p>
        </w:tc>
        <w:tc>
          <w:tcPr>
            <w:tcW w:w="327"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i</w:t>
            </w:r>
          </w:p>
        </w:tc>
        <w:tc>
          <w:tcPr>
            <w:tcW w:w="318"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lang w:val="en-US"/>
              </w:rPr>
            </w:pPr>
          </w:p>
        </w:tc>
        <w:tc>
          <w:tcPr>
            <w:tcW w:w="464"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G</w:t>
            </w:r>
          </w:p>
        </w:tc>
        <w:tc>
          <w:tcPr>
            <w:tcW w:w="541" w:type="pct"/>
            <w:gridSpan w:val="2"/>
            <w:shd w:val="clear" w:color="auto" w:fill="auto"/>
            <w:vAlign w:val="center"/>
          </w:tcPr>
          <w:p w:rsidR="006314CF" w:rsidRPr="00C54289" w:rsidRDefault="006314CF" w:rsidP="00AE30C4">
            <w:pPr>
              <w:spacing w:after="0" w:line="240" w:lineRule="auto"/>
              <w:rPr>
                <w:rFonts w:ascii="Times New Roman" w:hAnsi="Times New Roman" w:cs="Times New Roman"/>
                <w:b/>
                <w:sz w:val="20"/>
                <w:szCs w:val="20"/>
                <w:lang w:val="en-US"/>
              </w:rPr>
            </w:pPr>
            <w:r w:rsidRPr="00C54289">
              <w:rPr>
                <w:rFonts w:ascii="Times New Roman" w:hAnsi="Times New Roman" w:cs="Times New Roman"/>
                <w:b/>
                <w:color w:val="FF0000"/>
                <w:sz w:val="20"/>
                <w:szCs w:val="20"/>
                <w:lang w:val="en-US"/>
              </w:rPr>
              <w:t>C</w:t>
            </w:r>
          </w:p>
        </w:tc>
        <w:tc>
          <w:tcPr>
            <w:tcW w:w="342"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A</w:t>
            </w:r>
          </w:p>
        </w:tc>
        <w:tc>
          <w:tcPr>
            <w:tcW w:w="287" w:type="pct"/>
            <w:shd w:val="clear" w:color="auto" w:fill="auto"/>
            <w:vAlign w:val="center"/>
          </w:tcPr>
          <w:p w:rsidR="006314CF" w:rsidRPr="00C54289" w:rsidRDefault="006314CF" w:rsidP="00AE30C4">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C</w:t>
            </w:r>
          </w:p>
        </w:tc>
        <w:tc>
          <w:tcPr>
            <w:tcW w:w="316" w:type="pct"/>
            <w:shd w:val="clear" w:color="auto" w:fill="auto"/>
            <w:vAlign w:val="center"/>
          </w:tcPr>
          <w:p w:rsidR="006314CF" w:rsidRPr="006314CF" w:rsidRDefault="006314CF" w:rsidP="00AE30C4">
            <w:pPr>
              <w:spacing w:after="0" w:line="240" w:lineRule="auto"/>
              <w:rPr>
                <w:rFonts w:ascii="Times New Roman" w:hAnsi="Times New Roman" w:cs="Times New Roman"/>
                <w:sz w:val="20"/>
                <w:szCs w:val="20"/>
                <w:lang w:val="en-US"/>
              </w:rPr>
            </w:pPr>
            <w:r w:rsidRPr="00C54289">
              <w:rPr>
                <w:rFonts w:ascii="Times New Roman" w:hAnsi="Times New Roman" w:cs="Times New Roman"/>
                <w:sz w:val="20"/>
                <w:szCs w:val="20"/>
                <w:lang w:val="en-US"/>
              </w:rPr>
              <w:t>B</w:t>
            </w:r>
          </w:p>
        </w:tc>
      </w:tr>
    </w:tbl>
    <w:p w:rsidR="006314CF" w:rsidRDefault="006314CF" w:rsidP="006314CF">
      <w:pPr>
        <w:spacing w:after="120" w:line="240" w:lineRule="auto"/>
        <w:jc w:val="both"/>
        <w:rPr>
          <w:rFonts w:ascii="Times New Roman" w:hAnsi="Times New Roman" w:cs="Times New Roman"/>
          <w:sz w:val="24"/>
          <w:szCs w:val="24"/>
          <w:lang w:val="en-US"/>
        </w:rPr>
      </w:pPr>
    </w:p>
    <w:p w:rsidR="003F2A72" w:rsidRPr="003F2A72" w:rsidRDefault="003F2A72" w:rsidP="003F2A72">
      <w:pPr>
        <w:pStyle w:val="Heading1"/>
        <w:jc w:val="both"/>
        <w:rPr>
          <w:rFonts w:eastAsia="Times New Roman"/>
          <w:lang w:eastAsia="bg-BG"/>
        </w:rPr>
      </w:pPr>
      <w:bookmarkStart w:id="232" w:name="_Toc126419443"/>
      <w:r w:rsidRPr="003F2A72">
        <w:rPr>
          <w:rFonts w:eastAsia="Times New Roman"/>
          <w:lang w:eastAsia="bg-BG"/>
        </w:rPr>
        <w:t xml:space="preserve">Специфични цели за А391 </w:t>
      </w:r>
      <w:r w:rsidRPr="003F2A72">
        <w:rPr>
          <w:rFonts w:eastAsia="Times New Roman"/>
          <w:i/>
          <w:lang w:val="en-GB" w:eastAsia="bg-BG"/>
        </w:rPr>
        <w:t>Phalacrocorax</w:t>
      </w:r>
      <w:r w:rsidRPr="003F2A72">
        <w:rPr>
          <w:rFonts w:eastAsia="Times New Roman"/>
          <w:i/>
          <w:lang w:eastAsia="bg-BG"/>
        </w:rPr>
        <w:t xml:space="preserve"> </w:t>
      </w:r>
      <w:r w:rsidRPr="003F2A72">
        <w:rPr>
          <w:rFonts w:eastAsia="Times New Roman"/>
          <w:i/>
          <w:lang w:val="en-GB" w:eastAsia="bg-BG"/>
        </w:rPr>
        <w:t>carbo</w:t>
      </w:r>
      <w:r w:rsidRPr="003F2A72">
        <w:rPr>
          <w:rFonts w:eastAsia="Times New Roman"/>
          <w:i/>
          <w:lang w:eastAsia="bg-BG"/>
        </w:rPr>
        <w:t xml:space="preserve"> </w:t>
      </w:r>
      <w:r w:rsidRPr="003F2A72">
        <w:rPr>
          <w:rFonts w:eastAsia="Times New Roman"/>
          <w:i/>
          <w:lang w:val="en-GB" w:eastAsia="bg-BG"/>
        </w:rPr>
        <w:t>sinensis</w:t>
      </w:r>
      <w:r w:rsidRPr="003F2A72">
        <w:rPr>
          <w:rFonts w:eastAsia="Times New Roman"/>
          <w:lang w:eastAsia="bg-BG"/>
        </w:rPr>
        <w:t xml:space="preserve"> (голям корморан)</w:t>
      </w:r>
      <w:bookmarkEnd w:id="232"/>
    </w:p>
    <w:p w:rsidR="003F2A72" w:rsidRPr="003F2A72" w:rsidRDefault="003F2A72" w:rsidP="003F2A72">
      <w:pPr>
        <w:spacing w:before="120" w:after="120" w:line="240" w:lineRule="auto"/>
        <w:jc w:val="both"/>
        <w:rPr>
          <w:rFonts w:ascii="Times New Roman" w:eastAsia="Times New Roman" w:hAnsi="Times New Roman" w:cs="Times New Roman"/>
          <w:b/>
          <w:sz w:val="24"/>
          <w:szCs w:val="24"/>
          <w:lang w:eastAsia="bg-BG"/>
        </w:rPr>
      </w:pPr>
      <w:r w:rsidRPr="003F2A72">
        <w:rPr>
          <w:rFonts w:ascii="Times New Roman" w:eastAsia="Times New Roman" w:hAnsi="Times New Roman" w:cs="Times New Roman"/>
          <w:b/>
          <w:sz w:val="24"/>
          <w:szCs w:val="24"/>
          <w:lang w:eastAsia="bg-BG"/>
        </w:rPr>
        <w:t>1. Кратка характеристика на вида</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 xml:space="preserve">Дължина на тялото: 80 – 100 cm. Размах на крилата: 130 – 160 cm.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w:t>
      </w:r>
      <w:r w:rsidRPr="003F2A72">
        <w:rPr>
          <w:rFonts w:ascii="Times New Roman" w:eastAsia="Times New Roman" w:hAnsi="Times New Roman" w:cs="Times New Roman"/>
          <w:sz w:val="24"/>
          <w:szCs w:val="24"/>
          <w:lang w:eastAsia="bg-BG"/>
        </w:rPr>
        <w:lastRenderedPageBreak/>
        <w:t xml:space="preserve">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(Симеонов и др., 1990). </w:t>
      </w:r>
    </w:p>
    <w:p w:rsidR="003F2A72" w:rsidRPr="003F2A72" w:rsidRDefault="003F2A72" w:rsidP="003F2A72">
      <w:pPr>
        <w:spacing w:before="120" w:after="120" w:line="240" w:lineRule="auto"/>
        <w:jc w:val="both"/>
        <w:rPr>
          <w:rFonts w:ascii="Times New Roman" w:eastAsia="Times New Roman" w:hAnsi="Times New Roman" w:cs="Times New Roman"/>
          <w:i/>
          <w:sz w:val="24"/>
          <w:szCs w:val="24"/>
          <w:lang w:eastAsia="bg-BG"/>
        </w:rPr>
      </w:pPr>
      <w:r w:rsidRPr="003F2A72">
        <w:rPr>
          <w:rFonts w:ascii="Times New Roman" w:eastAsia="Times New Roman" w:hAnsi="Times New Roman" w:cs="Times New Roman"/>
          <w:i/>
          <w:sz w:val="24"/>
          <w:szCs w:val="24"/>
          <w:lang w:eastAsia="bg-BG"/>
        </w:rPr>
        <w:t>Характер на пребиваване в страната</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Постоянен, гнездящо-прелетен, преминаващ и зимуващ вид за страната. Размножителния период е от началото на март до към средата на юли.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Не мигрира на дълги разстояния. През зимата се струпва на ята в големи не замръзващи водоеми и по морското крайбрежие (Симеонов и др., 1990).</w:t>
      </w:r>
    </w:p>
    <w:p w:rsidR="003F2A72" w:rsidRPr="003F2A72" w:rsidRDefault="003F2A72" w:rsidP="003F2A72">
      <w:pPr>
        <w:spacing w:before="120" w:after="120" w:line="240" w:lineRule="auto"/>
        <w:jc w:val="both"/>
        <w:rPr>
          <w:rFonts w:ascii="Times New Roman" w:eastAsia="Times New Roman" w:hAnsi="Times New Roman" w:cs="Times New Roman"/>
          <w:i/>
          <w:sz w:val="24"/>
          <w:szCs w:val="24"/>
          <w:lang w:eastAsia="bg-BG"/>
        </w:rPr>
      </w:pPr>
      <w:r w:rsidRPr="003F2A72">
        <w:rPr>
          <w:rFonts w:ascii="Times New Roman" w:eastAsia="Times New Roman" w:hAnsi="Times New Roman" w:cs="Times New Roman"/>
          <w:i/>
          <w:sz w:val="24"/>
          <w:szCs w:val="24"/>
          <w:lang w:eastAsia="bg-BG"/>
        </w:rPr>
        <w:t>Характерно местообитание</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(дъб, хибридна и бяла топола, бяла върба и др.), но също така и по метални конструкции на електропреносната мрежа (Мандра-Пода). Образува и смесени колонии с лопатарка, блестящ ибис, малък корморан, сива, нощна, гривеста и малка бяла чапла. Снася 3 – 4 яйца, като има едно поколение годишно. Подходящото гнездово и хранително местообитание са близко разположени. Предпочитаните местообитания са 1130, 1150, 1160, 3130, 3150, 91</w:t>
      </w:r>
      <w:r w:rsidRPr="003F2A72">
        <w:rPr>
          <w:rFonts w:ascii="Times New Roman" w:eastAsia="Times New Roman" w:hAnsi="Times New Roman" w:cs="Times New Roman"/>
          <w:sz w:val="24"/>
          <w:szCs w:val="24"/>
          <w:lang w:val="en-GB" w:eastAsia="bg-BG"/>
        </w:rPr>
        <w:t>D</w:t>
      </w:r>
      <w:r w:rsidRPr="003F2A72">
        <w:rPr>
          <w:rFonts w:ascii="Times New Roman" w:eastAsia="Times New Roman" w:hAnsi="Times New Roman" w:cs="Times New Roman"/>
          <w:sz w:val="24"/>
          <w:szCs w:val="24"/>
          <w:lang w:eastAsia="bg-BG"/>
        </w:rPr>
        <w:t>0, 91</w:t>
      </w:r>
      <w:r w:rsidRPr="003F2A72">
        <w:rPr>
          <w:rFonts w:ascii="Times New Roman" w:eastAsia="Times New Roman" w:hAnsi="Times New Roman" w:cs="Times New Roman"/>
          <w:sz w:val="24"/>
          <w:szCs w:val="24"/>
          <w:lang w:val="en-GB" w:eastAsia="bg-BG"/>
        </w:rPr>
        <w:t>E</w:t>
      </w:r>
      <w:r w:rsidRPr="003F2A72">
        <w:rPr>
          <w:rFonts w:ascii="Times New Roman" w:eastAsia="Times New Roman" w:hAnsi="Times New Roman" w:cs="Times New Roman"/>
          <w:sz w:val="24"/>
          <w:szCs w:val="24"/>
          <w:lang w:eastAsia="bg-BG"/>
        </w:rPr>
        <w:t>0 и 91</w:t>
      </w:r>
      <w:r w:rsidRPr="003F2A72">
        <w:rPr>
          <w:rFonts w:ascii="Times New Roman" w:eastAsia="Times New Roman" w:hAnsi="Times New Roman" w:cs="Times New Roman"/>
          <w:sz w:val="24"/>
          <w:szCs w:val="24"/>
          <w:lang w:val="en-GB" w:eastAsia="bg-BG"/>
        </w:rPr>
        <w:t>F</w:t>
      </w:r>
      <w:r w:rsidRPr="003F2A72">
        <w:rPr>
          <w:rFonts w:ascii="Times New Roman" w:eastAsia="Times New Roman" w:hAnsi="Times New Roman" w:cs="Times New Roman"/>
          <w:sz w:val="24"/>
          <w:szCs w:val="24"/>
          <w:lang w:eastAsia="bg-BG"/>
        </w:rPr>
        <w:t>0 според Директивата за хабитатите (Кавръкова и др., 2009).</w:t>
      </w:r>
    </w:p>
    <w:p w:rsidR="003F2A72" w:rsidRPr="003F2A72" w:rsidRDefault="003F2A72" w:rsidP="003F2A72">
      <w:pPr>
        <w:spacing w:before="120" w:after="120" w:line="240" w:lineRule="auto"/>
        <w:jc w:val="both"/>
        <w:rPr>
          <w:rFonts w:ascii="Times New Roman" w:eastAsia="Times New Roman" w:hAnsi="Times New Roman" w:cs="Times New Roman"/>
          <w:i/>
          <w:sz w:val="24"/>
          <w:szCs w:val="24"/>
          <w:lang w:eastAsia="bg-BG"/>
        </w:rPr>
      </w:pPr>
      <w:r w:rsidRPr="003F2A72">
        <w:rPr>
          <w:rFonts w:ascii="Times New Roman" w:eastAsia="Times New Roman" w:hAnsi="Times New Roman" w:cs="Times New Roman"/>
          <w:i/>
          <w:sz w:val="24"/>
          <w:szCs w:val="24"/>
          <w:lang w:eastAsia="bg-BG"/>
        </w:rPr>
        <w:t>Хранене</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 xml:space="preserve">Храни се с риба, предимно </w:t>
      </w:r>
      <w:r w:rsidRPr="003F2A72">
        <w:rPr>
          <w:rFonts w:ascii="Times New Roman" w:eastAsia="Times New Roman" w:hAnsi="Times New Roman" w:cs="Times New Roman"/>
          <w:i/>
          <w:sz w:val="24"/>
          <w:szCs w:val="24"/>
          <w:lang w:val="en-GB" w:eastAsia="bg-BG"/>
        </w:rPr>
        <w:t>Cyprinus</w:t>
      </w:r>
      <w:r w:rsidRPr="003F2A72">
        <w:rPr>
          <w:rFonts w:ascii="Times New Roman" w:eastAsia="Times New Roman" w:hAnsi="Times New Roman" w:cs="Times New Roman"/>
          <w:i/>
          <w:sz w:val="24"/>
          <w:szCs w:val="24"/>
          <w:lang w:eastAsia="bg-BG"/>
        </w:rPr>
        <w:t xml:space="preserve"> </w:t>
      </w:r>
      <w:r w:rsidRPr="003F2A72">
        <w:rPr>
          <w:rFonts w:ascii="Times New Roman" w:eastAsia="Times New Roman" w:hAnsi="Times New Roman" w:cs="Times New Roman"/>
          <w:i/>
          <w:sz w:val="24"/>
          <w:szCs w:val="24"/>
          <w:lang w:val="en-GB" w:eastAsia="bg-BG"/>
        </w:rPr>
        <w:t>carpio</w:t>
      </w:r>
      <w:r w:rsidRPr="003F2A72">
        <w:rPr>
          <w:rFonts w:ascii="Times New Roman" w:eastAsia="Times New Roman" w:hAnsi="Times New Roman" w:cs="Times New Roman"/>
          <w:sz w:val="24"/>
          <w:szCs w:val="24"/>
          <w:lang w:eastAsia="bg-BG"/>
        </w:rPr>
        <w:t xml:space="preserve"> и </w:t>
      </w:r>
      <w:r w:rsidRPr="003F2A72">
        <w:rPr>
          <w:rFonts w:ascii="Times New Roman" w:eastAsia="Times New Roman" w:hAnsi="Times New Roman" w:cs="Times New Roman"/>
          <w:i/>
          <w:sz w:val="24"/>
          <w:szCs w:val="24"/>
          <w:lang w:val="en-GB" w:eastAsia="bg-BG"/>
        </w:rPr>
        <w:t>Carassius</w:t>
      </w:r>
      <w:r w:rsidRPr="003F2A72">
        <w:rPr>
          <w:rFonts w:ascii="Times New Roman" w:eastAsia="Times New Roman" w:hAnsi="Times New Roman" w:cs="Times New Roman"/>
          <w:i/>
          <w:sz w:val="24"/>
          <w:szCs w:val="24"/>
          <w:lang w:eastAsia="bg-BG"/>
        </w:rPr>
        <w:t xml:space="preserve"> </w:t>
      </w:r>
      <w:r w:rsidRPr="003F2A72">
        <w:rPr>
          <w:rFonts w:ascii="Times New Roman" w:eastAsia="Times New Roman" w:hAnsi="Times New Roman" w:cs="Times New Roman"/>
          <w:i/>
          <w:sz w:val="24"/>
          <w:szCs w:val="24"/>
          <w:lang w:val="en-GB" w:eastAsia="bg-BG"/>
        </w:rPr>
        <w:t>spp</w:t>
      </w:r>
      <w:r w:rsidRPr="003F2A72">
        <w:rPr>
          <w:rFonts w:ascii="Times New Roman" w:eastAsia="Times New Roman" w:hAnsi="Times New Roman" w:cs="Times New Roman"/>
          <w:i/>
          <w:sz w:val="24"/>
          <w:szCs w:val="24"/>
          <w:lang w:eastAsia="bg-BG"/>
        </w:rPr>
        <w:t>.</w:t>
      </w:r>
      <w:r w:rsidRPr="003F2A72">
        <w:rPr>
          <w:rFonts w:ascii="Times New Roman" w:eastAsia="Times New Roman" w:hAnsi="Times New Roman" w:cs="Times New Roman"/>
          <w:sz w:val="24"/>
          <w:szCs w:val="24"/>
          <w:lang w:eastAsia="bg-BG"/>
        </w:rPr>
        <w:t>, която лови поединично или в групи, понякога заедно с пеликани. Зависим е от големи водни басейни, богати на риба (Симеонов и др., 1990).</w:t>
      </w:r>
    </w:p>
    <w:p w:rsidR="003F2A72" w:rsidRPr="003F2A72" w:rsidRDefault="003F2A72" w:rsidP="003F2A72">
      <w:pPr>
        <w:spacing w:before="120" w:after="120" w:line="240" w:lineRule="auto"/>
        <w:jc w:val="both"/>
        <w:rPr>
          <w:rFonts w:ascii="Times New Roman" w:eastAsia="Times New Roman" w:hAnsi="Times New Roman" w:cs="Times New Roman"/>
          <w:b/>
          <w:sz w:val="24"/>
          <w:szCs w:val="24"/>
          <w:lang w:eastAsia="bg-BG"/>
        </w:rPr>
      </w:pPr>
      <w:r w:rsidRPr="003F2A72">
        <w:rPr>
          <w:rFonts w:ascii="Times New Roman" w:eastAsia="Times New Roman" w:hAnsi="Times New Roman" w:cs="Times New Roman"/>
          <w:b/>
          <w:sz w:val="24"/>
          <w:szCs w:val="24"/>
          <w:lang w:eastAsia="bg-BG"/>
        </w:rPr>
        <w:t>2. Разпространение, природозащитно състояние и тенденции в популацията на вида на национално ниво</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 xml:space="preserve">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 в България. Повечето колонии са по р. Дунав и по Черноморското крайбрежие. Във вътрешността на страната е рядък и по-малоброен (Michev and Profirov, 2003). </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 xml:space="preserve">Природозащитният статус на големия корморан според </w:t>
      </w:r>
      <w:r w:rsidRPr="003F2A72">
        <w:rPr>
          <w:rFonts w:ascii="Times New Roman" w:eastAsia="Times New Roman" w:hAnsi="Times New Roman" w:cs="Times New Roman"/>
          <w:sz w:val="24"/>
          <w:szCs w:val="24"/>
          <w:lang w:val="en-GB" w:eastAsia="bg-BG"/>
        </w:rPr>
        <w:t>IUCN</w:t>
      </w:r>
      <w:r w:rsidRPr="003F2A72">
        <w:rPr>
          <w:rFonts w:ascii="Times New Roman" w:eastAsia="Times New Roman" w:hAnsi="Times New Roman" w:cs="Times New Roman"/>
          <w:sz w:val="24"/>
          <w:szCs w:val="24"/>
          <w:lang w:eastAsia="bg-BG"/>
        </w:rPr>
        <w:t xml:space="preserve"> е </w:t>
      </w:r>
      <w:r w:rsidRPr="003F2A72">
        <w:rPr>
          <w:rFonts w:ascii="Times New Roman" w:eastAsia="Times New Roman" w:hAnsi="Times New Roman" w:cs="Times New Roman"/>
          <w:sz w:val="24"/>
          <w:szCs w:val="24"/>
          <w:lang w:val="en-GB" w:eastAsia="bg-BG"/>
        </w:rPr>
        <w:t>LC</w:t>
      </w:r>
      <w:r w:rsidRPr="003F2A72">
        <w:rPr>
          <w:rFonts w:ascii="Times New Roman" w:eastAsia="Times New Roman" w:hAnsi="Times New Roman" w:cs="Times New Roman"/>
          <w:sz w:val="24"/>
          <w:szCs w:val="24"/>
          <w:lang w:eastAsia="bg-BG"/>
        </w:rPr>
        <w:t xml:space="preserve"> (</w:t>
      </w:r>
      <w:r w:rsidRPr="003F2A72">
        <w:rPr>
          <w:rFonts w:ascii="Times New Roman" w:eastAsia="Times New Roman" w:hAnsi="Times New Roman" w:cs="Times New Roman"/>
          <w:sz w:val="24"/>
          <w:szCs w:val="24"/>
          <w:lang w:val="en-GB" w:eastAsia="bg-BG"/>
        </w:rPr>
        <w:t>Least</w:t>
      </w:r>
      <w:r w:rsidRPr="003F2A72">
        <w:rPr>
          <w:rFonts w:ascii="Times New Roman" w:eastAsia="Times New Roman" w:hAnsi="Times New Roman" w:cs="Times New Roman"/>
          <w:sz w:val="24"/>
          <w:szCs w:val="24"/>
          <w:lang w:eastAsia="bg-BG"/>
        </w:rPr>
        <w:t xml:space="preserve"> </w:t>
      </w:r>
      <w:r w:rsidRPr="003F2A72">
        <w:rPr>
          <w:rFonts w:ascii="Times New Roman" w:eastAsia="Times New Roman" w:hAnsi="Times New Roman" w:cs="Times New Roman"/>
          <w:sz w:val="24"/>
          <w:szCs w:val="24"/>
          <w:lang w:val="en-GB" w:eastAsia="bg-BG"/>
        </w:rPr>
        <w:t>Concern</w:t>
      </w:r>
      <w:r w:rsidRPr="003F2A72">
        <w:rPr>
          <w:rFonts w:ascii="Times New Roman" w:eastAsia="Times New Roman" w:hAnsi="Times New Roman" w:cs="Times New Roman"/>
          <w:sz w:val="24"/>
          <w:szCs w:val="24"/>
          <w:lang w:eastAsia="bg-BG"/>
        </w:rPr>
        <w:t>) за света (2019) и за континентална Европа (2021). Не е включен в приложенията на Директивата за птиците. Подлежащ на опазване и контрол по чл. 45 от ЗБР. Не е включен в Червената книга на България.</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 xml:space="preserve">Съгласно Докладването от 2019 г. (за периода 2013 – 2018 г.) националната гнездяща популация на вида се оценя на 2600 – 4800 двойки. Краткосрочната популационна тенденция (2000-2018 г.) е увеличаваща се и дългосрочната (1980-2018 г.) също е увеличаваща се. Зимуващата популация е оценена на 7800 – 24 000 индивида. </w:t>
      </w:r>
      <w:r w:rsidRPr="003F2A72">
        <w:rPr>
          <w:rFonts w:ascii="Times New Roman" w:eastAsia="Times New Roman" w:hAnsi="Times New Roman" w:cs="Times New Roman"/>
          <w:sz w:val="24"/>
          <w:szCs w:val="24"/>
          <w:lang w:eastAsia="bg-BG"/>
        </w:rPr>
        <w:lastRenderedPageBreak/>
        <w:t>Краткосрочната популационна тенденция (2000-2018 г.) е променлива, а дългосрочната (1980-2018 г.) е увеличаваща се. Мигриращата национална популация е оценена на 5000 – 16 000 индивида. Краткосрочната популационна тенденция (2000-2018 г.) е неизвестна и дългосрочната (1980-2018 г.) също е неизвестна. При предходното докладване, за периода 2008-2012 г., е посочена гнездова численост от 2600-2800 двойки и тенденциите са били нарастващи, а за зимуващата популация: 4700-24 000 индивиди.</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При докладването по чл.12 от 2019 г. за гнездовата популация са посочени следните заплахи и влияния: F02, F05, G01, H01, J02, K01 и M08. За мигриращата популация са посочени следните заплахи и влияния: F02, F05, G01, J02, K01, а за зимуващата: F02, F05, G01, H01, J02, K01.</w:t>
      </w:r>
    </w:p>
    <w:p w:rsidR="003F2A72" w:rsidRPr="003F2A72" w:rsidRDefault="003F2A72" w:rsidP="003F2A72">
      <w:pPr>
        <w:spacing w:before="120" w:after="120" w:line="240" w:lineRule="auto"/>
        <w:jc w:val="both"/>
        <w:rPr>
          <w:rFonts w:ascii="Times New Roman" w:eastAsia="Times New Roman" w:hAnsi="Times New Roman" w:cs="Times New Roman"/>
          <w:b/>
          <w:bCs/>
          <w:sz w:val="24"/>
          <w:szCs w:val="24"/>
          <w:lang w:eastAsia="bg-BG"/>
        </w:rPr>
      </w:pPr>
      <w:r w:rsidRPr="003F2A72">
        <w:rPr>
          <w:rFonts w:ascii="Times New Roman" w:eastAsia="Times New Roman" w:hAnsi="Times New Roman" w:cs="Times New Roman"/>
          <w:b/>
          <w:bCs/>
          <w:sz w:val="24"/>
          <w:szCs w:val="24"/>
          <w:lang w:eastAsia="bg-BG"/>
        </w:rPr>
        <w:t>3. Състояние в специална защитена зона BG0002025 „Ломовете“</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Съгласно стандартния формуляр за данни на зоната видът се опазва като мигриращ. Мигриращата популация на вида се оценява на 2 - 50 индивиди, което е 0,04 – 0,31 %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3F2A72" w:rsidRPr="003F2A72" w:rsidRDefault="003F2A72" w:rsidP="003F2A72">
      <w:pPr>
        <w:spacing w:before="120" w:after="120" w:line="240" w:lineRule="auto"/>
        <w:jc w:val="both"/>
        <w:rPr>
          <w:rFonts w:ascii="Times New Roman" w:eastAsia="Times New Roman" w:hAnsi="Times New Roman" w:cs="Times New Roman"/>
          <w:b/>
          <w:bCs/>
          <w:sz w:val="24"/>
          <w:szCs w:val="24"/>
          <w:lang w:eastAsia="bg-BG"/>
        </w:rPr>
      </w:pPr>
      <w:r w:rsidRPr="003F2A72">
        <w:rPr>
          <w:rFonts w:ascii="Times New Roman" w:eastAsia="Times New Roman" w:hAnsi="Times New Roman" w:cs="Times New Roman"/>
          <w:b/>
          <w:bCs/>
          <w:sz w:val="24"/>
          <w:szCs w:val="24"/>
          <w:lang w:eastAsia="bg-BG"/>
        </w:rPr>
        <w:t>4. Анализ на наличната информация</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Станчев (1988) наблюдава около 40 - 50 птици по поречието на р. Черни Лом при с. Червен през есента на 1986 г.</w:t>
      </w:r>
      <w:r>
        <w:rPr>
          <w:rFonts w:ascii="Times New Roman" w:eastAsia="Times New Roman" w:hAnsi="Times New Roman" w:cs="Times New Roman"/>
          <w:sz w:val="24"/>
          <w:szCs w:val="24"/>
          <w:lang w:eastAsia="bg-BG"/>
        </w:rPr>
        <w:t xml:space="preserve"> </w:t>
      </w:r>
      <w:r w:rsidRPr="003F2A72">
        <w:rPr>
          <w:rFonts w:ascii="Times New Roman" w:eastAsia="Times New Roman" w:hAnsi="Times New Roman" w:cs="Times New Roman"/>
          <w:sz w:val="24"/>
          <w:szCs w:val="24"/>
          <w:lang w:eastAsia="bg-BG"/>
        </w:rPr>
        <w:t xml:space="preserve">В Костадинова и Граматиков, (2007) не са посочени </w:t>
      </w:r>
      <w:bookmarkStart w:id="233" w:name="_Hlk125993046"/>
      <w:r w:rsidRPr="003F2A72">
        <w:rPr>
          <w:rFonts w:ascii="Times New Roman" w:eastAsia="Times New Roman" w:hAnsi="Times New Roman" w:cs="Times New Roman"/>
          <w:sz w:val="24"/>
          <w:szCs w:val="24"/>
          <w:lang w:eastAsia="bg-BG"/>
        </w:rPr>
        <w:t>мигриращи</w:t>
      </w:r>
      <w:bookmarkEnd w:id="233"/>
      <w:r w:rsidRPr="003F2A72">
        <w:rPr>
          <w:rFonts w:ascii="Times New Roman" w:eastAsia="Times New Roman" w:hAnsi="Times New Roman" w:cs="Times New Roman"/>
          <w:sz w:val="24"/>
          <w:szCs w:val="24"/>
          <w:lang w:eastAsia="bg-BG"/>
        </w:rPr>
        <w:t xml:space="preserve"> индивиди в зоната.</w:t>
      </w:r>
      <w:r>
        <w:rPr>
          <w:rFonts w:ascii="Times New Roman" w:eastAsia="Times New Roman" w:hAnsi="Times New Roman" w:cs="Times New Roman"/>
          <w:sz w:val="24"/>
          <w:szCs w:val="24"/>
          <w:lang w:eastAsia="bg-BG"/>
        </w:rPr>
        <w:t xml:space="preserve"> </w:t>
      </w:r>
      <w:r w:rsidRPr="003F2A72">
        <w:rPr>
          <w:rFonts w:ascii="Times New Roman" w:eastAsia="Times New Roman" w:hAnsi="Times New Roman" w:cs="Times New Roman"/>
          <w:sz w:val="24"/>
          <w:szCs w:val="24"/>
          <w:lang w:eastAsia="bg-BG"/>
        </w:rPr>
        <w:t>В резултат на извършени теренни проучвания по време на пролетна миграция през 2022 г. са наблюдавани  3 инд. в зоната през м. март.</w:t>
      </w:r>
      <w:r>
        <w:rPr>
          <w:rFonts w:ascii="Times New Roman" w:eastAsia="Times New Roman" w:hAnsi="Times New Roman" w:cs="Times New Roman"/>
          <w:sz w:val="24"/>
          <w:szCs w:val="24"/>
          <w:lang w:eastAsia="bg-BG"/>
        </w:rPr>
        <w:t xml:space="preserve"> </w:t>
      </w:r>
      <w:r w:rsidRPr="003F2A72">
        <w:rPr>
          <w:rFonts w:ascii="Times New Roman" w:eastAsia="Times New Roman" w:hAnsi="Times New Roman" w:cs="Times New Roman"/>
          <w:sz w:val="24"/>
          <w:szCs w:val="24"/>
          <w:lang w:eastAsia="bg-BG"/>
        </w:rPr>
        <w:t>По данни на БДЗП (SmartBirds) за периода 2020 – 2021 г. са наблюдавани 2 скитащи индивиди в зоната.</w:t>
      </w:r>
      <w:r>
        <w:rPr>
          <w:rFonts w:ascii="Times New Roman" w:eastAsia="Times New Roman" w:hAnsi="Times New Roman" w:cs="Times New Roman"/>
          <w:sz w:val="24"/>
          <w:szCs w:val="24"/>
          <w:lang w:eastAsia="bg-BG"/>
        </w:rPr>
        <w:t xml:space="preserve"> </w:t>
      </w:r>
      <w:r w:rsidRPr="003F2A72">
        <w:rPr>
          <w:rFonts w:ascii="Times New Roman" w:eastAsia="Times New Roman" w:hAnsi="Times New Roman" w:cs="Times New Roman"/>
          <w:sz w:val="24"/>
          <w:szCs w:val="24"/>
          <w:lang w:eastAsia="bg-BG"/>
        </w:rPr>
        <w:t>В резултат на извършено теренно проучване по време на есенна миграция през 2022 г. не са отчетени индивиди в зоната.</w:t>
      </w:r>
      <w:r>
        <w:rPr>
          <w:rFonts w:ascii="Times New Roman" w:eastAsia="Times New Roman" w:hAnsi="Times New Roman" w:cs="Times New Roman"/>
          <w:sz w:val="24"/>
          <w:szCs w:val="24"/>
          <w:lang w:eastAsia="bg-BG"/>
        </w:rPr>
        <w:t xml:space="preserve"> </w:t>
      </w:r>
      <w:r w:rsidRPr="003F2A72">
        <w:rPr>
          <w:rFonts w:ascii="Times New Roman" w:eastAsia="Times New Roman" w:hAnsi="Times New Roman" w:cs="Times New Roman"/>
          <w:sz w:val="24"/>
          <w:szCs w:val="24"/>
          <w:lang w:eastAsia="bg-BG"/>
        </w:rPr>
        <w:t>По данни от https://ebird.org/ за периода 2018 – 2022 г., по време есенна миграция</w:t>
      </w:r>
      <w:r>
        <w:rPr>
          <w:rFonts w:ascii="Times New Roman" w:eastAsia="Times New Roman" w:hAnsi="Times New Roman" w:cs="Times New Roman"/>
          <w:sz w:val="24"/>
          <w:szCs w:val="24"/>
          <w:lang w:eastAsia="bg-BG"/>
        </w:rPr>
        <w:t xml:space="preserve"> са установени</w:t>
      </w:r>
      <w:r w:rsidRPr="003F2A72">
        <w:rPr>
          <w:rFonts w:ascii="Times New Roman" w:eastAsia="Times New Roman" w:hAnsi="Times New Roman" w:cs="Times New Roman"/>
          <w:sz w:val="24"/>
          <w:szCs w:val="24"/>
          <w:lang w:eastAsia="bg-BG"/>
        </w:rPr>
        <w:t xml:space="preserve"> между 0 - 2 индивиди (2 инд. общо за периода).</w:t>
      </w:r>
      <w:r>
        <w:rPr>
          <w:rFonts w:ascii="Times New Roman" w:eastAsia="Times New Roman" w:hAnsi="Times New Roman" w:cs="Times New Roman"/>
          <w:sz w:val="24"/>
          <w:szCs w:val="24"/>
          <w:lang w:eastAsia="bg-BG"/>
        </w:rPr>
        <w:t xml:space="preserve"> </w:t>
      </w:r>
    </w:p>
    <w:p w:rsidR="003F2A72" w:rsidRPr="003F2A72" w:rsidRDefault="003F2A72" w:rsidP="003F2A72">
      <w:pPr>
        <w:spacing w:before="120" w:after="120" w:line="240" w:lineRule="auto"/>
        <w:jc w:val="both"/>
        <w:rPr>
          <w:rFonts w:ascii="Times New Roman" w:eastAsia="Times New Roman" w:hAnsi="Times New Roman" w:cs="Times New Roman"/>
          <w:b/>
          <w:bCs/>
          <w:sz w:val="24"/>
          <w:szCs w:val="24"/>
          <w:lang w:eastAsia="bg-BG"/>
        </w:rPr>
      </w:pPr>
      <w:r w:rsidRPr="003F2A72">
        <w:rPr>
          <w:rFonts w:ascii="Times New Roman" w:eastAsia="Times New Roman" w:hAnsi="Times New Roman" w:cs="Times New Roman"/>
          <w:b/>
          <w:bCs/>
          <w:sz w:val="24"/>
          <w:szCs w:val="24"/>
          <w:lang w:eastAsia="bg-BG"/>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1162"/>
        <w:gridCol w:w="1305"/>
        <w:gridCol w:w="2994"/>
        <w:gridCol w:w="1988"/>
      </w:tblGrid>
      <w:tr w:rsidR="003F2A72" w:rsidRPr="003F2A72" w:rsidTr="00C54289">
        <w:trPr>
          <w:tblHeader/>
          <w:jc w:val="center"/>
        </w:trPr>
        <w:tc>
          <w:tcPr>
            <w:tcW w:w="1129" w:type="pct"/>
            <w:shd w:val="clear" w:color="auto" w:fill="DEEAF6" w:themeFill="accent1" w:themeFillTint="33"/>
            <w:vAlign w:val="center"/>
          </w:tcPr>
          <w:p w:rsidR="003F2A72" w:rsidRPr="003F2A72" w:rsidRDefault="003F2A72" w:rsidP="003F2A72">
            <w:pPr>
              <w:spacing w:after="0" w:line="240" w:lineRule="auto"/>
              <w:jc w:val="center"/>
              <w:rPr>
                <w:rFonts w:ascii="Times New Roman" w:eastAsia="Times New Roman" w:hAnsi="Times New Roman" w:cs="Times New Roman"/>
                <w:b/>
                <w:bCs/>
                <w:szCs w:val="20"/>
                <w:lang w:eastAsia="bg-BG"/>
              </w:rPr>
            </w:pPr>
            <w:r w:rsidRPr="003F2A72">
              <w:rPr>
                <w:rFonts w:ascii="Times New Roman" w:eastAsia="Times New Roman" w:hAnsi="Times New Roman" w:cs="Times New Roman"/>
                <w:b/>
                <w:bCs/>
                <w:szCs w:val="20"/>
                <w:lang w:eastAsia="bg-BG"/>
              </w:rPr>
              <w:t>Параметър</w:t>
            </w:r>
          </w:p>
        </w:tc>
        <w:tc>
          <w:tcPr>
            <w:tcW w:w="604" w:type="pct"/>
            <w:shd w:val="clear" w:color="auto" w:fill="DEEAF6" w:themeFill="accent1" w:themeFillTint="33"/>
            <w:vAlign w:val="center"/>
          </w:tcPr>
          <w:p w:rsidR="003F2A72" w:rsidRPr="003F2A72" w:rsidRDefault="003F2A72" w:rsidP="003F2A72">
            <w:pPr>
              <w:spacing w:after="0" w:line="240" w:lineRule="auto"/>
              <w:jc w:val="center"/>
              <w:rPr>
                <w:rFonts w:ascii="Times New Roman" w:eastAsia="Times New Roman" w:hAnsi="Times New Roman" w:cs="Times New Roman"/>
                <w:b/>
                <w:bCs/>
                <w:szCs w:val="20"/>
                <w:lang w:eastAsia="bg-BG"/>
              </w:rPr>
            </w:pPr>
            <w:r w:rsidRPr="003F2A72">
              <w:rPr>
                <w:rFonts w:ascii="Times New Roman" w:eastAsia="Times New Roman" w:hAnsi="Times New Roman" w:cs="Times New Roman"/>
                <w:b/>
                <w:bCs/>
                <w:szCs w:val="20"/>
                <w:lang w:eastAsia="bg-BG"/>
              </w:rPr>
              <w:t>Мерна единица</w:t>
            </w:r>
          </w:p>
        </w:tc>
        <w:tc>
          <w:tcPr>
            <w:tcW w:w="678" w:type="pct"/>
            <w:shd w:val="clear" w:color="auto" w:fill="DEEAF6" w:themeFill="accent1" w:themeFillTint="33"/>
            <w:vAlign w:val="center"/>
          </w:tcPr>
          <w:p w:rsidR="003F2A72" w:rsidRPr="003F2A72" w:rsidRDefault="003F2A72" w:rsidP="003F2A72">
            <w:pPr>
              <w:spacing w:after="0" w:line="240" w:lineRule="auto"/>
              <w:jc w:val="center"/>
              <w:rPr>
                <w:rFonts w:ascii="Times New Roman" w:eastAsia="Times New Roman" w:hAnsi="Times New Roman" w:cs="Times New Roman"/>
                <w:b/>
                <w:bCs/>
                <w:szCs w:val="20"/>
                <w:lang w:eastAsia="bg-BG"/>
              </w:rPr>
            </w:pPr>
            <w:r w:rsidRPr="003F2A72">
              <w:rPr>
                <w:rFonts w:ascii="Times New Roman" w:eastAsia="Times New Roman" w:hAnsi="Times New Roman" w:cs="Times New Roman"/>
                <w:b/>
                <w:bCs/>
                <w:szCs w:val="20"/>
                <w:lang w:eastAsia="bg-BG"/>
              </w:rPr>
              <w:t>Целева стойност</w:t>
            </w:r>
          </w:p>
        </w:tc>
        <w:tc>
          <w:tcPr>
            <w:tcW w:w="1556" w:type="pct"/>
            <w:shd w:val="clear" w:color="auto" w:fill="DEEAF6" w:themeFill="accent1" w:themeFillTint="33"/>
            <w:vAlign w:val="center"/>
          </w:tcPr>
          <w:p w:rsidR="003F2A72" w:rsidRPr="003F2A72" w:rsidRDefault="003F2A72" w:rsidP="003F2A72">
            <w:pPr>
              <w:spacing w:after="0" w:line="240" w:lineRule="auto"/>
              <w:jc w:val="center"/>
              <w:rPr>
                <w:rFonts w:ascii="Times New Roman" w:eastAsia="Times New Roman" w:hAnsi="Times New Roman" w:cs="Times New Roman"/>
                <w:b/>
                <w:bCs/>
                <w:szCs w:val="20"/>
                <w:lang w:eastAsia="bg-BG"/>
              </w:rPr>
            </w:pPr>
            <w:r w:rsidRPr="003F2A72">
              <w:rPr>
                <w:rFonts w:ascii="Times New Roman" w:eastAsia="Times New Roman" w:hAnsi="Times New Roman" w:cs="Times New Roman"/>
                <w:b/>
                <w:bCs/>
                <w:szCs w:val="20"/>
                <w:lang w:eastAsia="bg-BG"/>
              </w:rPr>
              <w:t>Допълнителна информация</w:t>
            </w:r>
          </w:p>
        </w:tc>
        <w:tc>
          <w:tcPr>
            <w:tcW w:w="1033" w:type="pct"/>
            <w:shd w:val="clear" w:color="auto" w:fill="DEEAF6" w:themeFill="accent1" w:themeFillTint="33"/>
            <w:vAlign w:val="center"/>
          </w:tcPr>
          <w:p w:rsidR="003F2A72" w:rsidRPr="003F2A72" w:rsidRDefault="003F2A72" w:rsidP="003F2A72">
            <w:pPr>
              <w:spacing w:after="0" w:line="240" w:lineRule="auto"/>
              <w:jc w:val="center"/>
              <w:rPr>
                <w:rFonts w:ascii="Times New Roman" w:eastAsia="Times New Roman" w:hAnsi="Times New Roman" w:cs="Times New Roman"/>
                <w:b/>
                <w:bCs/>
                <w:szCs w:val="20"/>
                <w:lang w:eastAsia="bg-BG"/>
              </w:rPr>
            </w:pPr>
            <w:r w:rsidRPr="003F2A72">
              <w:rPr>
                <w:rFonts w:ascii="Times New Roman" w:eastAsia="Times New Roman" w:hAnsi="Times New Roman" w:cs="Times New Roman"/>
                <w:b/>
                <w:bCs/>
                <w:szCs w:val="20"/>
                <w:lang w:eastAsia="bg-BG"/>
              </w:rPr>
              <w:t>Специфични за зоната цели</w:t>
            </w:r>
          </w:p>
        </w:tc>
      </w:tr>
      <w:tr w:rsidR="003F2A72" w:rsidRPr="003F2A72" w:rsidTr="00E55D46">
        <w:trPr>
          <w:jc w:val="center"/>
        </w:trPr>
        <w:tc>
          <w:tcPr>
            <w:tcW w:w="1129"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b/>
                <w:szCs w:val="20"/>
                <w:lang w:eastAsia="bg-BG"/>
              </w:rPr>
            </w:pPr>
            <w:r w:rsidRPr="003F2A72">
              <w:rPr>
                <w:rFonts w:ascii="Times New Roman" w:eastAsia="Times New Roman" w:hAnsi="Times New Roman" w:cs="Times New Roman"/>
                <w:b/>
                <w:bCs/>
                <w:szCs w:val="20"/>
                <w:lang w:eastAsia="bg-BG"/>
              </w:rPr>
              <w:t>Популация</w:t>
            </w:r>
            <w:r w:rsidRPr="003F2A72">
              <w:rPr>
                <w:rFonts w:ascii="Times New Roman" w:eastAsia="Times New Roman" w:hAnsi="Times New Roman" w:cs="Times New Roman"/>
                <w:szCs w:val="20"/>
                <w:lang w:eastAsia="bg-BG"/>
              </w:rPr>
              <w:t>: Размер на мигриращата популация</w:t>
            </w:r>
          </w:p>
        </w:tc>
        <w:tc>
          <w:tcPr>
            <w:tcW w:w="604"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szCs w:val="20"/>
                <w:lang w:eastAsia="bg-BG"/>
              </w:rPr>
            </w:pPr>
            <w:r w:rsidRPr="003F2A72">
              <w:rPr>
                <w:rFonts w:ascii="Times New Roman" w:eastAsia="Times New Roman" w:hAnsi="Times New Roman" w:cs="Times New Roman"/>
                <w:szCs w:val="20"/>
                <w:lang w:eastAsia="bg-BG"/>
              </w:rPr>
              <w:t>Брой индивиди</w:t>
            </w:r>
          </w:p>
        </w:tc>
        <w:tc>
          <w:tcPr>
            <w:tcW w:w="678"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szCs w:val="20"/>
                <w:lang w:eastAsia="bg-BG"/>
              </w:rPr>
            </w:pPr>
            <w:r w:rsidRPr="003F2A72">
              <w:rPr>
                <w:rFonts w:ascii="Times New Roman" w:eastAsia="Times New Roman" w:hAnsi="Times New Roman" w:cs="Times New Roman"/>
                <w:szCs w:val="20"/>
                <w:lang w:eastAsia="bg-BG"/>
              </w:rPr>
              <w:t>Най-малко 2 инд.</w:t>
            </w:r>
          </w:p>
        </w:tc>
        <w:tc>
          <w:tcPr>
            <w:tcW w:w="1556"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szCs w:val="20"/>
                <w:lang w:eastAsia="bg-BG"/>
              </w:rPr>
            </w:pPr>
            <w:r w:rsidRPr="003F2A72">
              <w:rPr>
                <w:rFonts w:ascii="Times New Roman" w:eastAsia="Times New Roman" w:hAnsi="Times New Roman" w:cs="Times New Roman"/>
                <w:szCs w:val="20"/>
                <w:lang w:eastAsia="bg-BG"/>
              </w:rPr>
              <w:t>Целевата стойност е определена от СФ. Количеството на спиращите по време на миграция индивиди силно зависи от метеорологичните условия.</w:t>
            </w:r>
          </w:p>
        </w:tc>
        <w:tc>
          <w:tcPr>
            <w:tcW w:w="1033"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szCs w:val="20"/>
                <w:lang w:eastAsia="bg-BG"/>
              </w:rPr>
            </w:pPr>
            <w:r w:rsidRPr="003F2A72">
              <w:rPr>
                <w:rFonts w:ascii="Times New Roman" w:eastAsia="Times New Roman" w:hAnsi="Times New Roman" w:cs="Times New Roman"/>
                <w:szCs w:val="20"/>
                <w:lang w:eastAsia="bg-BG"/>
              </w:rPr>
              <w:t>Поддържане на популацията в зоната в размер от най-малко 2 инд. чрез поддържане на местообитания на вида в защитената зона.</w:t>
            </w:r>
          </w:p>
        </w:tc>
      </w:tr>
      <w:tr w:rsidR="003F2A72" w:rsidRPr="003F2A72" w:rsidTr="00E55D46">
        <w:trPr>
          <w:jc w:val="center"/>
        </w:trPr>
        <w:tc>
          <w:tcPr>
            <w:tcW w:w="1129"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b/>
                <w:szCs w:val="20"/>
                <w:lang w:eastAsia="bg-BG"/>
              </w:rPr>
            </w:pPr>
            <w:r w:rsidRPr="003F2A72">
              <w:rPr>
                <w:rFonts w:ascii="Times New Roman" w:eastAsia="Times New Roman" w:hAnsi="Times New Roman" w:cs="Times New Roman"/>
                <w:b/>
                <w:szCs w:val="20"/>
                <w:lang w:eastAsia="bg-BG"/>
              </w:rPr>
              <w:t xml:space="preserve">Местообитание на вида: </w:t>
            </w:r>
            <w:r w:rsidRPr="003F2A72">
              <w:rPr>
                <w:rFonts w:ascii="Times New Roman" w:eastAsia="Times New Roman" w:hAnsi="Times New Roman" w:cs="Times New Roman"/>
                <w:bCs/>
                <w:szCs w:val="20"/>
                <w:lang w:eastAsia="bg-BG"/>
              </w:rPr>
              <w:t>Площ на подходящото местообитание за вида</w:t>
            </w:r>
          </w:p>
        </w:tc>
        <w:tc>
          <w:tcPr>
            <w:tcW w:w="604"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szCs w:val="20"/>
                <w:lang w:eastAsia="bg-BG"/>
              </w:rPr>
            </w:pPr>
            <w:r w:rsidRPr="003F2A72">
              <w:rPr>
                <w:rFonts w:ascii="Times New Roman" w:eastAsia="Times New Roman" w:hAnsi="Times New Roman" w:cs="Times New Roman"/>
                <w:szCs w:val="20"/>
                <w:lang w:eastAsia="bg-BG"/>
              </w:rPr>
              <w:t>ha</w:t>
            </w:r>
          </w:p>
        </w:tc>
        <w:tc>
          <w:tcPr>
            <w:tcW w:w="678"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szCs w:val="20"/>
                <w:lang w:eastAsia="bg-BG"/>
              </w:rPr>
            </w:pPr>
            <w:r w:rsidRPr="003F2A72">
              <w:rPr>
                <w:rFonts w:ascii="Times New Roman" w:eastAsia="Times New Roman" w:hAnsi="Times New Roman" w:cs="Times New Roman"/>
                <w:szCs w:val="20"/>
                <w:lang w:eastAsia="bg-BG"/>
              </w:rPr>
              <w:t>Най-малко 33</w:t>
            </w:r>
            <w:r>
              <w:rPr>
                <w:rFonts w:ascii="Times New Roman" w:eastAsia="Times New Roman" w:hAnsi="Times New Roman" w:cs="Times New Roman"/>
                <w:szCs w:val="20"/>
                <w:lang w:eastAsia="bg-BG"/>
              </w:rPr>
              <w:t>4</w:t>
            </w:r>
            <w:r w:rsidRPr="003F2A72">
              <w:rPr>
                <w:rFonts w:ascii="Times New Roman" w:eastAsia="Times New Roman" w:hAnsi="Times New Roman" w:cs="Times New Roman"/>
                <w:szCs w:val="20"/>
                <w:lang w:eastAsia="bg-BG"/>
              </w:rPr>
              <w:t xml:space="preserve"> ha</w:t>
            </w:r>
          </w:p>
        </w:tc>
        <w:tc>
          <w:tcPr>
            <w:tcW w:w="1556"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szCs w:val="20"/>
                <w:lang w:eastAsia="bg-BG"/>
              </w:rPr>
            </w:pPr>
            <w:r w:rsidRPr="003F2A72">
              <w:rPr>
                <w:rFonts w:ascii="Times New Roman" w:eastAsia="Times New Roman" w:hAnsi="Times New Roman" w:cs="Times New Roman"/>
                <w:szCs w:val="20"/>
                <w:lang w:eastAsia="bg-BG"/>
              </w:rPr>
              <w:t xml:space="preserve">Данните са взети от СФ като % </w:t>
            </w:r>
            <w:r>
              <w:rPr>
                <w:rFonts w:ascii="Times New Roman" w:eastAsia="Times New Roman" w:hAnsi="Times New Roman" w:cs="Times New Roman"/>
                <w:szCs w:val="20"/>
                <w:lang w:eastAsia="bg-BG"/>
              </w:rPr>
              <w:t xml:space="preserve">участие </w:t>
            </w:r>
            <w:r w:rsidRPr="003F2A72">
              <w:rPr>
                <w:rFonts w:ascii="Times New Roman" w:eastAsia="Times New Roman" w:hAnsi="Times New Roman" w:cs="Times New Roman"/>
                <w:szCs w:val="20"/>
                <w:lang w:eastAsia="bg-BG"/>
              </w:rPr>
              <w:t xml:space="preserve">на местообитание N06- Вътрешни водни тела (застояла вода, течаща вода). </w:t>
            </w:r>
          </w:p>
        </w:tc>
        <w:tc>
          <w:tcPr>
            <w:tcW w:w="1033" w:type="pct"/>
            <w:shd w:val="clear" w:color="auto" w:fill="auto"/>
          </w:tcPr>
          <w:p w:rsidR="003F2A72" w:rsidRPr="003F2A72" w:rsidRDefault="003F2A72" w:rsidP="003F2A72">
            <w:pPr>
              <w:spacing w:after="0" w:line="240" w:lineRule="auto"/>
              <w:jc w:val="both"/>
              <w:rPr>
                <w:rFonts w:ascii="Times New Roman" w:eastAsia="Times New Roman" w:hAnsi="Times New Roman" w:cs="Times New Roman"/>
                <w:szCs w:val="20"/>
                <w:lang w:eastAsia="bg-BG"/>
              </w:rPr>
            </w:pPr>
            <w:r w:rsidRPr="003F2A72">
              <w:rPr>
                <w:rFonts w:ascii="Times New Roman" w:eastAsia="Times New Roman" w:hAnsi="Times New Roman" w:cs="Times New Roman"/>
                <w:szCs w:val="20"/>
                <w:lang w:eastAsia="bg-BG"/>
              </w:rPr>
              <w:t>Поддържане на подходящото местообитание на вида в размер най-малко 33</w:t>
            </w:r>
            <w:r>
              <w:rPr>
                <w:rFonts w:ascii="Times New Roman" w:eastAsia="Times New Roman" w:hAnsi="Times New Roman" w:cs="Times New Roman"/>
                <w:szCs w:val="20"/>
                <w:lang w:eastAsia="bg-BG"/>
              </w:rPr>
              <w:t>4</w:t>
            </w:r>
            <w:r w:rsidRPr="003F2A72">
              <w:rPr>
                <w:rFonts w:ascii="Times New Roman" w:eastAsia="Times New Roman" w:hAnsi="Times New Roman" w:cs="Times New Roman"/>
                <w:szCs w:val="20"/>
                <w:lang w:eastAsia="bg-BG"/>
              </w:rPr>
              <w:t xml:space="preserve"> ha.</w:t>
            </w:r>
          </w:p>
        </w:tc>
      </w:tr>
      <w:tr w:rsidR="00E55D46" w:rsidRPr="003F2A72" w:rsidTr="00E55D46">
        <w:trPr>
          <w:jc w:val="center"/>
        </w:trPr>
        <w:tc>
          <w:tcPr>
            <w:tcW w:w="1129" w:type="pct"/>
            <w:shd w:val="clear" w:color="auto" w:fill="auto"/>
          </w:tcPr>
          <w:p w:rsidR="00E55D46" w:rsidRPr="00EE1581" w:rsidRDefault="00E55D46" w:rsidP="00E55D46">
            <w:pPr>
              <w:spacing w:after="120" w:line="240" w:lineRule="auto"/>
              <w:rPr>
                <w:rFonts w:ascii="Times New Roman" w:hAnsi="Times New Roman" w:cs="Times New Roman"/>
                <w:b/>
                <w:szCs w:val="24"/>
              </w:rPr>
            </w:pPr>
            <w:r w:rsidRPr="00EE1581">
              <w:rPr>
                <w:rFonts w:ascii="Times New Roman" w:hAnsi="Times New Roman" w:cs="Times New Roman"/>
                <w:b/>
                <w:szCs w:val="24"/>
              </w:rPr>
              <w:t xml:space="preserve">Местообитание на вида: </w:t>
            </w:r>
            <w:r w:rsidRPr="00EE1581">
              <w:rPr>
                <w:rFonts w:ascii="Times New Roman" w:hAnsi="Times New Roman" w:cs="Times New Roman"/>
                <w:szCs w:val="24"/>
              </w:rPr>
              <w:t xml:space="preserve">Екологично състояние на водните тела с </w:t>
            </w:r>
            <w:r w:rsidRPr="00EE1581">
              <w:rPr>
                <w:rFonts w:ascii="Times New Roman" w:hAnsi="Times New Roman" w:cs="Times New Roman"/>
                <w:szCs w:val="24"/>
              </w:rPr>
              <w:lastRenderedPageBreak/>
              <w:t>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04" w:type="pct"/>
            <w:shd w:val="clear" w:color="auto" w:fill="auto"/>
          </w:tcPr>
          <w:p w:rsidR="00E55D46" w:rsidRPr="00EE1581" w:rsidRDefault="00E55D46" w:rsidP="00E55D46">
            <w:pPr>
              <w:spacing w:after="120" w:line="240" w:lineRule="auto"/>
              <w:rPr>
                <w:rFonts w:ascii="Times New Roman" w:hAnsi="Times New Roman" w:cs="Times New Roman"/>
                <w:szCs w:val="24"/>
              </w:rPr>
            </w:pPr>
            <w:r w:rsidRPr="00EE1581">
              <w:rPr>
                <w:rFonts w:ascii="Times New Roman" w:hAnsi="Times New Roman" w:cs="Times New Roman"/>
                <w:szCs w:val="24"/>
              </w:rPr>
              <w:lastRenderedPageBreak/>
              <w:t>5 степенна скала</w:t>
            </w:r>
          </w:p>
        </w:tc>
        <w:tc>
          <w:tcPr>
            <w:tcW w:w="678" w:type="pct"/>
            <w:shd w:val="clear" w:color="auto" w:fill="auto"/>
          </w:tcPr>
          <w:p w:rsidR="00E55D46" w:rsidRPr="00EE1581" w:rsidRDefault="00E55D46" w:rsidP="00E55D46">
            <w:pPr>
              <w:spacing w:after="120" w:line="240" w:lineRule="auto"/>
              <w:rPr>
                <w:rFonts w:ascii="Times New Roman" w:hAnsi="Times New Roman" w:cs="Times New Roman"/>
                <w:szCs w:val="24"/>
              </w:rPr>
            </w:pPr>
            <w:r w:rsidRPr="00EE1581">
              <w:rPr>
                <w:rFonts w:ascii="Times New Roman" w:hAnsi="Times New Roman" w:cs="Times New Roman"/>
                <w:szCs w:val="24"/>
              </w:rPr>
              <w:t>2-Добро или 1-Отлично</w:t>
            </w:r>
          </w:p>
        </w:tc>
        <w:tc>
          <w:tcPr>
            <w:tcW w:w="1556" w:type="pct"/>
            <w:shd w:val="clear" w:color="auto" w:fill="auto"/>
          </w:tcPr>
          <w:tbl>
            <w:tblPr>
              <w:tblpPr w:leftFromText="180" w:rightFromText="180" w:vertAnchor="text" w:horzAnchor="margin" w:tblpY="-82"/>
              <w:tblOverlap w:val="never"/>
              <w:tblW w:w="2528" w:type="dxa"/>
              <w:tblCellMar>
                <w:left w:w="70" w:type="dxa"/>
                <w:right w:w="70" w:type="dxa"/>
              </w:tblCellMar>
              <w:tblLook w:val="04A0" w:firstRow="1" w:lastRow="0" w:firstColumn="1" w:lastColumn="0" w:noHBand="0" w:noVBand="1"/>
            </w:tblPr>
            <w:tblGrid>
              <w:gridCol w:w="2528"/>
            </w:tblGrid>
            <w:tr w:rsidR="00E55D46" w:rsidRPr="00EE1581" w:rsidTr="007C0733">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E55D46" w:rsidRPr="00EE1581" w:rsidRDefault="00E55D46" w:rsidP="00E55D46">
                  <w:pPr>
                    <w:spacing w:after="0" w:line="240" w:lineRule="auto"/>
                    <w:rPr>
                      <w:rFonts w:ascii="Times New Roman" w:hAnsi="Times New Roman" w:cs="Times New Roman"/>
                      <w:b/>
                      <w:bCs/>
                      <w:szCs w:val="24"/>
                    </w:rPr>
                  </w:pPr>
                  <w:r w:rsidRPr="00EE1581">
                    <w:rPr>
                      <w:rFonts w:ascii="Times New Roman" w:hAnsi="Times New Roman" w:cs="Times New Roman"/>
                      <w:b/>
                      <w:bCs/>
                      <w:szCs w:val="24"/>
                    </w:rPr>
                    <w:t>Екологично състояние</w:t>
                  </w:r>
                </w:p>
              </w:tc>
            </w:tr>
            <w:tr w:rsidR="00E55D46" w:rsidRPr="00EE1581"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E55D46" w:rsidRPr="00EE1581" w:rsidRDefault="00E55D46" w:rsidP="00E55D46">
                  <w:pPr>
                    <w:spacing w:after="0" w:line="240" w:lineRule="auto"/>
                    <w:rPr>
                      <w:rFonts w:ascii="Times New Roman" w:hAnsi="Times New Roman" w:cs="Times New Roman"/>
                      <w:szCs w:val="24"/>
                    </w:rPr>
                  </w:pPr>
                  <w:r w:rsidRPr="00EE1581">
                    <w:rPr>
                      <w:rFonts w:ascii="Times New Roman" w:hAnsi="Times New Roman" w:cs="Times New Roman"/>
                      <w:szCs w:val="24"/>
                    </w:rPr>
                    <w:t>1-Отлично - High</w:t>
                  </w:r>
                </w:p>
              </w:tc>
            </w:tr>
            <w:tr w:rsidR="00E55D46" w:rsidRPr="00EE1581"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E55D46" w:rsidRPr="00EE1581" w:rsidRDefault="00E55D46" w:rsidP="00E55D46">
                  <w:pPr>
                    <w:spacing w:after="0" w:line="240" w:lineRule="auto"/>
                    <w:rPr>
                      <w:rFonts w:ascii="Times New Roman" w:hAnsi="Times New Roman" w:cs="Times New Roman"/>
                      <w:szCs w:val="24"/>
                    </w:rPr>
                  </w:pPr>
                  <w:r w:rsidRPr="00EE1581">
                    <w:rPr>
                      <w:rFonts w:ascii="Times New Roman" w:hAnsi="Times New Roman" w:cs="Times New Roman"/>
                      <w:szCs w:val="24"/>
                    </w:rPr>
                    <w:t>2-Добро - Good</w:t>
                  </w:r>
                </w:p>
              </w:tc>
            </w:tr>
            <w:tr w:rsidR="00E55D46" w:rsidRPr="00EE1581"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55D46" w:rsidRPr="00EE1581" w:rsidRDefault="00E55D46" w:rsidP="00E55D46">
                  <w:pPr>
                    <w:spacing w:after="0" w:line="240" w:lineRule="auto"/>
                    <w:rPr>
                      <w:rFonts w:ascii="Times New Roman" w:hAnsi="Times New Roman" w:cs="Times New Roman"/>
                      <w:szCs w:val="24"/>
                    </w:rPr>
                  </w:pPr>
                  <w:r w:rsidRPr="00EE1581">
                    <w:rPr>
                      <w:rFonts w:ascii="Times New Roman" w:hAnsi="Times New Roman" w:cs="Times New Roman"/>
                      <w:szCs w:val="24"/>
                    </w:rPr>
                    <w:lastRenderedPageBreak/>
                    <w:t>3-Умерено - Moderate</w:t>
                  </w:r>
                </w:p>
              </w:tc>
            </w:tr>
            <w:tr w:rsidR="00E55D46" w:rsidRPr="00EE1581"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E55D46" w:rsidRPr="00EE1581" w:rsidRDefault="00E55D46" w:rsidP="00E55D46">
                  <w:pPr>
                    <w:spacing w:after="0" w:line="240" w:lineRule="auto"/>
                    <w:rPr>
                      <w:rFonts w:ascii="Times New Roman" w:hAnsi="Times New Roman" w:cs="Times New Roman"/>
                      <w:szCs w:val="24"/>
                    </w:rPr>
                  </w:pPr>
                  <w:r w:rsidRPr="00EE1581">
                    <w:rPr>
                      <w:rFonts w:ascii="Times New Roman" w:hAnsi="Times New Roman" w:cs="Times New Roman"/>
                      <w:szCs w:val="24"/>
                    </w:rPr>
                    <w:t>4-Лошо - Poor</w:t>
                  </w:r>
                </w:p>
              </w:tc>
            </w:tr>
            <w:tr w:rsidR="00E55D46" w:rsidRPr="00EE1581"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E55D46" w:rsidRPr="00EE1581" w:rsidRDefault="00E55D46" w:rsidP="00E55D46">
                  <w:pPr>
                    <w:spacing w:after="0" w:line="240" w:lineRule="auto"/>
                    <w:rPr>
                      <w:rFonts w:ascii="Times New Roman" w:hAnsi="Times New Roman" w:cs="Times New Roman"/>
                      <w:szCs w:val="24"/>
                    </w:rPr>
                  </w:pPr>
                  <w:r w:rsidRPr="00EE1581">
                    <w:rPr>
                      <w:rFonts w:ascii="Times New Roman" w:hAnsi="Times New Roman" w:cs="Times New Roman"/>
                      <w:szCs w:val="24"/>
                    </w:rPr>
                    <w:t>5-Много лошо - Bad</w:t>
                  </w:r>
                </w:p>
              </w:tc>
            </w:tr>
          </w:tbl>
          <w:p w:rsidR="00E55D46" w:rsidRPr="00EE1581" w:rsidRDefault="00E55D46" w:rsidP="00E55D46">
            <w:pPr>
              <w:spacing w:after="120" w:line="240" w:lineRule="auto"/>
              <w:rPr>
                <w:rFonts w:ascii="Times New Roman" w:hAnsi="Times New Roman" w:cs="Times New Roman"/>
                <w:szCs w:val="24"/>
              </w:rPr>
            </w:pPr>
            <w:r w:rsidRPr="00EE1581">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EE1581">
              <w:rPr>
                <w:rFonts w:ascii="Times New Roman" w:hAnsi="Times New Roman" w:cs="Times New Roman"/>
                <w:b/>
                <w:szCs w:val="24"/>
              </w:rPr>
              <w:t>умерено (3).</w:t>
            </w:r>
          </w:p>
        </w:tc>
        <w:tc>
          <w:tcPr>
            <w:tcW w:w="1033" w:type="pct"/>
          </w:tcPr>
          <w:p w:rsidR="00E55D46" w:rsidRPr="00EE1581" w:rsidRDefault="00E55D46" w:rsidP="00E55D46">
            <w:pPr>
              <w:spacing w:after="120" w:line="240" w:lineRule="auto"/>
              <w:rPr>
                <w:rFonts w:ascii="Times New Roman" w:hAnsi="Times New Roman" w:cs="Times New Roman"/>
                <w:szCs w:val="24"/>
              </w:rPr>
            </w:pPr>
            <w:r w:rsidRPr="00EE1581">
              <w:rPr>
                <w:rFonts w:ascii="Times New Roman" w:hAnsi="Times New Roman" w:cs="Times New Roman"/>
                <w:szCs w:val="24"/>
              </w:rPr>
              <w:lastRenderedPageBreak/>
              <w:t xml:space="preserve">Подобряване на екологичното състояние на водните тела с </w:t>
            </w:r>
            <w:r w:rsidRPr="00EE1581">
              <w:rPr>
                <w:rFonts w:ascii="Times New Roman" w:hAnsi="Times New Roman" w:cs="Times New Roman"/>
                <w:szCs w:val="24"/>
              </w:rPr>
              <w:lastRenderedPageBreak/>
              <w:t>подходящи местообитания на вида, на стойности 2-Добро или 1-Отлично състояние</w:t>
            </w:r>
          </w:p>
        </w:tc>
      </w:tr>
    </w:tbl>
    <w:p w:rsidR="003F2A72" w:rsidRPr="003F2A72" w:rsidRDefault="003F2A72" w:rsidP="003F2A72">
      <w:pPr>
        <w:spacing w:before="120" w:after="120" w:line="240" w:lineRule="auto"/>
        <w:jc w:val="both"/>
        <w:rPr>
          <w:rFonts w:ascii="Times New Roman" w:eastAsia="Times New Roman" w:hAnsi="Times New Roman" w:cs="Times New Roman"/>
          <w:b/>
          <w:sz w:val="24"/>
          <w:szCs w:val="24"/>
          <w:lang w:eastAsia="bg-BG"/>
        </w:rPr>
      </w:pPr>
      <w:r w:rsidRPr="003F2A72">
        <w:rPr>
          <w:rFonts w:ascii="Times New Roman" w:eastAsia="Times New Roman" w:hAnsi="Times New Roman" w:cs="Times New Roman"/>
          <w:b/>
          <w:bCs/>
          <w:sz w:val="24"/>
          <w:szCs w:val="24"/>
          <w:lang w:eastAsia="bg-BG"/>
        </w:rPr>
        <w:lastRenderedPageBreak/>
        <w:t xml:space="preserve">6. </w:t>
      </w:r>
      <w:bookmarkStart w:id="234" w:name="_Hlk125451682"/>
      <w:r w:rsidRPr="003F2A72">
        <w:rPr>
          <w:rFonts w:ascii="Times New Roman" w:eastAsia="Times New Roman" w:hAnsi="Times New Roman" w:cs="Times New Roman"/>
          <w:b/>
          <w:bCs/>
          <w:sz w:val="24"/>
          <w:szCs w:val="24"/>
          <w:lang w:eastAsia="bg-BG"/>
        </w:rPr>
        <w:t>Необходимост от промени в СФ за СЗЗ BG0002025</w:t>
      </w:r>
      <w:r w:rsidRPr="003F2A72">
        <w:rPr>
          <w:rFonts w:ascii="Times New Roman" w:eastAsia="Times New Roman" w:hAnsi="Times New Roman" w:cs="Times New Roman"/>
          <w:b/>
          <w:sz w:val="24"/>
          <w:szCs w:val="24"/>
          <w:lang w:eastAsia="bg-BG"/>
        </w:rPr>
        <w:t xml:space="preserve"> „Ломовете“</w:t>
      </w:r>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 xml:space="preserve">Смятаме, че на този етап </w:t>
      </w:r>
      <w:r>
        <w:rPr>
          <w:rFonts w:ascii="Times New Roman" w:eastAsia="Times New Roman" w:hAnsi="Times New Roman" w:cs="Times New Roman"/>
          <w:sz w:val="24"/>
          <w:szCs w:val="24"/>
          <w:lang w:eastAsia="bg-BG"/>
        </w:rPr>
        <w:t xml:space="preserve">не </w:t>
      </w:r>
      <w:r w:rsidRPr="003F2A72">
        <w:rPr>
          <w:rFonts w:ascii="Times New Roman" w:eastAsia="Times New Roman" w:hAnsi="Times New Roman" w:cs="Times New Roman"/>
          <w:sz w:val="24"/>
          <w:szCs w:val="24"/>
          <w:lang w:eastAsia="bg-BG"/>
        </w:rPr>
        <w:t>са необходими промени в стандартния формуляр на зоната.</w:t>
      </w:r>
      <w:bookmarkEnd w:id="234"/>
    </w:p>
    <w:p w:rsidR="003F2A72" w:rsidRPr="003F2A72" w:rsidRDefault="003F2A72" w:rsidP="003F2A72">
      <w:pPr>
        <w:spacing w:before="120" w:after="120" w:line="240" w:lineRule="auto"/>
        <w:jc w:val="both"/>
        <w:rPr>
          <w:rFonts w:ascii="Times New Roman" w:eastAsia="Times New Roman" w:hAnsi="Times New Roman" w:cs="Times New Roman"/>
          <w:sz w:val="24"/>
          <w:szCs w:val="24"/>
          <w:lang w:eastAsia="bg-BG"/>
        </w:rPr>
      </w:pPr>
      <w:r w:rsidRPr="003F2A72">
        <w:rPr>
          <w:rFonts w:ascii="Times New Roman" w:eastAsia="Times New Roman" w:hAnsi="Times New Roman" w:cs="Times New Roman"/>
          <w:sz w:val="24"/>
          <w:szCs w:val="24"/>
          <w:lang w:eastAsia="bg-BG"/>
        </w:rPr>
        <w:t>По отношение на кода на вида, следва да се промени от А017 на А391.</w:t>
      </w: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4"/>
        <w:gridCol w:w="680"/>
        <w:gridCol w:w="1356"/>
        <w:gridCol w:w="322"/>
        <w:gridCol w:w="470"/>
        <w:gridCol w:w="172"/>
        <w:gridCol w:w="172"/>
        <w:gridCol w:w="554"/>
        <w:gridCol w:w="586"/>
        <w:gridCol w:w="575"/>
        <w:gridCol w:w="559"/>
        <w:gridCol w:w="808"/>
        <w:gridCol w:w="457"/>
        <w:gridCol w:w="457"/>
        <w:gridCol w:w="602"/>
        <w:gridCol w:w="507"/>
        <w:gridCol w:w="560"/>
      </w:tblGrid>
      <w:tr w:rsidR="003F2A72" w:rsidRPr="003F2A72" w:rsidTr="003F2A72">
        <w:trPr>
          <w:jc w:val="center"/>
        </w:trPr>
        <w:tc>
          <w:tcPr>
            <w:tcW w:w="3425" w:type="dxa"/>
            <w:gridSpan w:val="6"/>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Species</w:t>
            </w:r>
          </w:p>
        </w:tc>
        <w:tc>
          <w:tcPr>
            <w:tcW w:w="0" w:type="auto"/>
            <w:gridSpan w:val="7"/>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Population in the site</w:t>
            </w:r>
          </w:p>
        </w:tc>
        <w:tc>
          <w:tcPr>
            <w:tcW w:w="0" w:type="auto"/>
            <w:gridSpan w:val="4"/>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Site assessment</w:t>
            </w:r>
          </w:p>
        </w:tc>
      </w:tr>
      <w:tr w:rsidR="003F2A72" w:rsidRPr="003F2A72" w:rsidTr="003F2A72">
        <w:trPr>
          <w:jc w:val="center"/>
        </w:trPr>
        <w:tc>
          <w:tcPr>
            <w:tcW w:w="0" w:type="auto"/>
            <w:vMerge w:val="restart"/>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G</w:t>
            </w:r>
          </w:p>
        </w:tc>
        <w:tc>
          <w:tcPr>
            <w:tcW w:w="768" w:type="dxa"/>
            <w:vMerge w:val="restart"/>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Code</w:t>
            </w:r>
          </w:p>
        </w:tc>
        <w:tc>
          <w:tcPr>
            <w:tcW w:w="0" w:type="auto"/>
            <w:vMerge w:val="restart"/>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Scientific Name</w:t>
            </w:r>
          </w:p>
        </w:tc>
        <w:tc>
          <w:tcPr>
            <w:tcW w:w="0" w:type="auto"/>
            <w:vMerge w:val="restart"/>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S</w:t>
            </w:r>
          </w:p>
        </w:tc>
        <w:tc>
          <w:tcPr>
            <w:tcW w:w="0" w:type="auto"/>
            <w:vMerge w:val="restart"/>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NP</w:t>
            </w:r>
          </w:p>
        </w:tc>
        <w:tc>
          <w:tcPr>
            <w:tcW w:w="0" w:type="auto"/>
            <w:gridSpan w:val="2"/>
            <w:vMerge w:val="restart"/>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T</w:t>
            </w:r>
          </w:p>
        </w:tc>
        <w:tc>
          <w:tcPr>
            <w:tcW w:w="1127" w:type="dxa"/>
            <w:gridSpan w:val="2"/>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Size</w:t>
            </w:r>
          </w:p>
        </w:tc>
        <w:tc>
          <w:tcPr>
            <w:tcW w:w="569" w:type="dxa"/>
            <w:vMerge w:val="restart"/>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Unit</w:t>
            </w:r>
          </w:p>
        </w:tc>
        <w:tc>
          <w:tcPr>
            <w:tcW w:w="0" w:type="auto"/>
            <w:vMerge w:val="restart"/>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Cat.</w:t>
            </w:r>
          </w:p>
        </w:tc>
        <w:tc>
          <w:tcPr>
            <w:tcW w:w="0" w:type="auto"/>
            <w:vMerge w:val="restart"/>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D.qual.</w:t>
            </w:r>
          </w:p>
        </w:tc>
        <w:tc>
          <w:tcPr>
            <w:tcW w:w="0" w:type="auto"/>
            <w:gridSpan w:val="2"/>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A/B/C/D</w:t>
            </w:r>
          </w:p>
        </w:tc>
        <w:tc>
          <w:tcPr>
            <w:tcW w:w="0" w:type="auto"/>
            <w:gridSpan w:val="3"/>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A/B/C</w:t>
            </w:r>
          </w:p>
        </w:tc>
      </w:tr>
      <w:tr w:rsidR="003F2A72" w:rsidRPr="003F2A72" w:rsidTr="003F2A72">
        <w:trPr>
          <w:jc w:val="center"/>
        </w:trPr>
        <w:tc>
          <w:tcPr>
            <w:tcW w:w="0" w:type="auto"/>
            <w:vMerge/>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sz w:val="19"/>
                <w:szCs w:val="19"/>
                <w:lang w:eastAsia="en-GB"/>
              </w:rPr>
            </w:pPr>
          </w:p>
        </w:tc>
        <w:tc>
          <w:tcPr>
            <w:tcW w:w="768" w:type="dxa"/>
            <w:vMerge/>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sz w:val="19"/>
                <w:szCs w:val="19"/>
                <w:lang w:eastAsia="en-GB"/>
              </w:rPr>
            </w:pPr>
          </w:p>
        </w:tc>
        <w:tc>
          <w:tcPr>
            <w:tcW w:w="0" w:type="auto"/>
            <w:vMerge/>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sz w:val="19"/>
                <w:szCs w:val="19"/>
                <w:lang w:eastAsia="en-GB"/>
              </w:rPr>
            </w:pPr>
          </w:p>
        </w:tc>
        <w:tc>
          <w:tcPr>
            <w:tcW w:w="0" w:type="auto"/>
            <w:vMerge/>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sz w:val="19"/>
                <w:szCs w:val="19"/>
                <w:lang w:eastAsia="en-GB"/>
              </w:rPr>
            </w:pPr>
          </w:p>
        </w:tc>
        <w:tc>
          <w:tcPr>
            <w:tcW w:w="0" w:type="auto"/>
            <w:vMerge/>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p>
        </w:tc>
        <w:tc>
          <w:tcPr>
            <w:tcW w:w="0" w:type="auto"/>
            <w:gridSpan w:val="2"/>
            <w:vMerge/>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p>
        </w:tc>
        <w:tc>
          <w:tcPr>
            <w:tcW w:w="0" w:type="auto"/>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Min</w:t>
            </w:r>
          </w:p>
        </w:tc>
        <w:tc>
          <w:tcPr>
            <w:tcW w:w="579" w:type="dxa"/>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Max</w:t>
            </w:r>
          </w:p>
        </w:tc>
        <w:tc>
          <w:tcPr>
            <w:tcW w:w="569" w:type="dxa"/>
            <w:vMerge/>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p>
        </w:tc>
        <w:tc>
          <w:tcPr>
            <w:tcW w:w="0" w:type="auto"/>
            <w:vMerge/>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p>
        </w:tc>
        <w:tc>
          <w:tcPr>
            <w:tcW w:w="0" w:type="auto"/>
            <w:vMerge/>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p>
        </w:tc>
        <w:tc>
          <w:tcPr>
            <w:tcW w:w="0" w:type="auto"/>
            <w:gridSpan w:val="2"/>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Pop.</w:t>
            </w:r>
          </w:p>
        </w:tc>
        <w:tc>
          <w:tcPr>
            <w:tcW w:w="0" w:type="auto"/>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Con.</w:t>
            </w:r>
          </w:p>
        </w:tc>
        <w:tc>
          <w:tcPr>
            <w:tcW w:w="0" w:type="auto"/>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Iso.</w:t>
            </w:r>
          </w:p>
        </w:tc>
        <w:tc>
          <w:tcPr>
            <w:tcW w:w="0" w:type="auto"/>
            <w:shd w:val="clear" w:color="auto" w:fill="D9D9D9"/>
            <w:vAlign w:val="center"/>
          </w:tcPr>
          <w:p w:rsidR="003F2A72" w:rsidRPr="003F2A72" w:rsidRDefault="003F2A72" w:rsidP="003F2A72">
            <w:pPr>
              <w:spacing w:after="0" w:line="240" w:lineRule="auto"/>
              <w:jc w:val="both"/>
              <w:rPr>
                <w:rFonts w:ascii="Times New Roman" w:eastAsia="Times New Roman" w:hAnsi="Times New Roman" w:cs="Times New Roman"/>
                <w:b/>
                <w:bCs/>
                <w:sz w:val="19"/>
                <w:szCs w:val="19"/>
                <w:lang w:eastAsia="en-GB"/>
              </w:rPr>
            </w:pPr>
            <w:r w:rsidRPr="003F2A72">
              <w:rPr>
                <w:rFonts w:ascii="Times New Roman" w:eastAsia="Times New Roman" w:hAnsi="Times New Roman" w:cs="Times New Roman"/>
                <w:b/>
                <w:bCs/>
                <w:sz w:val="19"/>
                <w:szCs w:val="19"/>
                <w:lang w:eastAsia="en-GB"/>
              </w:rPr>
              <w:t>Glo.</w:t>
            </w:r>
          </w:p>
        </w:tc>
      </w:tr>
      <w:tr w:rsidR="003F2A72" w:rsidRPr="003F2A72" w:rsidTr="003F2A72">
        <w:trPr>
          <w:jc w:val="center"/>
        </w:trPr>
        <w:tc>
          <w:tcPr>
            <w:tcW w:w="0" w:type="auto"/>
            <w:vAlign w:val="center"/>
          </w:tcPr>
          <w:p w:rsidR="003F2A72" w:rsidRPr="00C54289" w:rsidRDefault="003F2A72" w:rsidP="003F2A72">
            <w:pPr>
              <w:spacing w:after="0" w:line="240" w:lineRule="auto"/>
              <w:jc w:val="both"/>
              <w:rPr>
                <w:rFonts w:ascii="Times New Roman" w:eastAsia="Times New Roman" w:hAnsi="Times New Roman" w:cs="Times New Roman"/>
                <w:sz w:val="19"/>
                <w:szCs w:val="19"/>
                <w:lang w:eastAsia="en-GB"/>
              </w:rPr>
            </w:pPr>
            <w:r w:rsidRPr="00C54289">
              <w:rPr>
                <w:rFonts w:ascii="Times New Roman" w:eastAsia="Times New Roman" w:hAnsi="Times New Roman" w:cs="Times New Roman"/>
                <w:sz w:val="19"/>
                <w:szCs w:val="19"/>
                <w:lang w:eastAsia="en-GB"/>
              </w:rPr>
              <w:t>B</w:t>
            </w:r>
          </w:p>
        </w:tc>
        <w:tc>
          <w:tcPr>
            <w:tcW w:w="768" w:type="dxa"/>
            <w:vAlign w:val="center"/>
          </w:tcPr>
          <w:p w:rsidR="003F2A72" w:rsidRPr="00C54289" w:rsidRDefault="003F2A72" w:rsidP="003F2A72">
            <w:pPr>
              <w:spacing w:after="0" w:line="240" w:lineRule="auto"/>
              <w:jc w:val="both"/>
              <w:rPr>
                <w:rFonts w:ascii="Times New Roman" w:eastAsia="Times New Roman" w:hAnsi="Times New Roman" w:cs="Times New Roman"/>
                <w:b/>
                <w:color w:val="FF0000"/>
                <w:sz w:val="19"/>
                <w:szCs w:val="19"/>
                <w:lang w:eastAsia="bg-BG"/>
              </w:rPr>
            </w:pPr>
            <w:r w:rsidRPr="00C54289">
              <w:rPr>
                <w:rFonts w:ascii="Times New Roman" w:eastAsia="Times New Roman" w:hAnsi="Times New Roman" w:cs="Times New Roman"/>
                <w:b/>
                <w:color w:val="FF0000"/>
                <w:sz w:val="19"/>
                <w:szCs w:val="19"/>
                <w:lang w:eastAsia="bg-BG"/>
              </w:rPr>
              <w:t>A391</w:t>
            </w:r>
          </w:p>
        </w:tc>
        <w:tc>
          <w:tcPr>
            <w:tcW w:w="0" w:type="auto"/>
            <w:vAlign w:val="center"/>
          </w:tcPr>
          <w:p w:rsidR="003F2A72" w:rsidRPr="00C54289" w:rsidRDefault="003F2A72" w:rsidP="003F2A72">
            <w:pPr>
              <w:spacing w:after="0" w:line="240" w:lineRule="auto"/>
              <w:jc w:val="both"/>
              <w:rPr>
                <w:rFonts w:ascii="Times New Roman" w:eastAsia="Times New Roman" w:hAnsi="Times New Roman" w:cs="Times New Roman"/>
                <w:i/>
                <w:iCs/>
                <w:sz w:val="19"/>
                <w:szCs w:val="19"/>
                <w:lang w:eastAsia="en-GB"/>
              </w:rPr>
            </w:pPr>
            <w:r w:rsidRPr="00C54289">
              <w:rPr>
                <w:rFonts w:ascii="Times New Roman" w:eastAsia="Times New Roman" w:hAnsi="Times New Roman" w:cs="Times New Roman"/>
                <w:i/>
                <w:iCs/>
                <w:sz w:val="19"/>
                <w:szCs w:val="19"/>
                <w:lang w:eastAsia="en-GB"/>
              </w:rPr>
              <w:t>Phalacrocorax carbo</w:t>
            </w:r>
          </w:p>
        </w:tc>
        <w:tc>
          <w:tcPr>
            <w:tcW w:w="0" w:type="auto"/>
            <w:vAlign w:val="center"/>
          </w:tcPr>
          <w:p w:rsidR="003F2A72" w:rsidRPr="00C54289" w:rsidRDefault="003F2A72" w:rsidP="003F2A72">
            <w:pPr>
              <w:spacing w:after="0" w:line="240" w:lineRule="auto"/>
              <w:jc w:val="both"/>
              <w:rPr>
                <w:rFonts w:ascii="Times New Roman" w:eastAsia="Times New Roman" w:hAnsi="Times New Roman" w:cs="Times New Roman"/>
                <w:sz w:val="19"/>
                <w:szCs w:val="19"/>
                <w:lang w:eastAsia="en-GB"/>
              </w:rPr>
            </w:pPr>
          </w:p>
        </w:tc>
        <w:tc>
          <w:tcPr>
            <w:tcW w:w="0" w:type="auto"/>
            <w:vAlign w:val="center"/>
          </w:tcPr>
          <w:p w:rsidR="003F2A72" w:rsidRPr="00C54289" w:rsidRDefault="003F2A72" w:rsidP="003F2A72">
            <w:pPr>
              <w:spacing w:after="0" w:line="240" w:lineRule="auto"/>
              <w:jc w:val="both"/>
              <w:rPr>
                <w:rFonts w:ascii="Times New Roman" w:eastAsia="Times New Roman" w:hAnsi="Times New Roman" w:cs="Times New Roman"/>
                <w:b/>
                <w:bCs/>
                <w:sz w:val="19"/>
                <w:szCs w:val="19"/>
                <w:lang w:eastAsia="en-GB"/>
              </w:rPr>
            </w:pPr>
          </w:p>
        </w:tc>
        <w:tc>
          <w:tcPr>
            <w:tcW w:w="0" w:type="auto"/>
            <w:gridSpan w:val="2"/>
            <w:vAlign w:val="center"/>
          </w:tcPr>
          <w:p w:rsidR="003F2A72" w:rsidRPr="00C54289" w:rsidRDefault="003F2A72" w:rsidP="003F2A72">
            <w:pPr>
              <w:spacing w:after="0" w:line="240" w:lineRule="auto"/>
              <w:jc w:val="both"/>
              <w:rPr>
                <w:rFonts w:ascii="Times New Roman" w:eastAsia="Times New Roman" w:hAnsi="Times New Roman" w:cs="Times New Roman"/>
                <w:sz w:val="20"/>
                <w:szCs w:val="20"/>
                <w:lang w:eastAsia="bg-BG"/>
              </w:rPr>
            </w:pPr>
            <w:r w:rsidRPr="00C54289">
              <w:rPr>
                <w:rFonts w:ascii="Times New Roman" w:eastAsia="Times New Roman" w:hAnsi="Times New Roman" w:cs="Times New Roman"/>
                <w:sz w:val="20"/>
                <w:szCs w:val="20"/>
                <w:lang w:eastAsia="bg-BG"/>
              </w:rPr>
              <w:t>c</w:t>
            </w:r>
          </w:p>
        </w:tc>
        <w:tc>
          <w:tcPr>
            <w:tcW w:w="0" w:type="auto"/>
            <w:vAlign w:val="center"/>
          </w:tcPr>
          <w:p w:rsidR="003F2A72" w:rsidRPr="00C54289" w:rsidRDefault="003F2A72" w:rsidP="003F2A72">
            <w:pPr>
              <w:spacing w:after="0" w:line="240" w:lineRule="auto"/>
              <w:jc w:val="both"/>
              <w:rPr>
                <w:rFonts w:ascii="Times New Roman" w:eastAsia="Times New Roman" w:hAnsi="Times New Roman" w:cs="Times New Roman"/>
                <w:bCs/>
                <w:sz w:val="20"/>
                <w:szCs w:val="20"/>
                <w:lang w:eastAsia="en-GB"/>
              </w:rPr>
            </w:pPr>
            <w:r w:rsidRPr="00C54289">
              <w:rPr>
                <w:rFonts w:ascii="Times New Roman" w:eastAsia="Times New Roman" w:hAnsi="Times New Roman" w:cs="Times New Roman"/>
                <w:bCs/>
                <w:sz w:val="20"/>
                <w:szCs w:val="20"/>
                <w:lang w:eastAsia="en-GB"/>
              </w:rPr>
              <w:t>2</w:t>
            </w:r>
          </w:p>
        </w:tc>
        <w:tc>
          <w:tcPr>
            <w:tcW w:w="579" w:type="dxa"/>
            <w:vAlign w:val="center"/>
          </w:tcPr>
          <w:p w:rsidR="003F2A72" w:rsidRPr="00C54289" w:rsidRDefault="003F2A72" w:rsidP="003F2A72">
            <w:pPr>
              <w:spacing w:after="0" w:line="240" w:lineRule="auto"/>
              <w:jc w:val="both"/>
              <w:rPr>
                <w:rFonts w:ascii="Times New Roman" w:eastAsia="Times New Roman" w:hAnsi="Times New Roman" w:cs="Times New Roman"/>
                <w:bCs/>
                <w:sz w:val="20"/>
                <w:szCs w:val="20"/>
                <w:lang w:eastAsia="bg-BG"/>
              </w:rPr>
            </w:pPr>
            <w:r w:rsidRPr="00C54289">
              <w:rPr>
                <w:rFonts w:ascii="Times New Roman" w:eastAsia="Times New Roman" w:hAnsi="Times New Roman" w:cs="Times New Roman"/>
                <w:bCs/>
                <w:sz w:val="20"/>
                <w:szCs w:val="20"/>
                <w:lang w:eastAsia="bg-BG"/>
              </w:rPr>
              <w:t>50</w:t>
            </w:r>
          </w:p>
        </w:tc>
        <w:tc>
          <w:tcPr>
            <w:tcW w:w="569" w:type="dxa"/>
            <w:vAlign w:val="center"/>
          </w:tcPr>
          <w:p w:rsidR="003F2A72" w:rsidRPr="00C54289" w:rsidRDefault="003F2A72" w:rsidP="003F2A72">
            <w:pPr>
              <w:spacing w:after="0" w:line="240" w:lineRule="auto"/>
              <w:jc w:val="both"/>
              <w:rPr>
                <w:rFonts w:ascii="Times New Roman" w:eastAsia="Times New Roman" w:hAnsi="Times New Roman" w:cs="Times New Roman"/>
                <w:sz w:val="20"/>
                <w:szCs w:val="20"/>
                <w:lang w:eastAsia="bg-BG"/>
              </w:rPr>
            </w:pPr>
            <w:r w:rsidRPr="00C54289">
              <w:rPr>
                <w:rFonts w:ascii="Times New Roman" w:eastAsia="Times New Roman" w:hAnsi="Times New Roman" w:cs="Times New Roman"/>
                <w:sz w:val="20"/>
                <w:szCs w:val="20"/>
                <w:lang w:eastAsia="bg-BG"/>
              </w:rPr>
              <w:t>i</w:t>
            </w:r>
          </w:p>
        </w:tc>
        <w:tc>
          <w:tcPr>
            <w:tcW w:w="0" w:type="auto"/>
            <w:vAlign w:val="center"/>
          </w:tcPr>
          <w:p w:rsidR="003F2A72" w:rsidRPr="00C54289" w:rsidRDefault="003F2A72" w:rsidP="003F2A72">
            <w:pPr>
              <w:spacing w:after="0" w:line="240" w:lineRule="auto"/>
              <w:jc w:val="both"/>
              <w:rPr>
                <w:rFonts w:ascii="Times New Roman" w:eastAsia="Times New Roman" w:hAnsi="Times New Roman" w:cs="Times New Roman"/>
                <w:bCs/>
                <w:sz w:val="20"/>
                <w:szCs w:val="20"/>
                <w:lang w:eastAsia="en-GB"/>
              </w:rPr>
            </w:pPr>
          </w:p>
        </w:tc>
        <w:tc>
          <w:tcPr>
            <w:tcW w:w="0" w:type="auto"/>
            <w:vAlign w:val="center"/>
          </w:tcPr>
          <w:p w:rsidR="003F2A72" w:rsidRPr="00C54289" w:rsidRDefault="003F2A72" w:rsidP="003F2A72">
            <w:pPr>
              <w:spacing w:after="0" w:line="240" w:lineRule="auto"/>
              <w:jc w:val="both"/>
              <w:rPr>
                <w:rFonts w:ascii="Times New Roman" w:eastAsia="Times New Roman" w:hAnsi="Times New Roman" w:cs="Times New Roman"/>
                <w:sz w:val="20"/>
                <w:szCs w:val="20"/>
                <w:lang w:eastAsia="bg-BG"/>
              </w:rPr>
            </w:pPr>
            <w:r w:rsidRPr="00C54289">
              <w:rPr>
                <w:rFonts w:ascii="Times New Roman" w:eastAsia="Times New Roman" w:hAnsi="Times New Roman" w:cs="Times New Roman"/>
                <w:sz w:val="20"/>
                <w:szCs w:val="20"/>
                <w:lang w:eastAsia="bg-BG"/>
              </w:rPr>
              <w:t>G</w:t>
            </w:r>
          </w:p>
        </w:tc>
        <w:tc>
          <w:tcPr>
            <w:tcW w:w="0" w:type="auto"/>
            <w:gridSpan w:val="2"/>
            <w:vAlign w:val="center"/>
          </w:tcPr>
          <w:p w:rsidR="003F2A72" w:rsidRPr="00C54289" w:rsidRDefault="003F2A72" w:rsidP="003F2A72">
            <w:pPr>
              <w:spacing w:after="0" w:line="240" w:lineRule="auto"/>
              <w:jc w:val="both"/>
              <w:rPr>
                <w:rFonts w:ascii="Times New Roman" w:eastAsia="Times New Roman" w:hAnsi="Times New Roman" w:cs="Times New Roman"/>
                <w:bCs/>
                <w:sz w:val="20"/>
                <w:szCs w:val="20"/>
                <w:lang w:eastAsia="bg-BG"/>
              </w:rPr>
            </w:pPr>
            <w:r w:rsidRPr="00C54289">
              <w:rPr>
                <w:rFonts w:ascii="Times New Roman" w:eastAsia="Times New Roman" w:hAnsi="Times New Roman" w:cs="Times New Roman"/>
                <w:bCs/>
                <w:sz w:val="20"/>
                <w:szCs w:val="20"/>
                <w:lang w:eastAsia="bg-BG"/>
              </w:rPr>
              <w:t>С</w:t>
            </w:r>
          </w:p>
        </w:tc>
        <w:tc>
          <w:tcPr>
            <w:tcW w:w="0" w:type="auto"/>
            <w:vAlign w:val="center"/>
          </w:tcPr>
          <w:p w:rsidR="003F2A72" w:rsidRPr="00C54289" w:rsidRDefault="003F2A72" w:rsidP="003F2A72">
            <w:pPr>
              <w:spacing w:after="0" w:line="240" w:lineRule="auto"/>
              <w:jc w:val="both"/>
              <w:rPr>
                <w:rFonts w:ascii="Times New Roman" w:eastAsia="Times New Roman" w:hAnsi="Times New Roman" w:cs="Times New Roman"/>
                <w:sz w:val="20"/>
                <w:szCs w:val="20"/>
                <w:lang w:eastAsia="bg-BG"/>
              </w:rPr>
            </w:pPr>
            <w:r w:rsidRPr="00C54289">
              <w:rPr>
                <w:rFonts w:ascii="Times New Roman" w:eastAsia="Times New Roman" w:hAnsi="Times New Roman" w:cs="Times New Roman"/>
                <w:sz w:val="20"/>
                <w:szCs w:val="20"/>
                <w:lang w:eastAsia="bg-BG"/>
              </w:rPr>
              <w:t>В</w:t>
            </w:r>
          </w:p>
        </w:tc>
        <w:tc>
          <w:tcPr>
            <w:tcW w:w="0" w:type="auto"/>
            <w:vAlign w:val="center"/>
          </w:tcPr>
          <w:p w:rsidR="003F2A72" w:rsidRPr="00C54289" w:rsidRDefault="003F2A72" w:rsidP="003F2A72">
            <w:pPr>
              <w:spacing w:after="0" w:line="240" w:lineRule="auto"/>
              <w:jc w:val="both"/>
              <w:rPr>
                <w:rFonts w:ascii="Times New Roman" w:eastAsia="Times New Roman" w:hAnsi="Times New Roman" w:cs="Times New Roman"/>
                <w:sz w:val="20"/>
                <w:szCs w:val="20"/>
                <w:lang w:eastAsia="bg-BG"/>
              </w:rPr>
            </w:pPr>
            <w:r w:rsidRPr="00C54289">
              <w:rPr>
                <w:rFonts w:ascii="Times New Roman" w:eastAsia="Times New Roman" w:hAnsi="Times New Roman" w:cs="Times New Roman"/>
                <w:sz w:val="20"/>
                <w:szCs w:val="20"/>
                <w:lang w:eastAsia="bg-BG"/>
              </w:rPr>
              <w:t>C</w:t>
            </w:r>
          </w:p>
        </w:tc>
        <w:tc>
          <w:tcPr>
            <w:tcW w:w="0" w:type="auto"/>
            <w:vAlign w:val="center"/>
          </w:tcPr>
          <w:p w:rsidR="003F2A72" w:rsidRPr="003F2A72" w:rsidRDefault="003F2A72" w:rsidP="003F2A72">
            <w:pPr>
              <w:spacing w:after="0" w:line="240" w:lineRule="auto"/>
              <w:jc w:val="both"/>
              <w:rPr>
                <w:rFonts w:ascii="Times New Roman" w:eastAsia="Times New Roman" w:hAnsi="Times New Roman" w:cs="Times New Roman"/>
                <w:bCs/>
                <w:sz w:val="20"/>
                <w:szCs w:val="20"/>
                <w:lang w:eastAsia="bg-BG"/>
              </w:rPr>
            </w:pPr>
            <w:r w:rsidRPr="00C54289">
              <w:rPr>
                <w:rFonts w:ascii="Times New Roman" w:eastAsia="Times New Roman" w:hAnsi="Times New Roman" w:cs="Times New Roman"/>
                <w:bCs/>
                <w:sz w:val="20"/>
                <w:szCs w:val="20"/>
                <w:lang w:eastAsia="bg-BG"/>
              </w:rPr>
              <w:t>С</w:t>
            </w:r>
          </w:p>
        </w:tc>
      </w:tr>
    </w:tbl>
    <w:p w:rsidR="003F2A72" w:rsidRPr="003F2A72" w:rsidRDefault="003F2A72" w:rsidP="003F2A72">
      <w:pPr>
        <w:spacing w:after="0" w:line="240" w:lineRule="auto"/>
        <w:jc w:val="both"/>
        <w:rPr>
          <w:rFonts w:ascii="Times New Roman" w:eastAsia="Times New Roman" w:hAnsi="Times New Roman" w:cs="Times New Roman"/>
          <w:sz w:val="24"/>
          <w:szCs w:val="24"/>
          <w:lang w:eastAsia="bg-BG"/>
        </w:rPr>
      </w:pPr>
    </w:p>
    <w:p w:rsidR="006314CF" w:rsidRPr="007565C3" w:rsidRDefault="006314CF" w:rsidP="006314CF">
      <w:pPr>
        <w:pStyle w:val="Heading1"/>
        <w:rPr>
          <w:rFonts w:eastAsia="Times New Roman"/>
        </w:rPr>
      </w:pPr>
      <w:bookmarkStart w:id="235" w:name="_Toc126419444"/>
      <w:r w:rsidRPr="007565C3">
        <w:rPr>
          <w:rFonts w:eastAsia="Times New Roman"/>
        </w:rPr>
        <w:t xml:space="preserve">Специфични цели за  A234 </w:t>
      </w:r>
      <w:r w:rsidRPr="007565C3">
        <w:rPr>
          <w:rFonts w:eastAsia="Times New Roman"/>
          <w:i/>
          <w:iCs/>
        </w:rPr>
        <w:t>Picus canus</w:t>
      </w:r>
      <w:r>
        <w:rPr>
          <w:rFonts w:eastAsia="Times New Roman"/>
        </w:rPr>
        <w:t xml:space="preserve"> (с</w:t>
      </w:r>
      <w:r w:rsidRPr="007565C3">
        <w:rPr>
          <w:rFonts w:eastAsia="Times New Roman"/>
        </w:rPr>
        <w:t>ив кълвач)</w:t>
      </w:r>
      <w:bookmarkEnd w:id="205"/>
      <w:bookmarkEnd w:id="206"/>
      <w:bookmarkEnd w:id="207"/>
      <w:bookmarkEnd w:id="235"/>
    </w:p>
    <w:p w:rsidR="006314CF" w:rsidRPr="001C21A4" w:rsidRDefault="006314CF" w:rsidP="006314CF">
      <w:pPr>
        <w:spacing w:before="120" w:after="120" w:line="240" w:lineRule="auto"/>
        <w:jc w:val="both"/>
        <w:rPr>
          <w:rFonts w:ascii="Times New Roman" w:eastAsia="Times New Roman" w:hAnsi="Times New Roman" w:cs="Times New Roman"/>
          <w:b/>
          <w:bCs/>
          <w:sz w:val="24"/>
        </w:rPr>
      </w:pPr>
      <w:r w:rsidRPr="001C21A4">
        <w:rPr>
          <w:rFonts w:ascii="Times New Roman" w:eastAsia="Times New Roman" w:hAnsi="Times New Roman" w:cs="Times New Roman"/>
          <w:b/>
          <w:bCs/>
          <w:sz w:val="24"/>
        </w:rPr>
        <w:t xml:space="preserve">1. Кратка характеристика на вида </w:t>
      </w:r>
    </w:p>
    <w:p w:rsidR="006314CF" w:rsidRPr="001C21A4" w:rsidRDefault="006314CF" w:rsidP="006314CF">
      <w:pPr>
        <w:spacing w:before="120" w:after="120" w:line="240" w:lineRule="auto"/>
        <w:jc w:val="both"/>
        <w:rPr>
          <w:rFonts w:ascii="Times New Roman" w:eastAsia="Times New Roman" w:hAnsi="Times New Roman" w:cs="Times New Roman"/>
          <w:sz w:val="24"/>
        </w:rPr>
      </w:pPr>
      <w:r w:rsidRPr="001C21A4">
        <w:rPr>
          <w:rFonts w:ascii="Times New Roman" w:eastAsia="Times New Roman" w:hAnsi="Times New Roman" w:cs="Times New Roman"/>
          <w:sz w:val="24"/>
        </w:rPr>
        <w:t>Дължина на тялото 25-26 cm. Размах на крилата: 38-40 cm. Челото и предната част на темето са червени. Задната част на темето и тилът са сиви. Между клюна и окото има черно петно. От ъгъла на клюна до под ухото има тънка черна ивица – „мустаци“. Горната страна на тялото е сива със слаб зеленикав оттенък на кръста. Маховите и кормилни пера са кафяви със светли петна. Гърлото е белезникаво, гърдите и коремът светлосиви до жълтеникаво резедави изцяло едноцветни. При женските челото и предната част на темето са сиви (Нанкинов и др., 1997).</w:t>
      </w:r>
    </w:p>
    <w:p w:rsidR="006314CF" w:rsidRPr="001C21A4" w:rsidRDefault="006314CF" w:rsidP="006314CF">
      <w:pPr>
        <w:spacing w:before="120" w:after="120" w:line="240" w:lineRule="auto"/>
        <w:jc w:val="both"/>
        <w:rPr>
          <w:rFonts w:ascii="Times New Roman" w:eastAsia="Times New Roman" w:hAnsi="Times New Roman" w:cs="Times New Roman"/>
          <w:i/>
          <w:iCs/>
          <w:sz w:val="24"/>
        </w:rPr>
      </w:pPr>
      <w:r w:rsidRPr="001C21A4">
        <w:rPr>
          <w:rFonts w:ascii="Times New Roman" w:eastAsia="Times New Roman" w:hAnsi="Times New Roman" w:cs="Times New Roman"/>
          <w:i/>
          <w:iCs/>
          <w:sz w:val="24"/>
        </w:rPr>
        <w:t>Характер на пребиваване в страната</w:t>
      </w:r>
    </w:p>
    <w:p w:rsidR="006314CF" w:rsidRPr="001C21A4" w:rsidRDefault="006314CF" w:rsidP="006314CF">
      <w:pPr>
        <w:spacing w:before="120" w:after="120" w:line="240" w:lineRule="auto"/>
        <w:jc w:val="both"/>
        <w:rPr>
          <w:rFonts w:ascii="Times New Roman" w:eastAsia="Times New Roman" w:hAnsi="Times New Roman" w:cs="Times New Roman"/>
          <w:sz w:val="24"/>
        </w:rPr>
      </w:pPr>
      <w:r w:rsidRPr="001C21A4">
        <w:rPr>
          <w:rFonts w:ascii="Times New Roman" w:eastAsia="Times New Roman" w:hAnsi="Times New Roman" w:cs="Times New Roman"/>
          <w:sz w:val="24"/>
        </w:rPr>
        <w:t xml:space="preserve">За България е постоянен вид, който през есенно-зимния период скита из равнините. Гнезди в дървесни хралупи, които сам изкопава. Гнездовата камера е в ствол с диаметър над 35 cm и на височина 0,85– 5 m. Размножаването продължава от март до средата на юни. Привързан е към гнездовите райони. Гнезди в планински, по-рядко в равнинни гори. От равнинните гори най-висока плътност има в горите от липа (50 индивида на 100 ha) и от </w:t>
      </w:r>
      <w:r w:rsidRPr="001C21A4">
        <w:rPr>
          <w:rFonts w:ascii="Times New Roman" w:eastAsia="Times New Roman" w:hAnsi="Times New Roman" w:cs="Times New Roman"/>
          <w:sz w:val="24"/>
        </w:rPr>
        <w:lastRenderedPageBreak/>
        <w:t>цер (20 индивида/1 km</w:t>
      </w:r>
      <w:r w:rsidRPr="001C21A4">
        <w:rPr>
          <w:rFonts w:ascii="Times New Roman" w:eastAsia="Times New Roman" w:hAnsi="Times New Roman" w:cs="Times New Roman"/>
          <w:sz w:val="24"/>
          <w:vertAlign w:val="superscript"/>
        </w:rPr>
        <w:t>2</w:t>
      </w:r>
      <w:r w:rsidRPr="001C21A4">
        <w:rPr>
          <w:rFonts w:ascii="Times New Roman" w:eastAsia="Times New Roman" w:hAnsi="Times New Roman" w:cs="Times New Roman"/>
          <w:sz w:val="24"/>
        </w:rPr>
        <w:t>). Територията на двойките в стари и богати на мравки гори най-често е 200–400 ha. (Нанкинов и др., 1997; Спиридонов и др., 2015 в Червена книга на България).</w:t>
      </w:r>
    </w:p>
    <w:p w:rsidR="006314CF" w:rsidRPr="001C21A4" w:rsidRDefault="006314CF" w:rsidP="006314CF">
      <w:pPr>
        <w:spacing w:before="120" w:after="120" w:line="240" w:lineRule="auto"/>
        <w:jc w:val="both"/>
        <w:rPr>
          <w:rFonts w:ascii="Times New Roman" w:eastAsia="Times New Roman" w:hAnsi="Times New Roman" w:cs="Times New Roman"/>
          <w:i/>
          <w:iCs/>
          <w:sz w:val="24"/>
        </w:rPr>
      </w:pPr>
      <w:r w:rsidRPr="001C21A4">
        <w:rPr>
          <w:rFonts w:ascii="Times New Roman" w:eastAsia="Times New Roman" w:hAnsi="Times New Roman" w:cs="Times New Roman"/>
          <w:i/>
          <w:iCs/>
          <w:sz w:val="24"/>
        </w:rPr>
        <w:t>Характерно местообитание</w:t>
      </w:r>
    </w:p>
    <w:p w:rsidR="006314CF" w:rsidRPr="001C21A4" w:rsidRDefault="006314CF" w:rsidP="006314CF">
      <w:pPr>
        <w:spacing w:before="120" w:after="120" w:line="240" w:lineRule="auto"/>
        <w:jc w:val="both"/>
        <w:rPr>
          <w:rFonts w:ascii="Times New Roman" w:eastAsia="Times New Roman" w:hAnsi="Times New Roman" w:cs="Times New Roman"/>
          <w:sz w:val="24"/>
        </w:rPr>
      </w:pPr>
      <w:r w:rsidRPr="001C21A4">
        <w:rPr>
          <w:rFonts w:ascii="Times New Roman" w:eastAsia="Times New Roman" w:hAnsi="Times New Roman" w:cs="Times New Roman"/>
          <w:sz w:val="24"/>
        </w:rPr>
        <w:t>Обитава стари (първични) букови и дъбови гори до 1000-1200 m надморска височина.  Обитава също крайречни и други гори със стари дървета, градски паркове, овощни градини. Извън гнездовия период се среща  до горната граница на горите (Нанкинов и др., 1997). Според Янков (отг. ред., 2007) гнезди в стари широколистни гори (Алувиални и много влажни  гори и храсталаци0, широколистни листопадни гори и смесени гори, често и в по-гъсти крайречни ивици с лонгозен характер, понякога в стари крайградски паркове, селища от селски тип.</w:t>
      </w:r>
      <w:r w:rsidRPr="001C21A4">
        <w:rPr>
          <w:rFonts w:ascii="Times New Roman" w:eastAsia="Times New Roman" w:hAnsi="Times New Roman" w:cs="Times New Roman"/>
          <w:i/>
          <w:iCs/>
          <w:sz w:val="24"/>
        </w:rPr>
        <w:t xml:space="preserve"> </w:t>
      </w:r>
      <w:r w:rsidRPr="001C21A4">
        <w:rPr>
          <w:rFonts w:ascii="Times New Roman" w:eastAsia="Times New Roman" w:hAnsi="Times New Roman" w:cs="Times New Roman"/>
          <w:sz w:val="24"/>
        </w:rPr>
        <w:t>Подходящи местообитания за гнездене на вида са: 91E0, 91F0, 91H0, 91M0, 91Z0 (Кавръкова и др., 2009).</w:t>
      </w:r>
    </w:p>
    <w:p w:rsidR="006314CF" w:rsidRPr="001C21A4" w:rsidRDefault="006314CF" w:rsidP="006314CF">
      <w:pPr>
        <w:spacing w:before="120" w:after="120" w:line="240" w:lineRule="auto"/>
        <w:jc w:val="both"/>
        <w:rPr>
          <w:rFonts w:ascii="Times New Roman" w:eastAsia="Times New Roman" w:hAnsi="Times New Roman" w:cs="Times New Roman"/>
          <w:sz w:val="24"/>
        </w:rPr>
      </w:pPr>
      <w:r w:rsidRPr="001C21A4">
        <w:rPr>
          <w:rFonts w:ascii="Times New Roman" w:eastAsia="Times New Roman" w:hAnsi="Times New Roman" w:cs="Times New Roman"/>
          <w:sz w:val="24"/>
        </w:rPr>
        <w:t>Изследване в Западни Родопи разкрива, че сивият кълвач обитава разнообразни горски местообитания, но предпочита горите от бук и бял бор. Повечето от териториите се намират в стари гори с много умиращи или сухи дървета. Надморските височини на местностите варират от 450 до 1535 m (средно 1185 m) (Shurulinkov et al., 2012). Изследване в Алпите (Австрия) разкрива, че сивият кълвач има петнисто разпространение като обитава полуотворени широколистни и смесени гори. Има определени предпочитания към горите по източни и западни склонове. В изследването е установена средна плътност от 0,5-0,6 територии/100 ha, като когато местообитанието е оптимално плътността може да достигне 1,25 територии/100 ha. (Weißmair and Pühringer, 2015). Изследване в Норвегия показва, че през лятото сивите кълвачи използват за търсене на храна територия от около 50-100 ha, докато през зимата – 4500-5400 ha. (Rolstad and Rolstad, 1995). В Западна Полша в стопанисвани гори е установена гнездова плътност от 0,3-0,6 територии/100 ha. Хралупите са разположени изключително в бук като дебелината на дървото на височината на гърдите е 56 cm. Според авторите сивият кълвач гнезди в стари дървета (с дебелина на ствола над 40 cm), но се храни в по-млади гори богати на мравки (Kosiński and Kempa, 2007).</w:t>
      </w:r>
    </w:p>
    <w:p w:rsidR="006314CF" w:rsidRPr="001C21A4" w:rsidRDefault="006314CF" w:rsidP="006314CF">
      <w:pPr>
        <w:spacing w:before="120" w:after="120" w:line="240" w:lineRule="auto"/>
        <w:jc w:val="both"/>
        <w:rPr>
          <w:rFonts w:ascii="Times New Roman" w:eastAsia="Times New Roman" w:hAnsi="Times New Roman" w:cs="Times New Roman"/>
          <w:i/>
          <w:iCs/>
          <w:sz w:val="24"/>
        </w:rPr>
      </w:pPr>
      <w:r w:rsidRPr="001C21A4">
        <w:rPr>
          <w:rFonts w:ascii="Times New Roman" w:eastAsia="Times New Roman" w:hAnsi="Times New Roman" w:cs="Times New Roman"/>
          <w:i/>
          <w:iCs/>
          <w:sz w:val="24"/>
        </w:rPr>
        <w:t>Хранене</w:t>
      </w:r>
    </w:p>
    <w:p w:rsidR="006314CF" w:rsidRPr="001C21A4" w:rsidRDefault="006314CF" w:rsidP="006314CF">
      <w:pPr>
        <w:spacing w:before="120" w:after="120" w:line="240" w:lineRule="auto"/>
        <w:jc w:val="both"/>
        <w:rPr>
          <w:rFonts w:ascii="Times New Roman" w:eastAsia="Times New Roman" w:hAnsi="Times New Roman" w:cs="Times New Roman"/>
          <w:sz w:val="24"/>
        </w:rPr>
      </w:pPr>
      <w:r w:rsidRPr="001C21A4">
        <w:rPr>
          <w:rFonts w:ascii="Times New Roman" w:eastAsia="Times New Roman" w:hAnsi="Times New Roman" w:cs="Times New Roman"/>
          <w:sz w:val="24"/>
        </w:rPr>
        <w:t>Храни се с яйца, ларви и възрастни на мравки, различни насекоми, семена на различни широколистни дървета и храсти.</w:t>
      </w:r>
      <w:r w:rsidRPr="001C21A4">
        <w:rPr>
          <w:rFonts w:ascii="Times New Roman" w:hAnsi="Times New Roman" w:cs="Times New Roman"/>
          <w:sz w:val="24"/>
        </w:rPr>
        <w:t xml:space="preserve"> </w:t>
      </w:r>
      <w:r w:rsidRPr="001C21A4">
        <w:rPr>
          <w:rFonts w:ascii="Times New Roman" w:eastAsia="Times New Roman" w:hAnsi="Times New Roman" w:cs="Times New Roman"/>
          <w:sz w:val="24"/>
        </w:rPr>
        <w:t>Трофично зависи от изобилието на мравки, а през зимата от насекоми ксилофаги и ларвите им. Посещава и хранилките за птици (Нанкинов и др., 1997; Спиридонов и др., 2015 в Червена книга на България).</w:t>
      </w:r>
    </w:p>
    <w:p w:rsidR="006314CF" w:rsidRPr="001C21A4" w:rsidRDefault="006314CF" w:rsidP="006314CF">
      <w:pPr>
        <w:spacing w:before="120" w:after="120" w:line="240" w:lineRule="auto"/>
        <w:jc w:val="both"/>
        <w:rPr>
          <w:rFonts w:ascii="Times New Roman" w:eastAsia="Times New Roman" w:hAnsi="Times New Roman" w:cs="Times New Roman"/>
          <w:b/>
          <w:bCs/>
          <w:sz w:val="24"/>
        </w:rPr>
      </w:pPr>
      <w:r w:rsidRPr="001C21A4">
        <w:rPr>
          <w:rFonts w:ascii="Times New Roman" w:eastAsia="Times New Roman" w:hAnsi="Times New Roman" w:cs="Times New Roman"/>
          <w:b/>
          <w:bCs/>
          <w:sz w:val="24"/>
        </w:rPr>
        <w:t>2. Разпространение, природозащитно състояние и тенденции в популацията на вида на национално ниво</w:t>
      </w:r>
    </w:p>
    <w:p w:rsidR="006314CF" w:rsidRPr="001C21A4" w:rsidRDefault="006314CF" w:rsidP="006314CF">
      <w:pPr>
        <w:spacing w:before="120" w:after="120" w:line="240" w:lineRule="auto"/>
        <w:jc w:val="both"/>
        <w:rPr>
          <w:rFonts w:ascii="Times New Roman" w:eastAsia="Times New Roman" w:hAnsi="Times New Roman" w:cs="Times New Roman"/>
          <w:color w:val="000000"/>
          <w:sz w:val="24"/>
        </w:rPr>
      </w:pPr>
      <w:r w:rsidRPr="001C21A4">
        <w:rPr>
          <w:rFonts w:ascii="Times New Roman" w:eastAsia="Times New Roman" w:hAnsi="Times New Roman" w:cs="Times New Roman"/>
          <w:sz w:val="24"/>
        </w:rPr>
        <w:t xml:space="preserve">С петнисто разпространение на територията на цялата страна, обхващащо по-цялостно Странджа, Източна и Западна Стара планина, Средна гора, Витоша и планините около нея, Пирин, Централните Родопи, Черноморското крайбрежие, поречията на реките Дунав, Искър и другите по-големи реки в Дунавската равнина, Тунджа, Арда, Струма и др. Разпръснато в Западните погранични планини, Подбалканските котловини и т.н. </w:t>
      </w:r>
      <w:r w:rsidRPr="001C21A4">
        <w:rPr>
          <w:rFonts w:ascii="Times New Roman" w:eastAsia="Times New Roman" w:hAnsi="Times New Roman" w:cs="Times New Roman"/>
          <w:color w:val="000000"/>
          <w:sz w:val="24"/>
        </w:rPr>
        <w:t>(Янков отг. ред., 2007).</w:t>
      </w:r>
    </w:p>
    <w:p w:rsidR="006314CF" w:rsidRPr="001C21A4" w:rsidRDefault="006314CF" w:rsidP="006314CF">
      <w:pPr>
        <w:spacing w:before="120" w:after="120" w:line="240" w:lineRule="auto"/>
        <w:jc w:val="both"/>
        <w:rPr>
          <w:rFonts w:ascii="Times New Roman" w:eastAsia="Times New Roman" w:hAnsi="Times New Roman" w:cs="Times New Roman"/>
          <w:sz w:val="24"/>
        </w:rPr>
      </w:pPr>
      <w:r w:rsidRPr="001C21A4">
        <w:rPr>
          <w:rFonts w:ascii="Times New Roman" w:eastAsia="Times New Roman" w:hAnsi="Times New Roman" w:cs="Times New Roman"/>
          <w:sz w:val="24"/>
        </w:rPr>
        <w:t xml:space="preserve">Включен в Приложения 2 и 3 на ЗБР и приложение 1 на Директивата за птиците. Видът е включен в приложението към Резолюция № 6 (1998) на Постоянния комитет на Бернската </w:t>
      </w:r>
      <w:r w:rsidRPr="001C21A4">
        <w:rPr>
          <w:rFonts w:ascii="Times New Roman" w:eastAsia="Times New Roman" w:hAnsi="Times New Roman" w:cs="Times New Roman"/>
          <w:sz w:val="24"/>
        </w:rPr>
        <w:lastRenderedPageBreak/>
        <w:t>конвенция. Включен в Червена книга на България в категория застрашен – EN.</w:t>
      </w:r>
      <w:r w:rsidRPr="001C21A4">
        <w:rPr>
          <w:rFonts w:ascii="Times New Roman" w:eastAsia="Times New Roman" w:hAnsi="Times New Roman" w:cs="Times New Roman"/>
          <w:color w:val="FF0000"/>
          <w:sz w:val="24"/>
        </w:rPr>
        <w:t xml:space="preserve"> </w:t>
      </w:r>
      <w:r w:rsidRPr="001C21A4">
        <w:rPr>
          <w:rFonts w:ascii="Times New Roman" w:eastAsia="Times New Roman" w:hAnsi="Times New Roman" w:cs="Times New Roman"/>
          <w:sz w:val="24"/>
        </w:rPr>
        <w:t xml:space="preserve">Според IUCN е LC (Least Concern) за света (2016) и за територията на континентална Европа (2021). Няма SPEC категория (Staneva and Burfield, 2017). </w:t>
      </w:r>
    </w:p>
    <w:p w:rsidR="006314CF" w:rsidRPr="001C21A4" w:rsidRDefault="006314CF" w:rsidP="006314CF">
      <w:pPr>
        <w:spacing w:before="120" w:after="120" w:line="240" w:lineRule="auto"/>
        <w:jc w:val="both"/>
        <w:rPr>
          <w:rFonts w:ascii="Times New Roman" w:eastAsia="Times New Roman" w:hAnsi="Times New Roman" w:cs="Times New Roman"/>
          <w:sz w:val="24"/>
        </w:rPr>
      </w:pPr>
      <w:r w:rsidRPr="001C21A4">
        <w:rPr>
          <w:rFonts w:ascii="Times New Roman" w:eastAsia="Times New Roman" w:hAnsi="Times New Roman" w:cs="Times New Roman"/>
          <w:sz w:val="24"/>
        </w:rPr>
        <w:t xml:space="preserve">Съгласно докладването през 2019 г. (за периода 2013-2018 г.) </w:t>
      </w:r>
      <w:r w:rsidRPr="001C21A4">
        <w:rPr>
          <w:rFonts w:ascii="Times New Roman" w:eastAsia="Times New Roman" w:hAnsi="Times New Roman" w:cs="Times New Roman"/>
          <w:bCs/>
          <w:sz w:val="24"/>
        </w:rPr>
        <w:t>гнездящата</w:t>
      </w:r>
      <w:r w:rsidRPr="001C21A4">
        <w:rPr>
          <w:rFonts w:ascii="Times New Roman" w:eastAsia="Times New Roman" w:hAnsi="Times New Roman" w:cs="Times New Roman"/>
          <w:sz w:val="24"/>
        </w:rPr>
        <w:t xml:space="preserve"> популация е от </w:t>
      </w:r>
      <w:r w:rsidRPr="001C21A4">
        <w:rPr>
          <w:rFonts w:ascii="Times New Roman" w:eastAsia="Times New Roman" w:hAnsi="Times New Roman" w:cs="Times New Roman"/>
          <w:b/>
          <w:color w:val="FF0000"/>
          <w:sz w:val="24"/>
        </w:rPr>
        <w:t>6500 – 10 000 двойки</w:t>
      </w:r>
      <w:r w:rsidRPr="001C21A4">
        <w:rPr>
          <w:rFonts w:ascii="Times New Roman" w:eastAsia="Times New Roman" w:hAnsi="Times New Roman" w:cs="Times New Roman"/>
          <w:sz w:val="24"/>
        </w:rPr>
        <w:t>. За предходният период на докладване (2008-2013) гнездовата популация в страната е била оценена на 1500-3000 двойки.</w:t>
      </w:r>
      <w:r w:rsidRPr="001C21A4">
        <w:rPr>
          <w:rFonts w:ascii="Times New Roman" w:hAnsi="Times New Roman" w:cs="Times New Roman"/>
          <w:sz w:val="24"/>
        </w:rPr>
        <w:t xml:space="preserve"> Според </w:t>
      </w:r>
      <w:r w:rsidRPr="001C21A4">
        <w:rPr>
          <w:rFonts w:ascii="Times New Roman" w:eastAsia="Times New Roman" w:hAnsi="Times New Roman" w:cs="Times New Roman"/>
          <w:sz w:val="24"/>
        </w:rPr>
        <w:t>Спиридонов и др. (2015 в Червена книга на България) числеността в страната е 1000-1800 двойки, като е силно намалял в Лудогорие, Централна Стара планина, Рила и другаде, където преди е бил обикновен. Според Атласа на гнездящите птици (Янков, отг. ред., 2007) гнездовата численост е 1500-2800 двойки. Всичко това показва, че при докладването през 2019 г. за популацията на вида, най-вероятно е станала грешка, тъй като са цитирани същите източници, но съобщената численост е доста по-висока. Тенденциите в популацията на вида са стабилни.</w:t>
      </w:r>
    </w:p>
    <w:p w:rsidR="006314CF" w:rsidRPr="001C21A4" w:rsidRDefault="006314CF" w:rsidP="006314CF">
      <w:pPr>
        <w:spacing w:before="120" w:after="120" w:line="259" w:lineRule="auto"/>
        <w:jc w:val="both"/>
        <w:rPr>
          <w:rFonts w:ascii="Times New Roman" w:eastAsia="Calibri" w:hAnsi="Times New Roman" w:cs="Times New Roman"/>
          <w:b/>
          <w:sz w:val="24"/>
        </w:rPr>
      </w:pPr>
      <w:r w:rsidRPr="001C21A4">
        <w:rPr>
          <w:rFonts w:ascii="Times New Roman" w:eastAsia="Calibri" w:hAnsi="Times New Roman" w:cs="Times New Roman"/>
          <w:b/>
          <w:sz w:val="24"/>
        </w:rPr>
        <w:t>Анализ на натиска и заплахите на национално равнище</w:t>
      </w:r>
    </w:p>
    <w:p w:rsidR="006314CF" w:rsidRPr="001C21A4" w:rsidRDefault="006314CF" w:rsidP="006314CF">
      <w:pPr>
        <w:spacing w:before="120" w:after="120" w:line="240" w:lineRule="auto"/>
        <w:jc w:val="both"/>
        <w:rPr>
          <w:rFonts w:ascii="Times New Roman" w:eastAsia="Times New Roman" w:hAnsi="Times New Roman" w:cs="Times New Roman"/>
          <w:sz w:val="24"/>
        </w:rPr>
      </w:pPr>
      <w:r w:rsidRPr="001C21A4">
        <w:rPr>
          <w:rFonts w:ascii="Times New Roman" w:eastAsia="Times New Roman" w:hAnsi="Times New Roman" w:cs="Times New Roman"/>
          <w:sz w:val="24"/>
        </w:rPr>
        <w:t>В Червена книга на Р България (Спиридонов и др., 2015) като отрицателни фактори са посочени силно намаляване</w:t>
      </w:r>
      <w:r w:rsidRPr="001C21A4">
        <w:rPr>
          <w:rFonts w:ascii="Times New Roman" w:eastAsia="Times New Roman" w:hAnsi="Times New Roman" w:cs="Times New Roman"/>
          <w:b/>
          <w:bCs/>
          <w:sz w:val="24"/>
        </w:rPr>
        <w:t xml:space="preserve"> </w:t>
      </w:r>
      <w:r w:rsidRPr="001C21A4">
        <w:rPr>
          <w:rFonts w:ascii="Times New Roman" w:eastAsia="Times New Roman" w:hAnsi="Times New Roman" w:cs="Times New Roman"/>
          <w:sz w:val="24"/>
        </w:rPr>
        <w:t>на площта</w:t>
      </w:r>
      <w:r w:rsidRPr="001C21A4">
        <w:rPr>
          <w:rFonts w:ascii="Times New Roman" w:eastAsia="Times New Roman" w:hAnsi="Times New Roman" w:cs="Times New Roman"/>
          <w:b/>
          <w:bCs/>
          <w:sz w:val="24"/>
        </w:rPr>
        <w:t xml:space="preserve"> </w:t>
      </w:r>
      <w:r w:rsidRPr="001C21A4">
        <w:rPr>
          <w:rFonts w:ascii="Times New Roman" w:eastAsia="Times New Roman" w:hAnsi="Times New Roman" w:cs="Times New Roman"/>
          <w:sz w:val="24"/>
        </w:rPr>
        <w:t>на старите гори през последните 50 години, залесяване с иглолистни култури и санитарни сечи; незаконни сечи в равнините и ниския планински пояс през последните 15 години (</w:t>
      </w:r>
      <w:r w:rsidRPr="001C21A4">
        <w:rPr>
          <w:rFonts w:ascii="Times New Roman" w:eastAsia="Times New Roman" w:hAnsi="Times New Roman" w:cs="Times New Roman"/>
          <w:sz w:val="24"/>
          <w:lang w:val="en-US"/>
        </w:rPr>
        <w:t>B</w:t>
      </w:r>
      <w:r w:rsidRPr="001C21A4">
        <w:rPr>
          <w:rFonts w:ascii="Times New Roman" w:eastAsia="Times New Roman" w:hAnsi="Times New Roman" w:cs="Times New Roman"/>
          <w:sz w:val="24"/>
        </w:rPr>
        <w:t xml:space="preserve">09, </w:t>
      </w:r>
      <w:r w:rsidRPr="001C21A4">
        <w:rPr>
          <w:rFonts w:ascii="Times New Roman" w:eastAsia="Times New Roman" w:hAnsi="Times New Roman" w:cs="Times New Roman"/>
          <w:sz w:val="24"/>
          <w:lang w:val="en-US"/>
        </w:rPr>
        <w:t>B</w:t>
      </w:r>
      <w:r w:rsidRPr="001C21A4">
        <w:rPr>
          <w:rFonts w:ascii="Times New Roman" w:eastAsia="Times New Roman" w:hAnsi="Times New Roman" w:cs="Times New Roman"/>
          <w:sz w:val="24"/>
        </w:rPr>
        <w:t xml:space="preserve">10, </w:t>
      </w:r>
      <w:r w:rsidRPr="001C21A4">
        <w:rPr>
          <w:rFonts w:ascii="Times New Roman" w:eastAsia="Times New Roman" w:hAnsi="Times New Roman" w:cs="Times New Roman"/>
          <w:sz w:val="24"/>
          <w:lang w:val="en-US"/>
        </w:rPr>
        <w:t>B</w:t>
      </w:r>
      <w:r w:rsidRPr="001C21A4">
        <w:rPr>
          <w:rFonts w:ascii="Times New Roman" w:eastAsia="Times New Roman" w:hAnsi="Times New Roman" w:cs="Times New Roman"/>
          <w:sz w:val="24"/>
        </w:rPr>
        <w:t xml:space="preserve">03, </w:t>
      </w:r>
      <w:r w:rsidRPr="001C21A4">
        <w:rPr>
          <w:rFonts w:ascii="Times New Roman" w:eastAsia="Times New Roman" w:hAnsi="Times New Roman" w:cs="Times New Roman"/>
          <w:sz w:val="24"/>
          <w:lang w:val="en-US"/>
        </w:rPr>
        <w:t>B</w:t>
      </w:r>
      <w:r w:rsidRPr="001C21A4">
        <w:rPr>
          <w:rFonts w:ascii="Times New Roman" w:eastAsia="Times New Roman" w:hAnsi="Times New Roman" w:cs="Times New Roman"/>
          <w:sz w:val="24"/>
        </w:rPr>
        <w:t xml:space="preserve">12, </w:t>
      </w:r>
      <w:r w:rsidRPr="001C21A4">
        <w:rPr>
          <w:rFonts w:ascii="Times New Roman" w:eastAsia="Times New Roman" w:hAnsi="Times New Roman" w:cs="Times New Roman"/>
          <w:sz w:val="24"/>
          <w:lang w:val="en-US"/>
        </w:rPr>
        <w:t>B</w:t>
      </w:r>
      <w:r w:rsidRPr="001C21A4">
        <w:rPr>
          <w:rFonts w:ascii="Times New Roman" w:eastAsia="Times New Roman" w:hAnsi="Times New Roman" w:cs="Times New Roman"/>
          <w:sz w:val="24"/>
        </w:rPr>
        <w:t>15); намаляване на трофичната база; тясна специализация към храна и местообитание; конкуренция на черния, но особено на зеления кълвач, по-специализиран в лова на  мравки по земята (</w:t>
      </w:r>
      <w:r w:rsidRPr="001C21A4">
        <w:rPr>
          <w:rFonts w:ascii="Times New Roman" w:eastAsia="Times New Roman" w:hAnsi="Times New Roman" w:cs="Times New Roman"/>
          <w:sz w:val="24"/>
          <w:lang w:val="en-US"/>
        </w:rPr>
        <w:t>L</w:t>
      </w:r>
      <w:r w:rsidRPr="001C21A4">
        <w:rPr>
          <w:rFonts w:ascii="Times New Roman" w:eastAsia="Times New Roman" w:hAnsi="Times New Roman" w:cs="Times New Roman"/>
          <w:sz w:val="24"/>
        </w:rPr>
        <w:t xml:space="preserve">06). </w:t>
      </w:r>
    </w:p>
    <w:p w:rsidR="006314CF" w:rsidRPr="001C21A4" w:rsidRDefault="006314CF" w:rsidP="006314CF">
      <w:pPr>
        <w:spacing w:before="120" w:after="120" w:line="240" w:lineRule="auto"/>
        <w:jc w:val="both"/>
        <w:rPr>
          <w:rFonts w:ascii="Times New Roman" w:eastAsia="Times New Roman" w:hAnsi="Times New Roman" w:cs="Times New Roman"/>
          <w:sz w:val="24"/>
        </w:rPr>
      </w:pPr>
      <w:r w:rsidRPr="001C21A4">
        <w:rPr>
          <w:rFonts w:ascii="Times New Roman" w:eastAsia="Times New Roman" w:hAnsi="Times New Roman" w:cs="Times New Roman"/>
          <w:sz w:val="24"/>
        </w:rPr>
        <w:t xml:space="preserve">При докладването по чл. 12 за гнездовата популация са посочени следните заплахи и влияния: </w:t>
      </w:r>
      <w:r w:rsidRPr="001C21A4">
        <w:rPr>
          <w:rFonts w:ascii="Times New Roman" w:eastAsia="Times New Roman" w:hAnsi="Times New Roman" w:cs="Times New Roman"/>
          <w:sz w:val="24"/>
          <w:lang w:val="en-US"/>
        </w:rPr>
        <w:t>B</w:t>
      </w:r>
      <w:r w:rsidRPr="001C21A4">
        <w:rPr>
          <w:rFonts w:ascii="Times New Roman" w:eastAsia="Times New Roman" w:hAnsi="Times New Roman" w:cs="Times New Roman"/>
          <w:sz w:val="24"/>
        </w:rPr>
        <w:t xml:space="preserve">02, </w:t>
      </w:r>
      <w:r w:rsidRPr="001C21A4">
        <w:rPr>
          <w:rFonts w:ascii="Times New Roman" w:eastAsia="Times New Roman" w:hAnsi="Times New Roman" w:cs="Times New Roman"/>
          <w:sz w:val="24"/>
          <w:lang w:val="en-US"/>
        </w:rPr>
        <w:t>B</w:t>
      </w:r>
      <w:r w:rsidRPr="001C21A4">
        <w:rPr>
          <w:rFonts w:ascii="Times New Roman" w:eastAsia="Times New Roman" w:hAnsi="Times New Roman" w:cs="Times New Roman"/>
          <w:sz w:val="24"/>
        </w:rPr>
        <w:t>03.</w:t>
      </w:r>
    </w:p>
    <w:p w:rsidR="006314CF" w:rsidRPr="001C21A4" w:rsidRDefault="006314CF" w:rsidP="006314CF">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3. Състояние в специална защитена зона 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6314CF" w:rsidRPr="001C21A4" w:rsidRDefault="006314CF" w:rsidP="006314CF">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Съгласно стандартния формуляр за данни на зоната вида е </w:t>
      </w:r>
      <w:r w:rsidRPr="001C21A4">
        <w:rPr>
          <w:rFonts w:ascii="Times New Roman" w:hAnsi="Times New Roman" w:cs="Times New Roman"/>
          <w:b/>
          <w:sz w:val="24"/>
          <w:szCs w:val="24"/>
        </w:rPr>
        <w:t>гнездящ</w:t>
      </w:r>
      <w:r w:rsidRPr="001C21A4">
        <w:rPr>
          <w:rFonts w:ascii="Times New Roman" w:hAnsi="Times New Roman" w:cs="Times New Roman"/>
          <w:sz w:val="24"/>
          <w:szCs w:val="24"/>
        </w:rPr>
        <w:t xml:space="preserve"> (</w:t>
      </w:r>
      <w:r w:rsidRPr="001C21A4">
        <w:rPr>
          <w:rFonts w:ascii="Times New Roman" w:hAnsi="Times New Roman" w:cs="Times New Roman"/>
          <w:b/>
          <w:sz w:val="24"/>
          <w:szCs w:val="24"/>
        </w:rPr>
        <w:t>постоянен</w:t>
      </w:r>
      <w:r w:rsidRPr="001C21A4">
        <w:rPr>
          <w:rFonts w:ascii="Times New Roman" w:hAnsi="Times New Roman" w:cs="Times New Roman"/>
          <w:sz w:val="24"/>
          <w:szCs w:val="24"/>
        </w:rPr>
        <w:t>).</w:t>
      </w:r>
      <w:r w:rsidRPr="001C21A4">
        <w:rPr>
          <w:rFonts w:ascii="Times New Roman" w:hAnsi="Times New Roman" w:cs="Times New Roman"/>
          <w:bCs/>
          <w:sz w:val="24"/>
          <w:szCs w:val="24"/>
          <w:lang w:val="ru-RU"/>
        </w:rPr>
        <w:t xml:space="preserve"> Гнездящата</w:t>
      </w:r>
      <w:r w:rsidRPr="001C21A4">
        <w:rPr>
          <w:rFonts w:ascii="Times New Roman" w:hAnsi="Times New Roman" w:cs="Times New Roman"/>
          <w:sz w:val="24"/>
          <w:szCs w:val="24"/>
        </w:rPr>
        <w:t xml:space="preserve"> популация се оценява на 24 двойки, което представлява 0,2-0,4 %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6314CF" w:rsidRPr="001C21A4" w:rsidRDefault="006314CF" w:rsidP="006314CF">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 xml:space="preserve">4. Анализ на наличната информация </w:t>
      </w:r>
    </w:p>
    <w:p w:rsidR="006314CF" w:rsidRPr="001C21A4" w:rsidRDefault="006314CF" w:rsidP="006314CF">
      <w:pPr>
        <w:spacing w:before="120" w:after="120" w:line="240" w:lineRule="auto"/>
        <w:jc w:val="both"/>
        <w:rPr>
          <w:rFonts w:ascii="Times New Roman" w:hAnsi="Times New Roman" w:cs="Times New Roman"/>
          <w:sz w:val="24"/>
        </w:rPr>
      </w:pPr>
      <w:r w:rsidRPr="001C21A4">
        <w:rPr>
          <w:rFonts w:ascii="Times New Roman" w:hAnsi="Times New Roman" w:cs="Times New Roman"/>
          <w:sz w:val="24"/>
          <w:szCs w:val="24"/>
        </w:rPr>
        <w:t>В периода 2000-2004 г. по поречието на Русенски Лом и неговите притоци черният кълвач е отчетен с гнездяща численост от 13-20 двойки (</w:t>
      </w:r>
      <w:r w:rsidRPr="001C21A4">
        <w:rPr>
          <w:rFonts w:ascii="Times New Roman" w:hAnsi="Times New Roman" w:cs="Times New Roman"/>
          <w:sz w:val="24"/>
          <w:szCs w:val="24"/>
          <w:lang w:val="en-US"/>
        </w:rPr>
        <w:t>Shurulinkov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and</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Nikolov</w:t>
      </w:r>
      <w:r w:rsidRPr="001C21A4">
        <w:rPr>
          <w:rFonts w:ascii="Times New Roman" w:hAnsi="Times New Roman" w:cs="Times New Roman"/>
          <w:sz w:val="24"/>
          <w:szCs w:val="24"/>
        </w:rPr>
        <w:t>, 2005).</w:t>
      </w:r>
      <w:r w:rsidRPr="001C21A4">
        <w:rPr>
          <w:sz w:val="24"/>
        </w:rPr>
        <w:t xml:space="preserve"> </w:t>
      </w:r>
      <w:r w:rsidRPr="001C21A4">
        <w:rPr>
          <w:rFonts w:ascii="Times New Roman" w:hAnsi="Times New Roman" w:cs="Times New Roman"/>
          <w:sz w:val="24"/>
          <w:szCs w:val="24"/>
        </w:rPr>
        <w:t xml:space="preserve">В ОВМ „Ломовете“ вида е посочен с гнездяща численост от 20 двойки (Костадинова и Граматиков, 2007). По време на теренните проучвания през март 2022 г. са установени 3 инд., през април – 2 инд. и през май – 1 инд.  Данните от БДЗП показват, че вида е наблюдаван в зоната по време на гнездовия период (април-юни) с численост от 13 инд. Данните от </w:t>
      </w:r>
      <w:r w:rsidRPr="001C21A4">
        <w:rPr>
          <w:rFonts w:ascii="Times New Roman" w:hAnsi="Times New Roman" w:cs="Times New Roman"/>
          <w:sz w:val="24"/>
          <w:szCs w:val="24"/>
          <w:lang w:val="en-US"/>
        </w:rPr>
        <w:t>eBird</w:t>
      </w:r>
      <w:r w:rsidRPr="001C21A4">
        <w:rPr>
          <w:rFonts w:ascii="Times New Roman" w:hAnsi="Times New Roman" w:cs="Times New Roman"/>
          <w:sz w:val="24"/>
          <w:szCs w:val="24"/>
        </w:rPr>
        <w:t xml:space="preserve"> 2010-2023 показват, че вида е наблюдаван в зоната по време на гнездене в поне 6 локации с численост 1-2 инд.</w:t>
      </w:r>
      <w:r w:rsidRPr="001C21A4">
        <w:rPr>
          <w:rFonts w:ascii="Times New Roman" w:hAnsi="Times New Roman" w:cs="Times New Roman"/>
          <w:sz w:val="24"/>
        </w:rPr>
        <w:t xml:space="preserve"> Данните от ИАОС за 2020 г. показват, че вида е наблюдаван в зоната с численост 4 инд. през април-май.</w:t>
      </w:r>
    </w:p>
    <w:p w:rsidR="006314CF" w:rsidRPr="001C21A4" w:rsidRDefault="006314CF" w:rsidP="006314CF">
      <w:pPr>
        <w:spacing w:before="120" w:after="120" w:line="240" w:lineRule="auto"/>
        <w:jc w:val="both"/>
        <w:rPr>
          <w:rFonts w:ascii="Times New Roman" w:hAnsi="Times New Roman" w:cs="Times New Roman"/>
          <w:sz w:val="24"/>
          <w:szCs w:val="24"/>
        </w:rPr>
      </w:pPr>
      <w:r w:rsidRPr="001C21A4">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1261"/>
        <w:gridCol w:w="1545"/>
        <w:gridCol w:w="2689"/>
        <w:gridCol w:w="2160"/>
      </w:tblGrid>
      <w:tr w:rsidR="006314CF" w:rsidRPr="001C21A4" w:rsidTr="00C54289">
        <w:trPr>
          <w:tblHeader/>
          <w:jc w:val="center"/>
        </w:trPr>
        <w:tc>
          <w:tcPr>
            <w:tcW w:w="978" w:type="pct"/>
            <w:shd w:val="clear" w:color="auto" w:fill="DEEAF6" w:themeFill="accent1" w:themeFillTint="33"/>
            <w:vAlign w:val="center"/>
          </w:tcPr>
          <w:p w:rsidR="006314CF" w:rsidRPr="001C21A4" w:rsidRDefault="006314CF" w:rsidP="00A934CA">
            <w:pPr>
              <w:spacing w:after="0" w:line="240" w:lineRule="auto"/>
              <w:jc w:val="center"/>
              <w:rPr>
                <w:rFonts w:ascii="Times New Roman" w:hAnsi="Times New Roman" w:cs="Times New Roman"/>
                <w:b/>
                <w:bCs/>
              </w:rPr>
            </w:pPr>
            <w:r w:rsidRPr="001C21A4">
              <w:rPr>
                <w:rFonts w:ascii="Times New Roman" w:hAnsi="Times New Roman" w:cs="Times New Roman"/>
                <w:b/>
                <w:bCs/>
              </w:rPr>
              <w:t>Параметър</w:t>
            </w:r>
          </w:p>
        </w:tc>
        <w:tc>
          <w:tcPr>
            <w:tcW w:w="666" w:type="pct"/>
            <w:shd w:val="clear" w:color="auto" w:fill="DEEAF6" w:themeFill="accent1" w:themeFillTint="33"/>
            <w:vAlign w:val="center"/>
          </w:tcPr>
          <w:p w:rsidR="006314CF" w:rsidRPr="001C21A4" w:rsidRDefault="006314CF" w:rsidP="00A934CA">
            <w:pPr>
              <w:spacing w:after="0" w:line="240" w:lineRule="auto"/>
              <w:jc w:val="center"/>
              <w:rPr>
                <w:rFonts w:ascii="Times New Roman" w:hAnsi="Times New Roman" w:cs="Times New Roman"/>
                <w:b/>
                <w:bCs/>
              </w:rPr>
            </w:pPr>
            <w:r w:rsidRPr="001C21A4">
              <w:rPr>
                <w:rFonts w:ascii="Times New Roman" w:hAnsi="Times New Roman" w:cs="Times New Roman"/>
                <w:b/>
                <w:bCs/>
              </w:rPr>
              <w:t>Мерна единица</w:t>
            </w:r>
          </w:p>
        </w:tc>
        <w:tc>
          <w:tcPr>
            <w:tcW w:w="814" w:type="pct"/>
            <w:shd w:val="clear" w:color="auto" w:fill="DEEAF6" w:themeFill="accent1" w:themeFillTint="33"/>
            <w:vAlign w:val="center"/>
          </w:tcPr>
          <w:p w:rsidR="006314CF" w:rsidRPr="001C21A4" w:rsidRDefault="006314CF" w:rsidP="00A934CA">
            <w:pPr>
              <w:spacing w:after="0" w:line="240" w:lineRule="auto"/>
              <w:jc w:val="center"/>
              <w:rPr>
                <w:rFonts w:ascii="Times New Roman" w:hAnsi="Times New Roman" w:cs="Times New Roman"/>
                <w:b/>
                <w:bCs/>
              </w:rPr>
            </w:pPr>
            <w:r w:rsidRPr="001C21A4">
              <w:rPr>
                <w:rFonts w:ascii="Times New Roman" w:hAnsi="Times New Roman" w:cs="Times New Roman"/>
                <w:b/>
                <w:bCs/>
              </w:rPr>
              <w:t>Целева стойност</w:t>
            </w:r>
          </w:p>
        </w:tc>
        <w:tc>
          <w:tcPr>
            <w:tcW w:w="1408" w:type="pct"/>
            <w:shd w:val="clear" w:color="auto" w:fill="DEEAF6" w:themeFill="accent1" w:themeFillTint="33"/>
            <w:vAlign w:val="center"/>
          </w:tcPr>
          <w:p w:rsidR="006314CF" w:rsidRPr="001C21A4" w:rsidRDefault="006314CF" w:rsidP="00A934CA">
            <w:pPr>
              <w:spacing w:after="0" w:line="240" w:lineRule="auto"/>
              <w:jc w:val="center"/>
              <w:rPr>
                <w:rFonts w:ascii="Times New Roman" w:hAnsi="Times New Roman" w:cs="Times New Roman"/>
                <w:b/>
                <w:bCs/>
              </w:rPr>
            </w:pPr>
            <w:r w:rsidRPr="001C21A4">
              <w:rPr>
                <w:rFonts w:ascii="Times New Roman" w:hAnsi="Times New Roman" w:cs="Times New Roman"/>
                <w:b/>
                <w:bCs/>
              </w:rPr>
              <w:t>Допълнителна информация</w:t>
            </w:r>
          </w:p>
        </w:tc>
        <w:tc>
          <w:tcPr>
            <w:tcW w:w="1133" w:type="pct"/>
            <w:shd w:val="clear" w:color="auto" w:fill="DEEAF6" w:themeFill="accent1" w:themeFillTint="33"/>
            <w:vAlign w:val="center"/>
          </w:tcPr>
          <w:p w:rsidR="006314CF" w:rsidRPr="001C21A4" w:rsidRDefault="006314CF" w:rsidP="00A934CA">
            <w:pPr>
              <w:spacing w:after="0" w:line="240" w:lineRule="auto"/>
              <w:jc w:val="center"/>
              <w:rPr>
                <w:rFonts w:ascii="Times New Roman" w:hAnsi="Times New Roman" w:cs="Times New Roman"/>
                <w:b/>
                <w:bCs/>
              </w:rPr>
            </w:pPr>
            <w:r w:rsidRPr="001C21A4">
              <w:rPr>
                <w:rFonts w:ascii="Times New Roman" w:hAnsi="Times New Roman" w:cs="Times New Roman"/>
                <w:b/>
                <w:bCs/>
              </w:rPr>
              <w:t>Специфични за зоната цели</w:t>
            </w:r>
          </w:p>
        </w:tc>
      </w:tr>
      <w:tr w:rsidR="006314CF" w:rsidRPr="001C21A4" w:rsidTr="001C21A4">
        <w:trPr>
          <w:jc w:val="center"/>
        </w:trPr>
        <w:tc>
          <w:tcPr>
            <w:tcW w:w="978" w:type="pct"/>
            <w:shd w:val="clear" w:color="auto" w:fill="auto"/>
          </w:tcPr>
          <w:p w:rsidR="006314CF" w:rsidRPr="001C21A4" w:rsidRDefault="006314CF" w:rsidP="00A934CA">
            <w:pPr>
              <w:spacing w:after="0" w:line="240" w:lineRule="auto"/>
              <w:rPr>
                <w:rFonts w:ascii="Times New Roman" w:hAnsi="Times New Roman" w:cs="Times New Roman"/>
                <w:b/>
              </w:rPr>
            </w:pPr>
            <w:r w:rsidRPr="001C21A4">
              <w:rPr>
                <w:rFonts w:ascii="Times New Roman" w:hAnsi="Times New Roman" w:cs="Times New Roman"/>
                <w:b/>
              </w:rPr>
              <w:lastRenderedPageBreak/>
              <w:t xml:space="preserve">Популация: </w:t>
            </w:r>
            <w:r w:rsidRPr="001C21A4">
              <w:rPr>
                <w:rFonts w:ascii="Times New Roman" w:hAnsi="Times New Roman" w:cs="Times New Roman"/>
                <w:bCs/>
              </w:rPr>
              <w:t>Размер гнездовата популация</w:t>
            </w:r>
          </w:p>
        </w:tc>
        <w:tc>
          <w:tcPr>
            <w:tcW w:w="666" w:type="pct"/>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Брой гнездящи двойки</w:t>
            </w:r>
          </w:p>
        </w:tc>
        <w:tc>
          <w:tcPr>
            <w:tcW w:w="814" w:type="pct"/>
            <w:shd w:val="clear" w:color="auto" w:fill="auto"/>
          </w:tcPr>
          <w:p w:rsidR="006314CF" w:rsidRPr="001C21A4" w:rsidRDefault="006314CF" w:rsidP="00E55D46">
            <w:pPr>
              <w:spacing w:after="0" w:line="240" w:lineRule="auto"/>
              <w:rPr>
                <w:rFonts w:ascii="Times New Roman" w:hAnsi="Times New Roman" w:cs="Times New Roman"/>
                <w:color w:val="BFBFBF" w:themeColor="background1" w:themeShade="BF"/>
              </w:rPr>
            </w:pPr>
            <w:r w:rsidRPr="001C21A4">
              <w:rPr>
                <w:rFonts w:ascii="Times New Roman" w:hAnsi="Times New Roman" w:cs="Times New Roman"/>
              </w:rPr>
              <w:t xml:space="preserve">Най-малко </w:t>
            </w:r>
            <w:r w:rsidRPr="00E55D46">
              <w:rPr>
                <w:rFonts w:ascii="Times New Roman" w:hAnsi="Times New Roman" w:cs="Times New Roman"/>
              </w:rPr>
              <w:t>13</w:t>
            </w:r>
            <w:r w:rsidRPr="001C21A4">
              <w:rPr>
                <w:rFonts w:ascii="Times New Roman" w:hAnsi="Times New Roman" w:cs="Times New Roman"/>
              </w:rPr>
              <w:t xml:space="preserve"> дв</w:t>
            </w:r>
            <w:r w:rsidR="00E55D46">
              <w:rPr>
                <w:rFonts w:ascii="Times New Roman" w:hAnsi="Times New Roman" w:cs="Times New Roman"/>
              </w:rPr>
              <w:t>.</w:t>
            </w:r>
            <w:r w:rsidRPr="001C21A4">
              <w:rPr>
                <w:rFonts w:ascii="Times New Roman" w:hAnsi="Times New Roman" w:cs="Times New Roman"/>
              </w:rPr>
              <w:t xml:space="preserve"> </w:t>
            </w:r>
          </w:p>
        </w:tc>
        <w:tc>
          <w:tcPr>
            <w:tcW w:w="1408" w:type="pct"/>
            <w:shd w:val="clear" w:color="auto" w:fill="auto"/>
          </w:tcPr>
          <w:p w:rsidR="006314CF" w:rsidRPr="001C21A4" w:rsidRDefault="006314CF" w:rsidP="00A934CA">
            <w:pPr>
              <w:spacing w:after="0" w:line="240" w:lineRule="auto"/>
              <w:rPr>
                <w:rFonts w:ascii="Times New Roman" w:hAnsi="Times New Roman" w:cs="Times New Roman"/>
                <w:color w:val="BFBFBF" w:themeColor="background1" w:themeShade="BF"/>
              </w:rPr>
            </w:pPr>
            <w:r w:rsidRPr="001C21A4">
              <w:rPr>
                <w:rFonts w:ascii="Times New Roman" w:hAnsi="Times New Roman" w:cs="Times New Roman"/>
              </w:rPr>
              <w:t>Определена на база на данните, че през периода 2000-2004 г. вида е определен с минимална численост от 13 дв. в зоната (</w:t>
            </w:r>
            <w:r w:rsidRPr="001C21A4">
              <w:rPr>
                <w:rFonts w:ascii="Times New Roman" w:hAnsi="Times New Roman" w:cs="Times New Roman"/>
                <w:lang w:val="en-US"/>
              </w:rPr>
              <w:t>Shurulinkov</w:t>
            </w:r>
            <w:r w:rsidRPr="001C21A4">
              <w:rPr>
                <w:rFonts w:ascii="Times New Roman" w:hAnsi="Times New Roman" w:cs="Times New Roman"/>
              </w:rPr>
              <w:t xml:space="preserve"> </w:t>
            </w:r>
            <w:r w:rsidRPr="001C21A4">
              <w:rPr>
                <w:rFonts w:ascii="Times New Roman" w:hAnsi="Times New Roman" w:cs="Times New Roman"/>
                <w:lang w:val="en-US"/>
              </w:rPr>
              <w:t>and</w:t>
            </w:r>
            <w:r w:rsidRPr="001C21A4">
              <w:rPr>
                <w:rFonts w:ascii="Times New Roman" w:hAnsi="Times New Roman" w:cs="Times New Roman"/>
              </w:rPr>
              <w:t xml:space="preserve"> </w:t>
            </w:r>
            <w:r w:rsidRPr="001C21A4">
              <w:rPr>
                <w:rFonts w:ascii="Times New Roman" w:hAnsi="Times New Roman" w:cs="Times New Roman"/>
                <w:lang w:val="en-US"/>
              </w:rPr>
              <w:t>Nikolov</w:t>
            </w:r>
            <w:r w:rsidRPr="001C21A4">
              <w:rPr>
                <w:rFonts w:ascii="Times New Roman" w:hAnsi="Times New Roman" w:cs="Times New Roman"/>
              </w:rPr>
              <w:t>, 2005).</w:t>
            </w:r>
          </w:p>
        </w:tc>
        <w:tc>
          <w:tcPr>
            <w:tcW w:w="1133" w:type="pct"/>
          </w:tcPr>
          <w:p w:rsidR="006314CF" w:rsidRPr="001C21A4" w:rsidRDefault="006314CF" w:rsidP="00A934CA">
            <w:pPr>
              <w:spacing w:after="0" w:line="240" w:lineRule="auto"/>
              <w:rPr>
                <w:rFonts w:ascii="Times New Roman" w:hAnsi="Times New Roman" w:cs="Times New Roman"/>
                <w:color w:val="BFBFBF" w:themeColor="background1" w:themeShade="BF"/>
              </w:rPr>
            </w:pPr>
            <w:r w:rsidRPr="001C21A4">
              <w:rPr>
                <w:rFonts w:ascii="Times New Roman" w:hAnsi="Times New Roman" w:cs="Times New Roman"/>
              </w:rPr>
              <w:t>Поддържане на популацията на вида в зоната в размер от най-малко 13 гнездящи двойки чрез поддържане на подходящите местообитания.</w:t>
            </w:r>
          </w:p>
        </w:tc>
      </w:tr>
      <w:tr w:rsidR="006314CF" w:rsidRPr="001C21A4" w:rsidTr="001C21A4">
        <w:trPr>
          <w:jc w:val="center"/>
        </w:trPr>
        <w:tc>
          <w:tcPr>
            <w:tcW w:w="978" w:type="pct"/>
            <w:shd w:val="clear" w:color="auto" w:fill="auto"/>
          </w:tcPr>
          <w:p w:rsidR="006314CF" w:rsidRPr="001C21A4" w:rsidRDefault="006314CF" w:rsidP="00A934CA">
            <w:pPr>
              <w:spacing w:after="0" w:line="240" w:lineRule="auto"/>
              <w:rPr>
                <w:rFonts w:ascii="Times New Roman" w:hAnsi="Times New Roman" w:cs="Times New Roman"/>
                <w:b/>
              </w:rPr>
            </w:pPr>
            <w:r w:rsidRPr="001C21A4">
              <w:rPr>
                <w:rFonts w:ascii="Times New Roman" w:hAnsi="Times New Roman" w:cs="Times New Roman"/>
                <w:b/>
              </w:rPr>
              <w:t xml:space="preserve">Местообитание на вида: </w:t>
            </w:r>
            <w:r w:rsidRPr="001C21A4">
              <w:rPr>
                <w:rFonts w:ascii="Times New Roman" w:hAnsi="Times New Roman" w:cs="Times New Roman"/>
                <w:bCs/>
              </w:rPr>
              <w:t>Площ на подходящите местообитания на вида</w:t>
            </w:r>
          </w:p>
        </w:tc>
        <w:tc>
          <w:tcPr>
            <w:tcW w:w="666" w:type="pct"/>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ha</w:t>
            </w:r>
          </w:p>
        </w:tc>
        <w:tc>
          <w:tcPr>
            <w:tcW w:w="814" w:type="pct"/>
            <w:shd w:val="clear" w:color="auto" w:fill="auto"/>
          </w:tcPr>
          <w:p w:rsidR="006314CF" w:rsidRPr="001C21A4" w:rsidRDefault="006314CF" w:rsidP="00A934CA">
            <w:pPr>
              <w:spacing w:after="0" w:line="240" w:lineRule="auto"/>
              <w:rPr>
                <w:rFonts w:ascii="Times New Roman" w:hAnsi="Times New Roman" w:cs="Times New Roman"/>
                <w:color w:val="BFBFBF" w:themeColor="background1" w:themeShade="BF"/>
              </w:rPr>
            </w:pPr>
            <w:r w:rsidRPr="001C21A4">
              <w:rPr>
                <w:rFonts w:ascii="Times New Roman" w:hAnsi="Times New Roman" w:cs="Times New Roman"/>
              </w:rPr>
              <w:t>Най-малко 14717 ha</w:t>
            </w:r>
          </w:p>
        </w:tc>
        <w:tc>
          <w:tcPr>
            <w:tcW w:w="1408" w:type="pct"/>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Обитава стари (първични) букови и дъбови гори. Обитава също крайречни и други гори със стари дървета, градски паркове, овощни градини. </w:t>
            </w:r>
          </w:p>
          <w:p w:rsidR="006314CF" w:rsidRPr="001C21A4" w:rsidRDefault="006314CF" w:rsidP="00A934CA">
            <w:pPr>
              <w:spacing w:after="0" w:line="240" w:lineRule="auto"/>
              <w:rPr>
                <w:rFonts w:ascii="Times New Roman" w:hAnsi="Times New Roman" w:cs="Times New Roman"/>
                <w:color w:val="BFBFBF" w:themeColor="background1" w:themeShade="BF"/>
              </w:rPr>
            </w:pPr>
            <w:r w:rsidRPr="001C21A4">
              <w:rPr>
                <w:rFonts w:ascii="Times New Roman" w:hAnsi="Times New Roman" w:cs="Times New Roman"/>
              </w:rPr>
              <w:t xml:space="preserve">Изчислена въз основа % участие от общата площ на местообитание N16 - Широколистни листопадни гори и </w:t>
            </w:r>
            <w:r w:rsidRPr="001C21A4">
              <w:rPr>
                <w:rFonts w:ascii="Times New Roman" w:hAnsi="Times New Roman" w:cs="Times New Roman"/>
                <w:lang w:val="en-US"/>
              </w:rPr>
              <w:t>N</w:t>
            </w:r>
            <w:r w:rsidRPr="001C21A4">
              <w:rPr>
                <w:rFonts w:ascii="Times New Roman" w:hAnsi="Times New Roman" w:cs="Times New Roman"/>
              </w:rPr>
              <w:t xml:space="preserve">19 - Смесени гори, </w:t>
            </w:r>
            <w:r w:rsidRPr="001C21A4">
              <w:rPr>
                <w:rFonts w:ascii="Times New Roman" w:hAnsi="Times New Roman" w:cs="Times New Roman"/>
                <w:lang w:val="en-US"/>
              </w:rPr>
              <w:t>N</w:t>
            </w:r>
            <w:r w:rsidRPr="001C21A4">
              <w:rPr>
                <w:rFonts w:ascii="Times New Roman" w:hAnsi="Times New Roman" w:cs="Times New Roman"/>
              </w:rPr>
              <w:t xml:space="preserve">21-негорски площи заети с растителни видове и </w:t>
            </w:r>
            <w:r w:rsidRPr="001C21A4">
              <w:rPr>
                <w:rFonts w:ascii="Times New Roman" w:hAnsi="Times New Roman" w:cs="Times New Roman"/>
                <w:lang w:val="en-US"/>
              </w:rPr>
              <w:t>N</w:t>
            </w:r>
            <w:r w:rsidRPr="001C21A4">
              <w:rPr>
                <w:rFonts w:ascii="Times New Roman" w:hAnsi="Times New Roman" w:cs="Times New Roman"/>
              </w:rPr>
              <w:t>23-други земи. Най-вероятно подходящите местообитания са с по-малко площ от посочената, тъй като вида обитава стари гори с мъртва дървесина.</w:t>
            </w:r>
          </w:p>
        </w:tc>
        <w:tc>
          <w:tcPr>
            <w:tcW w:w="1133" w:type="pct"/>
          </w:tcPr>
          <w:p w:rsidR="006314CF" w:rsidRPr="001C21A4" w:rsidRDefault="006314CF" w:rsidP="00A934CA">
            <w:pPr>
              <w:spacing w:after="0" w:line="240" w:lineRule="auto"/>
              <w:rPr>
                <w:rFonts w:ascii="Times New Roman" w:hAnsi="Times New Roman" w:cs="Times New Roman"/>
                <w:color w:val="BFBFBF" w:themeColor="background1" w:themeShade="BF"/>
              </w:rPr>
            </w:pPr>
            <w:r w:rsidRPr="001C21A4">
              <w:rPr>
                <w:rFonts w:ascii="Times New Roman" w:hAnsi="Times New Roman" w:cs="Times New Roman"/>
              </w:rPr>
              <w:t>Поддържане на площта на подходящите гнездови местообитания на вида в размер най-малко 14717 ha.</w:t>
            </w:r>
            <w:r w:rsidRPr="001C21A4">
              <w:rPr>
                <w:rFonts w:ascii="Calibri" w:eastAsia="Times New Roman" w:hAnsi="Calibri" w:cs="Calibri"/>
              </w:rPr>
              <w:t xml:space="preserve"> </w:t>
            </w:r>
          </w:p>
        </w:tc>
      </w:tr>
      <w:tr w:rsidR="006314CF" w:rsidRPr="001C21A4" w:rsidTr="001C21A4">
        <w:trPr>
          <w:jc w:val="center"/>
        </w:trPr>
        <w:tc>
          <w:tcPr>
            <w:tcW w:w="978" w:type="pct"/>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b/>
              </w:rPr>
              <w:t xml:space="preserve">Местообитание на вида: </w:t>
            </w:r>
            <w:r w:rsidRPr="001C21A4">
              <w:rPr>
                <w:rFonts w:ascii="Times New Roman" w:hAnsi="Times New Roman" w:cs="Times New Roman"/>
              </w:rPr>
              <w:t xml:space="preserve">Качество на подходящите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местообитания на вида в зоната – наличие на </w:t>
            </w:r>
          </w:p>
          <w:p w:rsidR="006314CF" w:rsidRPr="001C21A4" w:rsidRDefault="006314CF" w:rsidP="00A934CA">
            <w:pPr>
              <w:spacing w:after="0" w:line="240" w:lineRule="auto"/>
              <w:rPr>
                <w:rFonts w:ascii="Times New Roman" w:hAnsi="Times New Roman" w:cs="Times New Roman"/>
                <w:b/>
              </w:rPr>
            </w:pPr>
            <w:r w:rsidRPr="001C21A4">
              <w:rPr>
                <w:rFonts w:ascii="Times New Roman" w:hAnsi="Times New Roman" w:cs="Times New Roman"/>
              </w:rPr>
              <w:t>биотопни дървета</w:t>
            </w:r>
          </w:p>
        </w:tc>
        <w:tc>
          <w:tcPr>
            <w:tcW w:w="666" w:type="pct"/>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Брой на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биотопни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дървета на ha</w:t>
            </w:r>
          </w:p>
        </w:tc>
        <w:tc>
          <w:tcPr>
            <w:tcW w:w="814" w:type="pct"/>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Най-малко 10 биотопни дървета на ha на възраст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повече от 120 г. и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диаметър повече от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35 cm</w:t>
            </w:r>
          </w:p>
        </w:tc>
        <w:tc>
          <w:tcPr>
            <w:tcW w:w="1408" w:type="pct"/>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Обитава стари (първични) гори. Хралупите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издълбава в стари дървета с дебелина на ствола най-малко 40 cm.  Биотопното дърво трябва да е на възраст над 120 години. За да се осигури добро състояние на вида в зоната, е важно да има поне 10 дървета, подходящи за гнездене на ha - с диаметър по-голям от 35 cm.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Най -добре е биотопните дървета да бъдат в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групи, а не като единични дървета. Инвентаризацията на горите не предвижда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lastRenderedPageBreak/>
              <w:t>събиране на данни за този параметър и такива данни не са налични в плановете за управление на горите.</w:t>
            </w:r>
          </w:p>
        </w:tc>
        <w:tc>
          <w:tcPr>
            <w:tcW w:w="1133" w:type="pct"/>
          </w:tcPr>
          <w:p w:rsidR="006314CF" w:rsidRPr="001C21A4" w:rsidRDefault="006314CF" w:rsidP="001C21A4">
            <w:pPr>
              <w:spacing w:after="0" w:line="240" w:lineRule="auto"/>
              <w:rPr>
                <w:rFonts w:ascii="Times New Roman" w:hAnsi="Times New Roman" w:cs="Times New Roman"/>
              </w:rPr>
            </w:pPr>
            <w:r w:rsidRPr="001C21A4">
              <w:rPr>
                <w:rFonts w:ascii="Times New Roman" w:hAnsi="Times New Roman" w:cs="Times New Roman"/>
              </w:rPr>
              <w:lastRenderedPageBreak/>
              <w:t xml:space="preserve">Поддържане и/или увеличаване броя на биотопните дървета до достигане на целевата стойност от 10 биотопни дървета на ha, на възраст над 120 г. и диаметър над 35 cm.  </w:t>
            </w:r>
          </w:p>
        </w:tc>
      </w:tr>
      <w:tr w:rsidR="006314CF" w:rsidRPr="001C21A4" w:rsidTr="001C21A4">
        <w:trPr>
          <w:jc w:val="center"/>
        </w:trPr>
        <w:tc>
          <w:tcPr>
            <w:tcW w:w="978"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b/>
              </w:rPr>
              <w:lastRenderedPageBreak/>
              <w:t xml:space="preserve">Местообитание на вида: </w:t>
            </w:r>
            <w:r w:rsidRPr="001C21A4">
              <w:rPr>
                <w:rFonts w:ascii="Times New Roman" w:hAnsi="Times New Roman" w:cs="Times New Roman"/>
              </w:rPr>
              <w:t xml:space="preserve">Качество на подходящите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местообитания на вида в зоната – количество мъртва дървесина </w:t>
            </w:r>
          </w:p>
          <w:p w:rsidR="006314CF" w:rsidRPr="001C21A4" w:rsidRDefault="006314CF" w:rsidP="00A934CA">
            <w:pPr>
              <w:spacing w:after="0" w:line="240" w:lineRule="auto"/>
              <w:rPr>
                <w:rFonts w:ascii="Times New Roman" w:hAnsi="Times New Roman" w:cs="Times New Roman"/>
                <w:b/>
              </w:rPr>
            </w:pPr>
            <w:r w:rsidRPr="001C21A4">
              <w:rPr>
                <w:rFonts w:ascii="Times New Roman" w:hAnsi="Times New Roman" w:cs="Times New Roman"/>
              </w:rPr>
              <w:t>(среднопретеглена стойност)</w:t>
            </w: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или m</w:t>
            </w:r>
            <w:r w:rsidRPr="001C21A4">
              <w:rPr>
                <w:rFonts w:ascii="Times New Roman" w:hAnsi="Times New Roman" w:cs="Times New Roman"/>
                <w:vertAlign w:val="superscript"/>
              </w:rPr>
              <w:t>3</w:t>
            </w:r>
            <w:r w:rsidRPr="001C21A4">
              <w:rPr>
                <w:rFonts w:ascii="Times New Roman" w:hAnsi="Times New Roman" w:cs="Times New Roman"/>
              </w:rPr>
              <w:t>/ha</w:t>
            </w:r>
          </w:p>
        </w:tc>
        <w:tc>
          <w:tcPr>
            <w:tcW w:w="814"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Най -малко 10% от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запаса, но не по-малко от 25 m</w:t>
            </w:r>
            <w:r w:rsidRPr="001C21A4">
              <w:rPr>
                <w:rFonts w:ascii="Times New Roman" w:hAnsi="Times New Roman" w:cs="Times New Roman"/>
                <w:vertAlign w:val="superscript"/>
              </w:rPr>
              <w:t>3</w:t>
            </w:r>
            <w:r w:rsidRPr="001C21A4">
              <w:rPr>
                <w:rFonts w:ascii="Times New Roman" w:hAnsi="Times New Roman" w:cs="Times New Roman"/>
              </w:rPr>
              <w:t xml:space="preserve">/ha,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включително най-малко 10 стоящи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мъртви дървета и подходящо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количество лежаща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мъртва дървесина  </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 xml:space="preserve">Повечето от териториите на вида се намират в стари гори с много умиращи или сухи дървета. </w:t>
            </w:r>
          </w:p>
          <w:p w:rsidR="006314CF" w:rsidRPr="001C21A4" w:rsidRDefault="006314CF" w:rsidP="00A934CA">
            <w:pPr>
              <w:spacing w:after="0" w:line="240" w:lineRule="auto"/>
            </w:pPr>
            <w:r w:rsidRPr="001C21A4">
              <w:rPr>
                <w:rFonts w:ascii="Times New Roman" w:hAnsi="Times New Roman" w:cs="Times New Roman"/>
              </w:rPr>
              <w:t>Предложеният параметър определя мъртвата дървесина като процент от запаса на насажденията. Колкото по-голям е този запас, толкова по-голям е обемът на мъртвата дървесина, преизчислена в m</w:t>
            </w:r>
            <w:r w:rsidRPr="001C21A4">
              <w:rPr>
                <w:rFonts w:ascii="Times New Roman" w:hAnsi="Times New Roman" w:cs="Times New Roman"/>
                <w:vertAlign w:val="superscript"/>
              </w:rPr>
              <w:t>3</w:t>
            </w:r>
            <w:r w:rsidRPr="001C21A4">
              <w:rPr>
                <w:rFonts w:ascii="Times New Roman" w:hAnsi="Times New Roman" w:cs="Times New Roman"/>
              </w:rPr>
              <w:t>/ha. Все пак, за да се осигури съответствие с екологичните изисквания на видовете, зависими от наличието на мъртва дървесина, нейното количество не трябва да е по-малко от 25 m</w:t>
            </w:r>
            <w:r w:rsidRPr="001C21A4">
              <w:rPr>
                <w:rFonts w:ascii="Times New Roman" w:hAnsi="Times New Roman" w:cs="Times New Roman"/>
                <w:vertAlign w:val="superscript"/>
              </w:rPr>
              <w:t>3</w:t>
            </w:r>
            <w:r w:rsidRPr="001C21A4">
              <w:rPr>
                <w:rFonts w:ascii="Times New Roman" w:hAnsi="Times New Roman" w:cs="Times New Roman"/>
              </w:rPr>
              <w:t>/ha. Следва да се избира по-голямата стойност от двете, изчислена в m</w:t>
            </w:r>
            <w:r w:rsidRPr="001C21A4">
              <w:rPr>
                <w:rFonts w:ascii="Times New Roman" w:hAnsi="Times New Roman" w:cs="Times New Roman"/>
                <w:vertAlign w:val="superscript"/>
              </w:rPr>
              <w:t>3</w:t>
            </w:r>
            <w:r w:rsidRPr="001C21A4">
              <w:rPr>
                <w:rFonts w:ascii="Times New Roman" w:hAnsi="Times New Roman" w:cs="Times New Roman"/>
              </w:rPr>
              <w:t>/ha – или 10% от запаса на ha, или 25 m</w:t>
            </w:r>
            <w:r w:rsidRPr="001C21A4">
              <w:rPr>
                <w:rFonts w:ascii="Times New Roman" w:hAnsi="Times New Roman" w:cs="Times New Roman"/>
                <w:vertAlign w:val="superscript"/>
              </w:rPr>
              <w:t>3</w:t>
            </w:r>
            <w:r w:rsidRPr="001C21A4">
              <w:rPr>
                <w:rFonts w:ascii="Times New Roman" w:hAnsi="Times New Roman" w:cs="Times New Roman"/>
              </w:rPr>
              <w:t>/ha. Минималният диаметър на стоящите мъртви дървета следва да 20 cm. Важно е да има поне 10 мъртви дървета на ha, отговарящи на това изискване.</w:t>
            </w:r>
            <w:r w:rsidRPr="001C21A4">
              <w:t xml:space="preserve">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В горската инвентаризация не е предвидено набирането на детайлни данни по този параметър и такива не са налични в лесоустройствените ланове.</w:t>
            </w:r>
          </w:p>
        </w:tc>
        <w:tc>
          <w:tcPr>
            <w:tcW w:w="1133" w:type="pct"/>
            <w:tcBorders>
              <w:top w:val="single" w:sz="4" w:space="0" w:color="auto"/>
              <w:left w:val="single" w:sz="4" w:space="0" w:color="auto"/>
              <w:bottom w:val="single" w:sz="4" w:space="0" w:color="auto"/>
              <w:right w:val="single" w:sz="4" w:space="0" w:color="auto"/>
            </w:tcBorders>
          </w:tcPr>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rPr>
              <w:t>Подобряване на количеството на мъртва дървесина в подходящите местообитания на вида до достигане на целевата стойност от най-малко 10% от запаса, но не по-малко от 25 m</w:t>
            </w:r>
            <w:r w:rsidRPr="001C21A4">
              <w:rPr>
                <w:rFonts w:ascii="Times New Roman" w:hAnsi="Times New Roman" w:cs="Times New Roman"/>
                <w:vertAlign w:val="superscript"/>
              </w:rPr>
              <w:t>3</w:t>
            </w:r>
            <w:r w:rsidRPr="001C21A4">
              <w:rPr>
                <w:rFonts w:ascii="Times New Roman" w:hAnsi="Times New Roman" w:cs="Times New Roman"/>
              </w:rPr>
              <w:t xml:space="preserve">/ha </w:t>
            </w:r>
          </w:p>
          <w:p w:rsidR="006314CF" w:rsidRPr="001C21A4" w:rsidRDefault="006314CF" w:rsidP="00A934CA">
            <w:pPr>
              <w:spacing w:after="0" w:line="240" w:lineRule="auto"/>
              <w:rPr>
                <w:rFonts w:ascii="Times New Roman" w:hAnsi="Times New Roman" w:cs="Times New Roman"/>
              </w:rPr>
            </w:pPr>
            <w:r w:rsidRPr="001C21A4">
              <w:rPr>
                <w:rFonts w:ascii="Times New Roman" w:hAnsi="Times New Roman" w:cs="Times New Roman"/>
                <w:b/>
              </w:rPr>
              <w:t>Междинна цел:</w:t>
            </w:r>
            <w:r w:rsidRPr="001C21A4">
              <w:rPr>
                <w:rFonts w:ascii="Times New Roman" w:hAnsi="Times New Roman" w:cs="Times New Roman"/>
              </w:rPr>
              <w:t xml:space="preserve"> Да се определи броя на стоящите мъртви дървета на ha, техният диаметър и обем чрез провеждане на теренни проучвания до 2025 г.</w:t>
            </w:r>
          </w:p>
        </w:tc>
      </w:tr>
    </w:tbl>
    <w:p w:rsidR="006314CF" w:rsidRPr="001C21A4" w:rsidRDefault="006314CF" w:rsidP="006314CF">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sz w:val="24"/>
          <w:szCs w:val="24"/>
        </w:rPr>
        <w:t xml:space="preserve">6. Необходимост от промени в СЗЗ </w:t>
      </w:r>
      <w:r w:rsidRPr="001C21A4">
        <w:rPr>
          <w:rFonts w:ascii="Times New Roman" w:hAnsi="Times New Roman" w:cs="Times New Roman"/>
          <w:b/>
          <w:bCs/>
          <w:sz w:val="24"/>
          <w:szCs w:val="24"/>
        </w:rPr>
        <w:t>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6314CF" w:rsidRPr="001C21A4" w:rsidRDefault="006314CF" w:rsidP="006314CF">
      <w:pPr>
        <w:spacing w:before="120" w:after="120" w:line="240" w:lineRule="auto"/>
        <w:jc w:val="both"/>
        <w:rPr>
          <w:rFonts w:ascii="Times New Roman" w:hAnsi="Times New Roman" w:cs="Times New Roman"/>
          <w:sz w:val="28"/>
        </w:rPr>
      </w:pPr>
      <w:r w:rsidRPr="001C21A4">
        <w:rPr>
          <w:rFonts w:ascii="Times New Roman" w:hAnsi="Times New Roman" w:cs="Times New Roman"/>
          <w:sz w:val="24"/>
        </w:rPr>
        <w:lastRenderedPageBreak/>
        <w:t xml:space="preserve">По отношение на гнездящата популация предлагаме да се промени минималната численост в зоната на 13 дв., </w:t>
      </w:r>
      <w:r w:rsidRPr="001C21A4">
        <w:rPr>
          <w:rFonts w:ascii="Times New Roman" w:hAnsi="Times New Roman" w:cs="Times New Roman"/>
          <w:sz w:val="24"/>
          <w:szCs w:val="20"/>
        </w:rPr>
        <w:t xml:space="preserve">на база на данните, че през периода 2000-2004 г. вида е определен с минимална численост от 13 дв. в зоната (Shurulinkov and Nikolov, 2005). </w:t>
      </w:r>
      <w:r w:rsidRPr="001C21A4">
        <w:rPr>
          <w:rFonts w:ascii="Times New Roman" w:hAnsi="Times New Roman" w:cs="Times New Roman"/>
          <w:sz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4"/>
        <w:gridCol w:w="705"/>
        <w:gridCol w:w="1140"/>
        <w:gridCol w:w="340"/>
        <w:gridCol w:w="501"/>
        <w:gridCol w:w="207"/>
        <w:gridCol w:w="230"/>
        <w:gridCol w:w="592"/>
        <w:gridCol w:w="632"/>
        <w:gridCol w:w="619"/>
        <w:gridCol w:w="603"/>
        <w:gridCol w:w="878"/>
        <w:gridCol w:w="492"/>
        <w:gridCol w:w="499"/>
        <w:gridCol w:w="653"/>
        <w:gridCol w:w="545"/>
        <w:gridCol w:w="602"/>
      </w:tblGrid>
      <w:tr w:rsidR="006314CF" w:rsidRPr="001C0F86" w:rsidTr="00A934CA">
        <w:trPr>
          <w:jc w:val="center"/>
        </w:trPr>
        <w:tc>
          <w:tcPr>
            <w:tcW w:w="1698" w:type="pct"/>
            <w:gridSpan w:val="6"/>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Species</w:t>
            </w:r>
          </w:p>
        </w:tc>
        <w:tc>
          <w:tcPr>
            <w:tcW w:w="2106" w:type="pct"/>
            <w:gridSpan w:val="7"/>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Population in the site</w:t>
            </w:r>
          </w:p>
        </w:tc>
        <w:tc>
          <w:tcPr>
            <w:tcW w:w="1196" w:type="pct"/>
            <w:gridSpan w:val="4"/>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Site assessment</w:t>
            </w:r>
          </w:p>
        </w:tc>
      </w:tr>
      <w:tr w:rsidR="006314CF" w:rsidRPr="001C0F86" w:rsidTr="00A934CA">
        <w:trPr>
          <w:jc w:val="center"/>
        </w:trPr>
        <w:tc>
          <w:tcPr>
            <w:tcW w:w="200"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G</w:t>
            </w:r>
          </w:p>
        </w:tc>
        <w:tc>
          <w:tcPr>
            <w:tcW w:w="359"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Code</w:t>
            </w:r>
          </w:p>
        </w:tc>
        <w:tc>
          <w:tcPr>
            <w:tcW w:w="593"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Scientific Name</w:t>
            </w:r>
          </w:p>
        </w:tc>
        <w:tc>
          <w:tcPr>
            <w:tcW w:w="177"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S</w:t>
            </w:r>
          </w:p>
        </w:tc>
        <w:tc>
          <w:tcPr>
            <w:tcW w:w="261"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NP</w:t>
            </w:r>
          </w:p>
        </w:tc>
        <w:tc>
          <w:tcPr>
            <w:tcW w:w="228" w:type="pct"/>
            <w:gridSpan w:val="2"/>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T</w:t>
            </w:r>
          </w:p>
        </w:tc>
        <w:tc>
          <w:tcPr>
            <w:tcW w:w="637" w:type="pct"/>
            <w:gridSpan w:val="2"/>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Size</w:t>
            </w:r>
          </w:p>
        </w:tc>
        <w:tc>
          <w:tcPr>
            <w:tcW w:w="322"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Unit</w:t>
            </w:r>
          </w:p>
        </w:tc>
        <w:tc>
          <w:tcPr>
            <w:tcW w:w="314"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Cat.</w:t>
            </w:r>
          </w:p>
        </w:tc>
        <w:tc>
          <w:tcPr>
            <w:tcW w:w="457" w:type="pct"/>
            <w:vMerge w:val="restar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D.qual.</w:t>
            </w:r>
          </w:p>
        </w:tc>
        <w:tc>
          <w:tcPr>
            <w:tcW w:w="516" w:type="pct"/>
            <w:gridSpan w:val="2"/>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A/B/C/D</w:t>
            </w:r>
          </w:p>
        </w:tc>
        <w:tc>
          <w:tcPr>
            <w:tcW w:w="936" w:type="pct"/>
            <w:gridSpan w:val="3"/>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A/B/C</w:t>
            </w:r>
          </w:p>
        </w:tc>
      </w:tr>
      <w:tr w:rsidR="006314CF" w:rsidRPr="001C0F86" w:rsidTr="00A934CA">
        <w:trPr>
          <w:jc w:val="center"/>
        </w:trPr>
        <w:tc>
          <w:tcPr>
            <w:tcW w:w="200"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sz w:val="20"/>
                <w:szCs w:val="20"/>
                <w:lang w:eastAsia="en-GB"/>
              </w:rPr>
            </w:pPr>
          </w:p>
        </w:tc>
        <w:tc>
          <w:tcPr>
            <w:tcW w:w="359"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sz w:val="20"/>
                <w:szCs w:val="20"/>
                <w:lang w:eastAsia="en-GB"/>
              </w:rPr>
            </w:pPr>
          </w:p>
        </w:tc>
        <w:tc>
          <w:tcPr>
            <w:tcW w:w="593"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sz w:val="20"/>
                <w:szCs w:val="20"/>
                <w:lang w:eastAsia="en-GB"/>
              </w:rPr>
            </w:pPr>
          </w:p>
        </w:tc>
        <w:tc>
          <w:tcPr>
            <w:tcW w:w="177"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sz w:val="20"/>
                <w:szCs w:val="20"/>
                <w:lang w:eastAsia="en-GB"/>
              </w:rPr>
            </w:pPr>
          </w:p>
        </w:tc>
        <w:tc>
          <w:tcPr>
            <w:tcW w:w="261"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228" w:type="pct"/>
            <w:gridSpan w:val="2"/>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308"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Min</w:t>
            </w:r>
          </w:p>
        </w:tc>
        <w:tc>
          <w:tcPr>
            <w:tcW w:w="329"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Max</w:t>
            </w:r>
          </w:p>
        </w:tc>
        <w:tc>
          <w:tcPr>
            <w:tcW w:w="322"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314"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457" w:type="pct"/>
            <w:vMerge/>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p>
        </w:tc>
        <w:tc>
          <w:tcPr>
            <w:tcW w:w="516" w:type="pct"/>
            <w:gridSpan w:val="2"/>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Pop.</w:t>
            </w:r>
          </w:p>
        </w:tc>
        <w:tc>
          <w:tcPr>
            <w:tcW w:w="340"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Con.</w:t>
            </w:r>
          </w:p>
        </w:tc>
        <w:tc>
          <w:tcPr>
            <w:tcW w:w="283"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Iso.</w:t>
            </w:r>
          </w:p>
        </w:tc>
        <w:tc>
          <w:tcPr>
            <w:tcW w:w="313" w:type="pct"/>
            <w:shd w:val="clear" w:color="auto" w:fill="D9D9D9"/>
            <w:vAlign w:val="center"/>
          </w:tcPr>
          <w:p w:rsidR="006314CF" w:rsidRPr="001C0F86" w:rsidRDefault="006314CF" w:rsidP="00A934CA">
            <w:pPr>
              <w:spacing w:after="0" w:line="240" w:lineRule="auto"/>
              <w:rPr>
                <w:rFonts w:ascii="Times New Roman" w:eastAsia="Times New Roman" w:hAnsi="Times New Roman" w:cs="Times New Roman"/>
                <w:b/>
                <w:bCs/>
                <w:sz w:val="20"/>
                <w:szCs w:val="20"/>
                <w:lang w:eastAsia="en-GB"/>
              </w:rPr>
            </w:pPr>
            <w:r w:rsidRPr="001C0F86">
              <w:rPr>
                <w:rFonts w:ascii="Times New Roman" w:eastAsia="Times New Roman" w:hAnsi="Times New Roman" w:cs="Times New Roman"/>
                <w:b/>
                <w:bCs/>
                <w:sz w:val="20"/>
                <w:szCs w:val="20"/>
                <w:lang w:eastAsia="en-GB"/>
              </w:rPr>
              <w:t>Glo.</w:t>
            </w:r>
          </w:p>
        </w:tc>
      </w:tr>
      <w:tr w:rsidR="006314CF" w:rsidRPr="001C0F86" w:rsidTr="00A934CA">
        <w:trPr>
          <w:trHeight w:val="670"/>
          <w:jc w:val="center"/>
        </w:trPr>
        <w:tc>
          <w:tcPr>
            <w:tcW w:w="200"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szCs w:val="20"/>
                <w:lang w:eastAsia="en-GB"/>
              </w:rPr>
            </w:pPr>
            <w:r w:rsidRPr="00C54289">
              <w:rPr>
                <w:rFonts w:ascii="Times New Roman" w:eastAsia="Times New Roman" w:hAnsi="Times New Roman" w:cs="Times New Roman"/>
                <w:szCs w:val="20"/>
                <w:lang w:eastAsia="en-GB"/>
              </w:rPr>
              <w:t>B</w:t>
            </w:r>
          </w:p>
        </w:tc>
        <w:tc>
          <w:tcPr>
            <w:tcW w:w="359"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szCs w:val="20"/>
              </w:rPr>
            </w:pPr>
            <w:r w:rsidRPr="00C54289">
              <w:rPr>
                <w:rFonts w:ascii="Times New Roman" w:eastAsia="Times New Roman" w:hAnsi="Times New Roman" w:cs="Times New Roman"/>
                <w:szCs w:val="20"/>
              </w:rPr>
              <w:t>A234</w:t>
            </w:r>
          </w:p>
        </w:tc>
        <w:tc>
          <w:tcPr>
            <w:tcW w:w="593"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i/>
                <w:iCs/>
                <w:szCs w:val="20"/>
                <w:lang w:eastAsia="en-GB"/>
              </w:rPr>
            </w:pPr>
            <w:r w:rsidRPr="00C54289">
              <w:rPr>
                <w:rFonts w:ascii="Times New Roman" w:eastAsia="Times New Roman" w:hAnsi="Times New Roman" w:cs="Times New Roman"/>
                <w:i/>
                <w:iCs/>
                <w:szCs w:val="20"/>
                <w:lang w:eastAsia="en-GB"/>
              </w:rPr>
              <w:t>Picus canus</w:t>
            </w:r>
          </w:p>
        </w:tc>
        <w:tc>
          <w:tcPr>
            <w:tcW w:w="177"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szCs w:val="20"/>
                <w:lang w:eastAsia="en-GB"/>
              </w:rPr>
            </w:pPr>
          </w:p>
        </w:tc>
        <w:tc>
          <w:tcPr>
            <w:tcW w:w="261"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b/>
                <w:bCs/>
                <w:szCs w:val="20"/>
                <w:lang w:eastAsia="en-GB"/>
              </w:rPr>
            </w:pPr>
          </w:p>
        </w:tc>
        <w:tc>
          <w:tcPr>
            <w:tcW w:w="228" w:type="pct"/>
            <w:gridSpan w:val="2"/>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color w:val="000000"/>
                <w:szCs w:val="20"/>
                <w:lang w:val="en-US"/>
              </w:rPr>
            </w:pPr>
            <w:r w:rsidRPr="00C54289">
              <w:rPr>
                <w:rFonts w:ascii="Times New Roman" w:eastAsia="Times New Roman" w:hAnsi="Times New Roman" w:cs="Times New Roman"/>
                <w:color w:val="000000"/>
                <w:szCs w:val="20"/>
                <w:lang w:val="en-US"/>
              </w:rPr>
              <w:t>p</w:t>
            </w:r>
          </w:p>
        </w:tc>
        <w:tc>
          <w:tcPr>
            <w:tcW w:w="308"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b/>
                <w:bCs/>
                <w:color w:val="FF0000"/>
                <w:szCs w:val="20"/>
                <w:lang w:eastAsia="en-GB"/>
              </w:rPr>
            </w:pPr>
            <w:r w:rsidRPr="00C54289">
              <w:rPr>
                <w:rFonts w:ascii="Times New Roman" w:eastAsia="Times New Roman" w:hAnsi="Times New Roman" w:cs="Times New Roman"/>
                <w:b/>
                <w:bCs/>
                <w:color w:val="FF0000"/>
                <w:szCs w:val="20"/>
                <w:lang w:eastAsia="en-GB"/>
              </w:rPr>
              <w:t>13</w:t>
            </w:r>
          </w:p>
        </w:tc>
        <w:tc>
          <w:tcPr>
            <w:tcW w:w="329"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bCs/>
                <w:szCs w:val="20"/>
              </w:rPr>
            </w:pPr>
            <w:r w:rsidRPr="00C54289">
              <w:rPr>
                <w:rFonts w:ascii="Times New Roman" w:eastAsia="Times New Roman" w:hAnsi="Times New Roman" w:cs="Times New Roman"/>
                <w:bCs/>
                <w:szCs w:val="20"/>
              </w:rPr>
              <w:t>24</w:t>
            </w:r>
          </w:p>
        </w:tc>
        <w:tc>
          <w:tcPr>
            <w:tcW w:w="322"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szCs w:val="20"/>
                <w:lang w:val="en-US"/>
              </w:rPr>
            </w:pPr>
            <w:r w:rsidRPr="00C54289">
              <w:rPr>
                <w:rFonts w:ascii="Times New Roman" w:eastAsia="Times New Roman" w:hAnsi="Times New Roman" w:cs="Times New Roman"/>
                <w:szCs w:val="20"/>
                <w:lang w:val="en-US"/>
              </w:rPr>
              <w:t>p</w:t>
            </w:r>
          </w:p>
        </w:tc>
        <w:tc>
          <w:tcPr>
            <w:tcW w:w="314"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bCs/>
                <w:szCs w:val="20"/>
                <w:lang w:eastAsia="en-GB"/>
              </w:rPr>
            </w:pPr>
          </w:p>
        </w:tc>
        <w:tc>
          <w:tcPr>
            <w:tcW w:w="457"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color w:val="000000" w:themeColor="text1"/>
                <w:szCs w:val="20"/>
              </w:rPr>
            </w:pPr>
            <w:r w:rsidRPr="00C54289">
              <w:rPr>
                <w:rFonts w:ascii="Times New Roman" w:eastAsia="Times New Roman" w:hAnsi="Times New Roman" w:cs="Times New Roman"/>
                <w:color w:val="000000" w:themeColor="text1"/>
                <w:szCs w:val="20"/>
              </w:rPr>
              <w:t>G</w:t>
            </w:r>
          </w:p>
        </w:tc>
        <w:tc>
          <w:tcPr>
            <w:tcW w:w="516" w:type="pct"/>
            <w:gridSpan w:val="2"/>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bCs/>
                <w:color w:val="000000" w:themeColor="text1"/>
                <w:szCs w:val="20"/>
              </w:rPr>
            </w:pPr>
            <w:r w:rsidRPr="00C54289">
              <w:rPr>
                <w:rFonts w:ascii="Times New Roman" w:eastAsia="Times New Roman" w:hAnsi="Times New Roman" w:cs="Times New Roman"/>
                <w:bCs/>
                <w:szCs w:val="20"/>
              </w:rPr>
              <w:t>C</w:t>
            </w:r>
          </w:p>
        </w:tc>
        <w:tc>
          <w:tcPr>
            <w:tcW w:w="340"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color w:val="000000" w:themeColor="text1"/>
                <w:szCs w:val="20"/>
              </w:rPr>
            </w:pPr>
            <w:r w:rsidRPr="00C54289">
              <w:rPr>
                <w:rFonts w:ascii="Times New Roman" w:eastAsia="Times New Roman" w:hAnsi="Times New Roman" w:cs="Times New Roman"/>
                <w:color w:val="000000" w:themeColor="text1"/>
                <w:szCs w:val="20"/>
              </w:rPr>
              <w:t>А</w:t>
            </w:r>
          </w:p>
        </w:tc>
        <w:tc>
          <w:tcPr>
            <w:tcW w:w="283" w:type="pct"/>
            <w:tcBorders>
              <w:bottom w:val="single" w:sz="4" w:space="0" w:color="auto"/>
            </w:tcBorders>
            <w:vAlign w:val="center"/>
          </w:tcPr>
          <w:p w:rsidR="006314CF" w:rsidRPr="00C54289" w:rsidRDefault="006314CF" w:rsidP="00A934CA">
            <w:pPr>
              <w:spacing w:after="0" w:line="240" w:lineRule="auto"/>
              <w:rPr>
                <w:rFonts w:ascii="Times New Roman" w:eastAsia="Times New Roman" w:hAnsi="Times New Roman" w:cs="Times New Roman"/>
                <w:color w:val="000000" w:themeColor="text1"/>
                <w:szCs w:val="20"/>
              </w:rPr>
            </w:pPr>
            <w:r w:rsidRPr="00C54289">
              <w:rPr>
                <w:rFonts w:ascii="Times New Roman" w:eastAsia="Times New Roman" w:hAnsi="Times New Roman" w:cs="Times New Roman"/>
                <w:color w:val="000000" w:themeColor="text1"/>
                <w:szCs w:val="20"/>
              </w:rPr>
              <w:t>C</w:t>
            </w:r>
          </w:p>
        </w:tc>
        <w:tc>
          <w:tcPr>
            <w:tcW w:w="313" w:type="pct"/>
            <w:tcBorders>
              <w:bottom w:val="single" w:sz="4" w:space="0" w:color="auto"/>
            </w:tcBorders>
            <w:vAlign w:val="center"/>
          </w:tcPr>
          <w:p w:rsidR="006314CF" w:rsidRPr="001C21A4" w:rsidRDefault="006314CF" w:rsidP="00A934CA">
            <w:pPr>
              <w:spacing w:after="0" w:line="240" w:lineRule="auto"/>
              <w:rPr>
                <w:rFonts w:ascii="Times New Roman" w:eastAsia="Times New Roman" w:hAnsi="Times New Roman" w:cs="Times New Roman"/>
                <w:bCs/>
                <w:color w:val="000000" w:themeColor="text1"/>
                <w:szCs w:val="20"/>
              </w:rPr>
            </w:pPr>
            <w:r w:rsidRPr="00C54289">
              <w:rPr>
                <w:rFonts w:ascii="Times New Roman" w:eastAsia="Times New Roman" w:hAnsi="Times New Roman" w:cs="Times New Roman"/>
                <w:bCs/>
                <w:color w:val="000000" w:themeColor="text1"/>
                <w:szCs w:val="20"/>
              </w:rPr>
              <w:t>А</w:t>
            </w:r>
          </w:p>
        </w:tc>
      </w:tr>
    </w:tbl>
    <w:p w:rsidR="006C4F11" w:rsidRPr="006C4F11" w:rsidRDefault="006C4F11" w:rsidP="006C4F11">
      <w:pPr>
        <w:pStyle w:val="Heading1"/>
        <w:rPr>
          <w:rFonts w:eastAsia="Times New Roman"/>
          <w:lang w:eastAsia="bg-BG"/>
        </w:rPr>
      </w:pPr>
      <w:bookmarkStart w:id="236" w:name="_Toc126419445"/>
      <w:r w:rsidRPr="006C4F11">
        <w:rPr>
          <w:rFonts w:eastAsia="Times New Roman"/>
          <w:lang w:eastAsia="bg-BG"/>
        </w:rPr>
        <w:t xml:space="preserve">Специфични цели за А118 </w:t>
      </w:r>
      <w:r w:rsidRPr="0010239C">
        <w:rPr>
          <w:rFonts w:eastAsia="Times New Roman"/>
          <w:i/>
          <w:lang w:eastAsia="bg-BG"/>
        </w:rPr>
        <w:t>Rallus aquaticus</w:t>
      </w:r>
      <w:r w:rsidRPr="006C4F11">
        <w:rPr>
          <w:rFonts w:eastAsia="Times New Roman"/>
          <w:lang w:eastAsia="bg-BG"/>
        </w:rPr>
        <w:t xml:space="preserve"> (крещалец)</w:t>
      </w:r>
      <w:bookmarkEnd w:id="236"/>
    </w:p>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1. Кратка характеристика на вида</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Дължината на тялото 23-28 cm, размах на крилата: 38-45 cm. Възрастните отгоре са кафяви с черни ивици; главата отстрани и долната част на тялото са пепелявосиви, а слабините – черни с бели препаски. Клюнът е дълъг, прав и червен с черен връх, краката и пръстите са дълги и кафеникави. Двата пола са различими (женският е по-дребен и с по-къс клюн). Нямат сезонни различия. Отличава се от пъструшките по дългия клюн и характерния крясъкклюн). Без сезонни различия. Има скрит начин на живот, но не е много предпазлив и често се храни на открито в близост до блата (Симеонов и др., 1990; Мичев и др., 2012). </w:t>
      </w:r>
    </w:p>
    <w:p w:rsidR="006C4F11" w:rsidRPr="006C4F11" w:rsidRDefault="006C4F11" w:rsidP="006C4F11">
      <w:pPr>
        <w:spacing w:before="120" w:after="120" w:line="240" w:lineRule="auto"/>
        <w:jc w:val="both"/>
        <w:rPr>
          <w:rFonts w:ascii="Times New Roman" w:eastAsia="Times New Roman" w:hAnsi="Times New Roman" w:cs="Times New Roman"/>
          <w:i/>
          <w:iCs/>
          <w:sz w:val="24"/>
          <w:szCs w:val="24"/>
          <w:lang w:eastAsia="bg-BG"/>
        </w:rPr>
      </w:pPr>
      <w:r w:rsidRPr="006C4F11">
        <w:rPr>
          <w:rFonts w:ascii="Times New Roman" w:eastAsia="Times New Roman" w:hAnsi="Times New Roman" w:cs="Times New Roman"/>
          <w:i/>
          <w:iCs/>
          <w:sz w:val="24"/>
          <w:szCs w:val="24"/>
          <w:lang w:eastAsia="bg-BG"/>
        </w:rPr>
        <w:t>Характер на пребиваване в страната</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Прелетен вид, постоянен само около Бургас и долината на р. Марица при Свиленград; постоянен в Софийското поле, също и в Розовата долина  и в Средна гора. Вероятно е прелетен вид само за Северна България, а постоянен за Южна България. През зимата числеността му нараства за сметка на зимуващи птици от други части на ареала, но преки доказателства липсват (Симеонов и др., 1990). Обитава целогодишно разнообразни стоящи и течащи водоеми с гъста растителност и надморска височина до около 1200 m. (Мичев и др., 2012).</w:t>
      </w:r>
    </w:p>
    <w:p w:rsidR="006C4F11" w:rsidRPr="006C4F11" w:rsidRDefault="006C4F11" w:rsidP="006C4F11">
      <w:pPr>
        <w:spacing w:before="120" w:after="120" w:line="240" w:lineRule="auto"/>
        <w:jc w:val="both"/>
        <w:rPr>
          <w:rFonts w:ascii="Times New Roman" w:eastAsia="Times New Roman" w:hAnsi="Times New Roman" w:cs="Times New Roman"/>
          <w:i/>
          <w:iCs/>
          <w:sz w:val="24"/>
          <w:szCs w:val="24"/>
          <w:lang w:eastAsia="bg-BG"/>
        </w:rPr>
      </w:pPr>
      <w:r w:rsidRPr="006C4F11">
        <w:rPr>
          <w:rFonts w:ascii="Times New Roman" w:eastAsia="Times New Roman" w:hAnsi="Times New Roman" w:cs="Times New Roman"/>
          <w:i/>
          <w:iCs/>
          <w:sz w:val="24"/>
          <w:szCs w:val="24"/>
          <w:lang w:eastAsia="bg-BG"/>
        </w:rPr>
        <w:t>Характерно местообитание</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Постоянна влажна зона със неподвижна или бавно движеща се прясна или бракична вода - сладководни блата, устия на реки, незамръзващи водоеми, планински ливади с гъста, висока растителност и изобилна растителност, която може да включва </w:t>
      </w:r>
      <w:r w:rsidRPr="006C4F11">
        <w:rPr>
          <w:rFonts w:ascii="Times New Roman" w:eastAsia="Times New Roman" w:hAnsi="Times New Roman" w:cs="Times New Roman"/>
          <w:i/>
          <w:sz w:val="24"/>
          <w:szCs w:val="24"/>
          <w:lang w:eastAsia="bg-BG"/>
        </w:rPr>
        <w:t>Phragmites australis</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i/>
          <w:sz w:val="24"/>
          <w:szCs w:val="24"/>
          <w:lang w:eastAsia="bg-BG"/>
        </w:rPr>
        <w:t>Typha latifolia</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i/>
          <w:sz w:val="24"/>
          <w:szCs w:val="24"/>
          <w:lang w:eastAsia="bg-BG"/>
        </w:rPr>
        <w:t>Iris germanica</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i/>
          <w:sz w:val="24"/>
          <w:szCs w:val="24"/>
          <w:lang w:eastAsia="bg-BG"/>
        </w:rPr>
        <w:t>Sparganium erectum</w:t>
      </w:r>
      <w:r w:rsidRPr="006C4F11">
        <w:rPr>
          <w:rFonts w:ascii="Times New Roman" w:eastAsia="Times New Roman" w:hAnsi="Times New Roman" w:cs="Times New Roman"/>
          <w:sz w:val="24"/>
          <w:szCs w:val="24"/>
          <w:lang w:eastAsia="bg-BG"/>
        </w:rPr>
        <w:t xml:space="preserve"> или </w:t>
      </w:r>
      <w:r w:rsidRPr="006C4F11">
        <w:rPr>
          <w:rFonts w:ascii="Times New Roman" w:eastAsia="Times New Roman" w:hAnsi="Times New Roman" w:cs="Times New Roman"/>
          <w:i/>
          <w:sz w:val="24"/>
          <w:szCs w:val="24"/>
          <w:lang w:eastAsia="bg-BG"/>
        </w:rPr>
        <w:t xml:space="preserve">Carex </w:t>
      </w:r>
      <w:r w:rsidRPr="006C4F11">
        <w:rPr>
          <w:rFonts w:ascii="Times New Roman" w:eastAsia="Times New Roman" w:hAnsi="Times New Roman" w:cs="Times New Roman"/>
          <w:sz w:val="24"/>
          <w:szCs w:val="24"/>
          <w:lang w:eastAsia="bg-BG"/>
        </w:rPr>
        <w:t xml:space="preserve">sp. (Симеонов и др., 1990; Taylor and van Perlo, 2000). Според </w:t>
      </w:r>
      <w:hyperlink r:id="rId13" w:history="1">
        <w:r w:rsidRPr="00E55D46">
          <w:rPr>
            <w:rFonts w:ascii="Times New Roman" w:eastAsia="Times New Roman" w:hAnsi="Times New Roman" w:cs="Times New Roman"/>
            <w:sz w:val="24"/>
            <w:szCs w:val="24"/>
            <w:lang w:eastAsia="bg-BG"/>
          </w:rPr>
          <w:t> Jenkins</w:t>
        </w:r>
      </w:hyperlink>
      <w:r w:rsidRPr="006C4F11">
        <w:rPr>
          <w:rFonts w:ascii="Times New Roman" w:eastAsia="Times New Roman" w:hAnsi="Times New Roman" w:cs="Times New Roman"/>
          <w:sz w:val="24"/>
          <w:szCs w:val="24"/>
          <w:lang w:eastAsia="bg-BG"/>
        </w:rPr>
        <w:t xml:space="preserve"> et al. (1995) в среден Уелс е установена плътност от 14 птици / ха., в Централна Европа: 0,30-2,0 двойки/ха, в източна Англия: 0,25 двойки на 1 ха, в южен Уелс: 0,14-0,36 двойки на 1 ха. Според Jedlikowski et al. (2014), за Североизточна Полша за 16 водни обекта средната плътност е 0.75 двойки/ха. Гнезди в блатисти места с висока, гъста растителност, изграждайки гнездото си малко над нивото на водата от </w:t>
      </w:r>
      <w:r w:rsidRPr="006C4F11">
        <w:rPr>
          <w:rFonts w:ascii="Times New Roman" w:eastAsia="Times New Roman" w:hAnsi="Times New Roman" w:cs="Times New Roman"/>
          <w:i/>
          <w:sz w:val="24"/>
          <w:szCs w:val="24"/>
          <w:lang w:eastAsia="bg-BG"/>
        </w:rPr>
        <w:t>Typha spp., Carex spp., Juncus sp., Alisma plantago-aquatica</w:t>
      </w:r>
      <w:r w:rsidRPr="006C4F11">
        <w:rPr>
          <w:rFonts w:ascii="Times New Roman" w:eastAsia="Times New Roman" w:hAnsi="Times New Roman" w:cs="Times New Roman"/>
          <w:sz w:val="24"/>
          <w:szCs w:val="24"/>
          <w:lang w:eastAsia="bg-BG"/>
        </w:rPr>
        <w:t xml:space="preserve"> и др. Water depth (mean) at </w:t>
      </w:r>
      <w:r w:rsidRPr="006C4F11">
        <w:rPr>
          <w:rFonts w:ascii="Times New Roman" w:eastAsia="Times New Roman" w:hAnsi="Times New Roman" w:cs="Times New Roman"/>
          <w:i/>
          <w:sz w:val="24"/>
          <w:szCs w:val="24"/>
          <w:lang w:eastAsia="bg-BG"/>
        </w:rPr>
        <w:t>Rallus aquaticus</w:t>
      </w:r>
      <w:r w:rsidRPr="006C4F11">
        <w:rPr>
          <w:rFonts w:ascii="Times New Roman" w:eastAsia="Times New Roman" w:hAnsi="Times New Roman" w:cs="Times New Roman"/>
          <w:sz w:val="24"/>
          <w:szCs w:val="24"/>
          <w:lang w:eastAsia="bg-BG"/>
        </w:rPr>
        <w:t xml:space="preserve"> nest sites was 14.4 cm. (range 2–30 cm). Emergent vegetation height at the nest sites was 81.7 cm. Гнездата се разполагат всред стара растителност.</w:t>
      </w:r>
    </w:p>
    <w:p w:rsidR="006C4F11" w:rsidRPr="006C4F11" w:rsidRDefault="006C4F11" w:rsidP="006C4F11">
      <w:pPr>
        <w:spacing w:before="120" w:after="120" w:line="240" w:lineRule="auto"/>
        <w:jc w:val="both"/>
        <w:rPr>
          <w:rFonts w:ascii="Times New Roman" w:eastAsia="Times New Roman" w:hAnsi="Times New Roman" w:cs="Times New Roman"/>
          <w:i/>
          <w:iCs/>
          <w:sz w:val="24"/>
          <w:szCs w:val="24"/>
          <w:lang w:eastAsia="bg-BG"/>
        </w:rPr>
      </w:pPr>
      <w:r w:rsidRPr="006C4F11">
        <w:rPr>
          <w:rFonts w:ascii="Times New Roman" w:eastAsia="Times New Roman" w:hAnsi="Times New Roman" w:cs="Times New Roman"/>
          <w:i/>
          <w:iCs/>
          <w:sz w:val="24"/>
          <w:szCs w:val="24"/>
          <w:lang w:eastAsia="bg-BG"/>
        </w:rPr>
        <w:t>Хранене</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Вида е всеяден. Хранят се с пиявици , червеи , коремоноги , малки ракообразни, паяци и широка гама от сухоземни и водни насекоми и техните ларви. Малки гръбначни животни </w:t>
      </w:r>
      <w:r w:rsidRPr="006C4F11">
        <w:rPr>
          <w:rFonts w:ascii="Times New Roman" w:eastAsia="Times New Roman" w:hAnsi="Times New Roman" w:cs="Times New Roman"/>
          <w:sz w:val="24"/>
          <w:szCs w:val="24"/>
          <w:lang w:eastAsia="bg-BG"/>
        </w:rPr>
        <w:lastRenderedPageBreak/>
        <w:t>като земноводни, риби, птици и бозайници могат да бъдат убити или изядени като мърша. Растителната храна, която се консумира повече през есента и зимата, включва пъпки, цветя, издънки и семена на водни растения (Taylor and van Perlo, 2000).</w:t>
      </w:r>
    </w:p>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6C4F11" w:rsidRPr="006C4F11" w:rsidRDefault="006C4F11" w:rsidP="006C4F11">
      <w:pPr>
        <w:autoSpaceDE w:val="0"/>
        <w:autoSpaceDN w:val="0"/>
        <w:adjustRightInd w:val="0"/>
        <w:spacing w:before="120" w:after="120" w:line="240" w:lineRule="auto"/>
        <w:jc w:val="both"/>
        <w:rPr>
          <w:rFonts w:ascii="Times New Roman" w:eastAsia="GroteskHSBg-Light" w:hAnsi="Times New Roman" w:cs="Times New Roman"/>
          <w:sz w:val="24"/>
          <w:szCs w:val="24"/>
          <w:lang w:eastAsia="bg-BG"/>
        </w:rPr>
      </w:pPr>
      <w:r w:rsidRPr="006C4F11">
        <w:rPr>
          <w:rFonts w:ascii="Times New Roman" w:eastAsia="GroteskHSBg-Light" w:hAnsi="Times New Roman" w:cs="Times New Roman"/>
          <w:sz w:val="24"/>
          <w:szCs w:val="24"/>
          <w:lang w:eastAsia="bg-BG"/>
        </w:rPr>
        <w:t>Разпръснато в равнинните части на цялата страна в зависимост от наличието на влажни зони с водолюбива растителност. По-групирано по Черноморското крайбрежие, покрай р. Дунав и другите по-големи реки, Тракийската низина, Софийското поле и др. Поради особеностите на поведението му, които изискват специфични методи за установяване и преброяване, реалното му разпространение може да е по-широко от представеното. Най-значими са гнездовищата в Драгоманското блато, бившето Стралджанско блато и Дуранкулашкото езеро. Разпространението е стабилно, без значителни промени през различните години</w:t>
      </w:r>
      <w:r w:rsidRPr="006C4F11">
        <w:rPr>
          <w:rFonts w:ascii="Times New Roman" w:eastAsia="Times New Roman" w:hAnsi="Times New Roman" w:cs="Times New Roman"/>
          <w:sz w:val="24"/>
          <w:szCs w:val="24"/>
          <w:lang w:eastAsia="bg-BG"/>
        </w:rPr>
        <w:t xml:space="preserve"> (Янков отг. ред., 2007).</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Включен в Приложение 3 и 4а на ЗБР и в Приложение 2B на Директивата за птиците. Няма SPEC категория (Staneva and Burfield comp., 2017). Включен е в Червената книга на България (2015) в категория „почти застрашен“ (NT). Според IUCN е LC (Least Concern) за света (2019) и за територията на континентална Европа (2021).</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Съгласно Докладването от 2019 г. (за периода 2013 – 2018 г.) националната гнездяща популация на вида се оценява на 2000 – 4000 двойки. Краткосрочната популационна тенденция (2000-2018 г.) е стабилна, а дългосрочната (1980-2018 г.) е стабилна. При докладването за предходния период (2008-2012) е посочена същата численост и тенденции.</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При докладването през 2019 г. за гнездящата популация е посочена само една заплаха – K04. Други заплахи, които могат да се добавят за вида са: пресушаване и отводняване на влажни зони (F26, K02), безпокойство по време на гнездене (H08).</w:t>
      </w:r>
    </w:p>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3. Състояние в специална защитена зона BG0002025 „Ломовете “</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Съгласно стандартния формуляр за данни на зоната видът е </w:t>
      </w:r>
      <w:r w:rsidRPr="006C4F11">
        <w:rPr>
          <w:rFonts w:ascii="Times New Roman" w:eastAsia="Times New Roman" w:hAnsi="Times New Roman" w:cs="Times New Roman"/>
          <w:b/>
          <w:sz w:val="24"/>
          <w:szCs w:val="24"/>
          <w:lang w:eastAsia="bg-BG"/>
        </w:rPr>
        <w:t>постоянен</w:t>
      </w:r>
      <w:r>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гнездящ</w:t>
      </w:r>
      <w:r w:rsidRPr="006C4F11">
        <w:rPr>
          <w:rFonts w:ascii="Times New Roman" w:eastAsia="Times New Roman" w:hAnsi="Times New Roman" w:cs="Times New Roman"/>
          <w:sz w:val="24"/>
          <w:szCs w:val="24"/>
          <w:lang w:eastAsia="bg-BG"/>
        </w:rPr>
        <w:t xml:space="preserve">). Популация е </w:t>
      </w:r>
      <w:r w:rsidRPr="006C4F11">
        <w:rPr>
          <w:rFonts w:ascii="Times New Roman" w:eastAsia="Times New Roman" w:hAnsi="Times New Roman" w:cs="Times New Roman"/>
          <w:b/>
          <w:sz w:val="24"/>
          <w:szCs w:val="24"/>
          <w:lang w:eastAsia="bg-BG"/>
        </w:rPr>
        <w:t>неизвестна</w:t>
      </w:r>
      <w:r w:rsidRPr="006C4F11">
        <w:rPr>
          <w:rFonts w:ascii="Times New Roman" w:eastAsia="Times New Roman" w:hAnsi="Times New Roman" w:cs="Times New Roman"/>
          <w:sz w:val="24"/>
          <w:szCs w:val="24"/>
          <w:lang w:eastAsia="bg-BG"/>
        </w:rPr>
        <w:t>, поради липса на данни („</w:t>
      </w:r>
      <w:r w:rsidRPr="006C4F11">
        <w:rPr>
          <w:rFonts w:ascii="Times New Roman" w:eastAsia="Times New Roman" w:hAnsi="Times New Roman" w:cs="Times New Roman"/>
          <w:sz w:val="24"/>
          <w:szCs w:val="24"/>
          <w:lang w:val="en-GB" w:eastAsia="bg-BG"/>
        </w:rPr>
        <w:t>DD</w:t>
      </w:r>
      <w:r w:rsidRPr="006C4F11">
        <w:rPr>
          <w:rFonts w:ascii="Times New Roman" w:eastAsia="Times New Roman" w:hAnsi="Times New Roman" w:cs="Times New Roman"/>
          <w:sz w:val="24"/>
          <w:szCs w:val="24"/>
          <w:lang w:eastAsia="bg-BG"/>
        </w:rPr>
        <w:t>”), но се среща в зоната (</w:t>
      </w:r>
      <w:r w:rsidRPr="006C4F11">
        <w:rPr>
          <w:rFonts w:ascii="Times New Roman" w:eastAsia="Times New Roman" w:hAnsi="Times New Roman" w:cs="Times New Roman"/>
          <w:sz w:val="24"/>
          <w:szCs w:val="24"/>
          <w:lang w:val="en-GB" w:eastAsia="bg-BG"/>
        </w:rPr>
        <w:t>Category</w:t>
      </w:r>
      <w:r w:rsidRPr="006C4F11">
        <w:rPr>
          <w:rFonts w:ascii="Times New Roman" w:eastAsia="Times New Roman" w:hAnsi="Times New Roman" w:cs="Times New Roman"/>
          <w:sz w:val="24"/>
          <w:szCs w:val="24"/>
          <w:lang w:eastAsia="bg-BG"/>
        </w:rPr>
        <w:t xml:space="preserve">: </w:t>
      </w:r>
      <w:r w:rsidRPr="006C4F11">
        <w:rPr>
          <w:rFonts w:ascii="Times New Roman" w:eastAsia="Times New Roman" w:hAnsi="Times New Roman" w:cs="Times New Roman"/>
          <w:sz w:val="24"/>
          <w:szCs w:val="24"/>
          <w:lang w:val="en-GB" w:eastAsia="bg-BG"/>
        </w:rPr>
        <w:t>present</w:t>
      </w:r>
      <w:r w:rsidRPr="006C4F11">
        <w:rPr>
          <w:rFonts w:ascii="Times New Roman" w:eastAsia="Times New Roman" w:hAnsi="Times New Roman" w:cs="Times New Roman"/>
          <w:sz w:val="24"/>
          <w:szCs w:val="24"/>
          <w:lang w:eastAsia="bg-BG"/>
        </w:rPr>
        <w:t xml:space="preserve"> - </w:t>
      </w:r>
      <w:r w:rsidRPr="006C4F11">
        <w:rPr>
          <w:rFonts w:ascii="Times New Roman" w:eastAsia="Times New Roman" w:hAnsi="Times New Roman" w:cs="Times New Roman"/>
          <w:sz w:val="24"/>
          <w:szCs w:val="24"/>
          <w:lang w:val="en-GB" w:eastAsia="bg-BG"/>
        </w:rPr>
        <w:t>P</w:t>
      </w:r>
      <w:r w:rsidRPr="006C4F11">
        <w:rPr>
          <w:rFonts w:ascii="Times New Roman" w:eastAsia="Times New Roman" w:hAnsi="Times New Roman" w:cs="Times New Roman"/>
          <w:sz w:val="24"/>
          <w:szCs w:val="24"/>
          <w:lang w:eastAsia="bg-BG"/>
        </w:rPr>
        <w:t>),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„C“ – значима стойност.</w:t>
      </w:r>
    </w:p>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4. Анализ на наличната информация</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 xml:space="preserve">По данни на БДЗП (SmartBirds) за периода 2019 – 2021 г. по време на миграция и размножаване не са отчетени индивиди в зоната. В резултат на извършено теренно проучване през 2022 г. е отчетен 1  индивид в зоната през м. март. По данни от https://ebird.org/ за периода 2018 – 2022 г., по време есенна миграция е наблюдаван 1 индивид в зоната. Липсва друга публикувана информация за вида в зоната, поради което е необходимо е да се проведат целенасочени изследвания в зоната за установяване на числеността на вида в нея. </w:t>
      </w:r>
      <w:r>
        <w:rPr>
          <w:rFonts w:ascii="Times New Roman" w:eastAsia="Times New Roman" w:hAnsi="Times New Roman" w:cs="Times New Roman"/>
          <w:sz w:val="24"/>
          <w:szCs w:val="24"/>
          <w:lang w:eastAsia="bg-BG"/>
        </w:rPr>
        <w:t>Вида е със скрит и нощем живот и се използва специфична методика за неговата оценка.</w:t>
      </w:r>
    </w:p>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4"/>
        <w:gridCol w:w="1305"/>
        <w:gridCol w:w="1307"/>
        <w:gridCol w:w="2904"/>
        <w:gridCol w:w="1932"/>
      </w:tblGrid>
      <w:tr w:rsidR="006C4F11" w:rsidRPr="006C4F11" w:rsidTr="00C54289">
        <w:trPr>
          <w:tblHeader/>
          <w:jc w:val="center"/>
        </w:trPr>
        <w:tc>
          <w:tcPr>
            <w:tcW w:w="1130"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lastRenderedPageBreak/>
              <w:t>Параметър</w:t>
            </w:r>
          </w:p>
        </w:tc>
        <w:tc>
          <w:tcPr>
            <w:tcW w:w="678"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Мерна единица</w:t>
            </w:r>
          </w:p>
        </w:tc>
        <w:tc>
          <w:tcPr>
            <w:tcW w:w="679"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Целева стойност</w:t>
            </w:r>
          </w:p>
        </w:tc>
        <w:tc>
          <w:tcPr>
            <w:tcW w:w="1509"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Допълнителна информация</w:t>
            </w:r>
          </w:p>
        </w:tc>
        <w:tc>
          <w:tcPr>
            <w:tcW w:w="1005" w:type="pct"/>
            <w:shd w:val="clear" w:color="auto" w:fill="DEEAF6" w:themeFill="accent1" w:themeFillTint="33"/>
            <w:vAlign w:val="center"/>
          </w:tcPr>
          <w:p w:rsidR="006C4F11" w:rsidRPr="006C4F11" w:rsidRDefault="006C4F11" w:rsidP="006C4F11">
            <w:pPr>
              <w:spacing w:after="0" w:line="240" w:lineRule="auto"/>
              <w:jc w:val="center"/>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Специфични за зоната цели</w:t>
            </w:r>
          </w:p>
        </w:tc>
      </w:tr>
      <w:tr w:rsidR="006C4F11" w:rsidRPr="006C4F11" w:rsidTr="006C4F11">
        <w:trPr>
          <w:jc w:val="center"/>
        </w:trPr>
        <w:tc>
          <w:tcPr>
            <w:tcW w:w="1130"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b/>
                <w:szCs w:val="20"/>
                <w:lang w:eastAsia="bg-BG"/>
              </w:rPr>
            </w:pPr>
            <w:r w:rsidRPr="006C4F11">
              <w:rPr>
                <w:rFonts w:ascii="Times New Roman" w:eastAsia="Times New Roman" w:hAnsi="Times New Roman" w:cs="Times New Roman"/>
                <w:b/>
                <w:bCs/>
                <w:szCs w:val="20"/>
                <w:lang w:eastAsia="bg-BG"/>
              </w:rPr>
              <w:t xml:space="preserve">Популация: </w:t>
            </w:r>
            <w:r w:rsidRPr="006C4F11">
              <w:rPr>
                <w:rFonts w:ascii="Times New Roman" w:eastAsia="Times New Roman" w:hAnsi="Times New Roman" w:cs="Times New Roman"/>
                <w:szCs w:val="20"/>
                <w:lang w:eastAsia="bg-BG"/>
              </w:rPr>
              <w:t>Размер на гнездовата популацията</w:t>
            </w:r>
          </w:p>
        </w:tc>
        <w:tc>
          <w:tcPr>
            <w:tcW w:w="678"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Брой гнездящи двойки</w:t>
            </w:r>
          </w:p>
        </w:tc>
        <w:tc>
          <w:tcPr>
            <w:tcW w:w="679"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Липсва информация</w:t>
            </w:r>
          </w:p>
        </w:tc>
        <w:tc>
          <w:tcPr>
            <w:tcW w:w="1509"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Поради липса на данни в СФД (DD)</w:t>
            </w:r>
            <w:r>
              <w:rPr>
                <w:rFonts w:ascii="Times New Roman" w:eastAsia="Times New Roman" w:hAnsi="Times New Roman" w:cs="Times New Roman"/>
                <w:szCs w:val="20"/>
                <w:lang w:eastAsia="bg-BG"/>
              </w:rPr>
              <w:t xml:space="preserve"> численост не е посочена</w:t>
            </w:r>
            <w:r w:rsidRPr="006C4F11">
              <w:rPr>
                <w:rFonts w:ascii="Times New Roman" w:eastAsia="Times New Roman" w:hAnsi="Times New Roman" w:cs="Times New Roman"/>
                <w:szCs w:val="20"/>
                <w:lang w:eastAsia="bg-BG"/>
              </w:rPr>
              <w:t>. По данни от теренни наблюдения и ebird.org, видът присъства в зоната по време на миграция, поради което е необходимо поставяне на междинна цел.</w:t>
            </w:r>
          </w:p>
        </w:tc>
        <w:tc>
          <w:tcPr>
            <w:tcW w:w="1005" w:type="pct"/>
          </w:tcPr>
          <w:p w:rsidR="006C4F11" w:rsidRPr="006C4F11" w:rsidRDefault="006C4F11" w:rsidP="006C4F11">
            <w:pPr>
              <w:spacing w:after="0" w:line="240" w:lineRule="auto"/>
              <w:jc w:val="both"/>
              <w:rPr>
                <w:rFonts w:ascii="Times New Roman" w:eastAsia="Times New Roman" w:hAnsi="Times New Roman" w:cs="Times New Roman"/>
                <w:b/>
                <w:bCs/>
                <w:szCs w:val="20"/>
                <w:lang w:eastAsia="bg-BG"/>
              </w:rPr>
            </w:pPr>
            <w:r w:rsidRPr="006C4F11">
              <w:rPr>
                <w:rFonts w:ascii="Times New Roman" w:eastAsia="Times New Roman" w:hAnsi="Times New Roman" w:cs="Times New Roman"/>
                <w:b/>
                <w:bCs/>
                <w:szCs w:val="20"/>
                <w:lang w:eastAsia="bg-BG"/>
              </w:rPr>
              <w:t>Междинна цел:</w:t>
            </w:r>
          </w:p>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Да се установи броя на гнездящите и мигриращи индивиди през зоната.</w:t>
            </w:r>
          </w:p>
        </w:tc>
      </w:tr>
      <w:tr w:rsidR="006C4F11" w:rsidRPr="006C4F11" w:rsidTr="006C4F11">
        <w:trPr>
          <w:jc w:val="center"/>
        </w:trPr>
        <w:tc>
          <w:tcPr>
            <w:tcW w:w="1130"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b/>
                <w:szCs w:val="20"/>
                <w:lang w:eastAsia="bg-BG"/>
              </w:rPr>
            </w:pPr>
            <w:r w:rsidRPr="006C4F11">
              <w:rPr>
                <w:rFonts w:ascii="Times New Roman" w:eastAsia="Times New Roman" w:hAnsi="Times New Roman" w:cs="Times New Roman"/>
                <w:b/>
                <w:szCs w:val="20"/>
                <w:lang w:eastAsia="bg-BG"/>
              </w:rPr>
              <w:t xml:space="preserve">Местообитание на вида: </w:t>
            </w:r>
            <w:r w:rsidRPr="006C4F11">
              <w:rPr>
                <w:rFonts w:ascii="Times New Roman" w:eastAsia="Times New Roman" w:hAnsi="Times New Roman" w:cs="Times New Roman"/>
                <w:bCs/>
                <w:szCs w:val="20"/>
                <w:lang w:eastAsia="bg-BG"/>
              </w:rPr>
              <w:t>Площ на подходящите гнездови и хранителни местообитания на вида</w:t>
            </w:r>
          </w:p>
        </w:tc>
        <w:tc>
          <w:tcPr>
            <w:tcW w:w="678"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ha</w:t>
            </w:r>
          </w:p>
        </w:tc>
        <w:tc>
          <w:tcPr>
            <w:tcW w:w="679"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Най-малко 33</w:t>
            </w:r>
            <w:r>
              <w:rPr>
                <w:rFonts w:ascii="Times New Roman" w:eastAsia="Times New Roman" w:hAnsi="Times New Roman" w:cs="Times New Roman"/>
                <w:szCs w:val="20"/>
                <w:lang w:eastAsia="bg-BG"/>
              </w:rPr>
              <w:t>4</w:t>
            </w:r>
            <w:r w:rsidRPr="006C4F11">
              <w:rPr>
                <w:rFonts w:ascii="Times New Roman" w:eastAsia="Times New Roman" w:hAnsi="Times New Roman" w:cs="Times New Roman"/>
                <w:szCs w:val="20"/>
                <w:lang w:eastAsia="bg-BG"/>
              </w:rPr>
              <w:t xml:space="preserve"> ha</w:t>
            </w:r>
          </w:p>
        </w:tc>
        <w:tc>
          <w:tcPr>
            <w:tcW w:w="1509" w:type="pct"/>
            <w:shd w:val="clear" w:color="auto" w:fill="auto"/>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 xml:space="preserve">Определена на база на % участие на местообитание N06 - Вътрешни водни тела. </w:t>
            </w:r>
          </w:p>
        </w:tc>
        <w:tc>
          <w:tcPr>
            <w:tcW w:w="1005" w:type="pct"/>
          </w:tcPr>
          <w:p w:rsidR="006C4F11" w:rsidRPr="006C4F11" w:rsidRDefault="006C4F11" w:rsidP="006C4F11">
            <w:pPr>
              <w:spacing w:after="0" w:line="240" w:lineRule="auto"/>
              <w:jc w:val="both"/>
              <w:rPr>
                <w:rFonts w:ascii="Times New Roman" w:eastAsia="Times New Roman" w:hAnsi="Times New Roman" w:cs="Times New Roman"/>
                <w:szCs w:val="20"/>
                <w:lang w:eastAsia="bg-BG"/>
              </w:rPr>
            </w:pPr>
            <w:r w:rsidRPr="006C4F11">
              <w:rPr>
                <w:rFonts w:ascii="Times New Roman" w:eastAsia="Times New Roman" w:hAnsi="Times New Roman" w:cs="Times New Roman"/>
                <w:szCs w:val="20"/>
                <w:lang w:eastAsia="bg-BG"/>
              </w:rPr>
              <w:t>Поддържане на подходящото местообитание на вида в размер най-малко 33</w:t>
            </w:r>
            <w:r>
              <w:rPr>
                <w:rFonts w:ascii="Times New Roman" w:eastAsia="Times New Roman" w:hAnsi="Times New Roman" w:cs="Times New Roman"/>
                <w:szCs w:val="20"/>
                <w:lang w:eastAsia="bg-BG"/>
              </w:rPr>
              <w:t>4</w:t>
            </w:r>
            <w:r w:rsidRPr="006C4F11">
              <w:rPr>
                <w:rFonts w:ascii="Times New Roman" w:eastAsia="Times New Roman" w:hAnsi="Times New Roman" w:cs="Times New Roman"/>
                <w:szCs w:val="20"/>
                <w:lang w:eastAsia="bg-BG"/>
              </w:rPr>
              <w:t xml:space="preserve"> ha.</w:t>
            </w:r>
          </w:p>
        </w:tc>
      </w:tr>
      <w:tr w:rsidR="006C4F11" w:rsidRPr="006C4F11" w:rsidTr="006C4F11">
        <w:trPr>
          <w:jc w:val="center"/>
        </w:trPr>
        <w:tc>
          <w:tcPr>
            <w:tcW w:w="1130" w:type="pct"/>
            <w:shd w:val="clear" w:color="auto" w:fill="auto"/>
          </w:tcPr>
          <w:p w:rsidR="006C4F11" w:rsidRPr="001C21A4" w:rsidRDefault="006C4F11" w:rsidP="006C4F11">
            <w:pPr>
              <w:spacing w:after="120" w:line="240" w:lineRule="auto"/>
              <w:rPr>
                <w:rFonts w:ascii="Times New Roman" w:hAnsi="Times New Roman" w:cs="Times New Roman"/>
                <w:b/>
                <w:szCs w:val="24"/>
              </w:rPr>
            </w:pPr>
            <w:r w:rsidRPr="001C21A4">
              <w:rPr>
                <w:rFonts w:ascii="Times New Roman" w:hAnsi="Times New Roman" w:cs="Times New Roman"/>
                <w:b/>
                <w:szCs w:val="24"/>
              </w:rPr>
              <w:t xml:space="preserve">Местообитание на вида: </w:t>
            </w:r>
            <w:r w:rsidRPr="001C21A4">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78" w:type="pct"/>
            <w:shd w:val="clear" w:color="auto" w:fill="auto"/>
          </w:tcPr>
          <w:p w:rsidR="006C4F11" w:rsidRPr="001C21A4" w:rsidRDefault="006C4F11" w:rsidP="006C4F11">
            <w:pPr>
              <w:spacing w:after="120" w:line="240" w:lineRule="auto"/>
              <w:rPr>
                <w:rFonts w:ascii="Times New Roman" w:hAnsi="Times New Roman" w:cs="Times New Roman"/>
                <w:szCs w:val="24"/>
              </w:rPr>
            </w:pPr>
            <w:r w:rsidRPr="001C21A4">
              <w:rPr>
                <w:rFonts w:ascii="Times New Roman" w:hAnsi="Times New Roman" w:cs="Times New Roman"/>
                <w:szCs w:val="24"/>
              </w:rPr>
              <w:t>5 степенна скала</w:t>
            </w:r>
          </w:p>
        </w:tc>
        <w:tc>
          <w:tcPr>
            <w:tcW w:w="679" w:type="pct"/>
            <w:shd w:val="clear" w:color="auto" w:fill="auto"/>
          </w:tcPr>
          <w:p w:rsidR="006C4F11" w:rsidRPr="001C21A4" w:rsidRDefault="006C4F11" w:rsidP="006C4F11">
            <w:pPr>
              <w:spacing w:after="120" w:line="240" w:lineRule="auto"/>
              <w:rPr>
                <w:rFonts w:ascii="Times New Roman" w:hAnsi="Times New Roman" w:cs="Times New Roman"/>
                <w:szCs w:val="24"/>
              </w:rPr>
            </w:pPr>
            <w:r w:rsidRPr="001C21A4">
              <w:rPr>
                <w:rFonts w:ascii="Times New Roman" w:hAnsi="Times New Roman" w:cs="Times New Roman"/>
                <w:szCs w:val="24"/>
              </w:rPr>
              <w:t>2-Добро или 1-Отлично</w:t>
            </w:r>
          </w:p>
        </w:tc>
        <w:tc>
          <w:tcPr>
            <w:tcW w:w="1509" w:type="pct"/>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6C4F11" w:rsidRPr="001C21A4" w:rsidTr="00AF05B1">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6C4F11" w:rsidRPr="001C21A4" w:rsidRDefault="006C4F11" w:rsidP="00E55D46">
                  <w:pPr>
                    <w:spacing w:after="0" w:line="240" w:lineRule="auto"/>
                    <w:rPr>
                      <w:rFonts w:ascii="Times New Roman" w:hAnsi="Times New Roman" w:cs="Times New Roman"/>
                      <w:b/>
                      <w:bCs/>
                      <w:szCs w:val="24"/>
                    </w:rPr>
                  </w:pPr>
                  <w:r w:rsidRPr="001C21A4">
                    <w:rPr>
                      <w:rFonts w:ascii="Times New Roman" w:hAnsi="Times New Roman" w:cs="Times New Roman"/>
                      <w:b/>
                      <w:bCs/>
                      <w:szCs w:val="24"/>
                    </w:rPr>
                    <w:t>Екологично състояние</w:t>
                  </w:r>
                </w:p>
              </w:tc>
            </w:tr>
            <w:tr w:rsidR="006C4F11" w:rsidRPr="001C21A4"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6C4F11" w:rsidRPr="001C21A4" w:rsidRDefault="006C4F11" w:rsidP="00E55D46">
                  <w:pPr>
                    <w:spacing w:after="0" w:line="240" w:lineRule="auto"/>
                    <w:rPr>
                      <w:rFonts w:ascii="Times New Roman" w:hAnsi="Times New Roman" w:cs="Times New Roman"/>
                      <w:szCs w:val="24"/>
                    </w:rPr>
                  </w:pPr>
                  <w:r w:rsidRPr="001C21A4">
                    <w:rPr>
                      <w:rFonts w:ascii="Times New Roman" w:hAnsi="Times New Roman" w:cs="Times New Roman"/>
                      <w:szCs w:val="24"/>
                    </w:rPr>
                    <w:t>1-Отлично - High</w:t>
                  </w:r>
                </w:p>
              </w:tc>
            </w:tr>
            <w:tr w:rsidR="006C4F11" w:rsidRPr="001C21A4"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6C4F11" w:rsidRPr="001C21A4" w:rsidRDefault="006C4F11" w:rsidP="00E55D46">
                  <w:pPr>
                    <w:spacing w:after="0" w:line="240" w:lineRule="auto"/>
                    <w:rPr>
                      <w:rFonts w:ascii="Times New Roman" w:hAnsi="Times New Roman" w:cs="Times New Roman"/>
                      <w:szCs w:val="24"/>
                    </w:rPr>
                  </w:pPr>
                  <w:r w:rsidRPr="001C21A4">
                    <w:rPr>
                      <w:rFonts w:ascii="Times New Roman" w:hAnsi="Times New Roman" w:cs="Times New Roman"/>
                      <w:szCs w:val="24"/>
                    </w:rPr>
                    <w:t>2-Добро - Good</w:t>
                  </w:r>
                </w:p>
              </w:tc>
            </w:tr>
            <w:tr w:rsidR="006C4F11" w:rsidRPr="001C21A4"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6C4F11" w:rsidRPr="001C21A4" w:rsidRDefault="006C4F11" w:rsidP="00E55D46">
                  <w:pPr>
                    <w:spacing w:after="0" w:line="240" w:lineRule="auto"/>
                    <w:rPr>
                      <w:rFonts w:ascii="Times New Roman" w:hAnsi="Times New Roman" w:cs="Times New Roman"/>
                      <w:szCs w:val="24"/>
                    </w:rPr>
                  </w:pPr>
                  <w:r w:rsidRPr="001C21A4">
                    <w:rPr>
                      <w:rFonts w:ascii="Times New Roman" w:hAnsi="Times New Roman" w:cs="Times New Roman"/>
                      <w:szCs w:val="24"/>
                    </w:rPr>
                    <w:t>3-Умерено - Moderate</w:t>
                  </w:r>
                </w:p>
              </w:tc>
            </w:tr>
            <w:tr w:rsidR="006C4F11" w:rsidRPr="001C21A4"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6C4F11" w:rsidRPr="001C21A4" w:rsidRDefault="006C4F11" w:rsidP="00E55D46">
                  <w:pPr>
                    <w:spacing w:after="0" w:line="240" w:lineRule="auto"/>
                    <w:rPr>
                      <w:rFonts w:ascii="Times New Roman" w:hAnsi="Times New Roman" w:cs="Times New Roman"/>
                      <w:szCs w:val="24"/>
                    </w:rPr>
                  </w:pPr>
                  <w:r w:rsidRPr="001C21A4">
                    <w:rPr>
                      <w:rFonts w:ascii="Times New Roman" w:hAnsi="Times New Roman" w:cs="Times New Roman"/>
                      <w:szCs w:val="24"/>
                    </w:rPr>
                    <w:t>4-Лошо - Poor</w:t>
                  </w:r>
                </w:p>
              </w:tc>
            </w:tr>
            <w:tr w:rsidR="006C4F11" w:rsidRPr="001C21A4"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6C4F11" w:rsidRPr="001C21A4" w:rsidRDefault="006C4F11" w:rsidP="00E55D46">
                  <w:pPr>
                    <w:spacing w:after="0" w:line="240" w:lineRule="auto"/>
                    <w:rPr>
                      <w:rFonts w:ascii="Times New Roman" w:hAnsi="Times New Roman" w:cs="Times New Roman"/>
                      <w:szCs w:val="24"/>
                    </w:rPr>
                  </w:pPr>
                  <w:r w:rsidRPr="001C21A4">
                    <w:rPr>
                      <w:rFonts w:ascii="Times New Roman" w:hAnsi="Times New Roman" w:cs="Times New Roman"/>
                      <w:szCs w:val="24"/>
                    </w:rPr>
                    <w:t>5-Много лошо - Bad</w:t>
                  </w:r>
                </w:p>
              </w:tc>
            </w:tr>
          </w:tbl>
          <w:p w:rsidR="006C4F11" w:rsidRPr="001C21A4" w:rsidRDefault="006C4F11" w:rsidP="00E55D46">
            <w:pPr>
              <w:spacing w:after="0" w:line="240" w:lineRule="auto"/>
              <w:rPr>
                <w:rFonts w:ascii="Times New Roman" w:hAnsi="Times New Roman" w:cs="Times New Roman"/>
                <w:szCs w:val="24"/>
              </w:rPr>
            </w:pPr>
            <w:r w:rsidRPr="001C21A4">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1C21A4">
              <w:rPr>
                <w:rFonts w:ascii="Times New Roman" w:hAnsi="Times New Roman" w:cs="Times New Roman"/>
                <w:b/>
                <w:szCs w:val="24"/>
              </w:rPr>
              <w:t>умерено (3).</w:t>
            </w:r>
          </w:p>
        </w:tc>
        <w:tc>
          <w:tcPr>
            <w:tcW w:w="1005" w:type="pct"/>
          </w:tcPr>
          <w:p w:rsidR="006C4F11" w:rsidRPr="001C21A4" w:rsidRDefault="006C4F11" w:rsidP="006C4F11">
            <w:pPr>
              <w:spacing w:after="120" w:line="240" w:lineRule="auto"/>
              <w:rPr>
                <w:rFonts w:ascii="Times New Roman" w:hAnsi="Times New Roman" w:cs="Times New Roman"/>
                <w:szCs w:val="24"/>
              </w:rPr>
            </w:pPr>
            <w:r w:rsidRPr="001C21A4">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6C4F11" w:rsidRPr="006C4F11" w:rsidRDefault="006C4F11" w:rsidP="006C4F11">
      <w:pPr>
        <w:spacing w:before="120" w:after="120" w:line="240" w:lineRule="auto"/>
        <w:jc w:val="both"/>
        <w:rPr>
          <w:rFonts w:ascii="Times New Roman" w:eastAsia="Times New Roman" w:hAnsi="Times New Roman" w:cs="Times New Roman"/>
          <w:b/>
          <w:bCs/>
          <w:sz w:val="24"/>
          <w:szCs w:val="24"/>
          <w:lang w:eastAsia="bg-BG"/>
        </w:rPr>
      </w:pPr>
      <w:r w:rsidRPr="006C4F11">
        <w:rPr>
          <w:rFonts w:ascii="Times New Roman" w:eastAsia="Times New Roman" w:hAnsi="Times New Roman" w:cs="Times New Roman"/>
          <w:b/>
          <w:bCs/>
          <w:sz w:val="24"/>
          <w:szCs w:val="24"/>
          <w:lang w:eastAsia="bg-BG"/>
        </w:rPr>
        <w:t>6. Необходимост от промени в СФ за СЗЗ BG0002025 „Ломовете“</w:t>
      </w:r>
    </w:p>
    <w:p w:rsidR="006C4F11" w:rsidRPr="006C4F11" w:rsidRDefault="006C4F11" w:rsidP="006C4F11">
      <w:pPr>
        <w:spacing w:before="120" w:after="120" w:line="240" w:lineRule="auto"/>
        <w:jc w:val="both"/>
        <w:rPr>
          <w:rFonts w:ascii="Times New Roman" w:eastAsia="Times New Roman" w:hAnsi="Times New Roman" w:cs="Times New Roman"/>
          <w:sz w:val="24"/>
          <w:szCs w:val="24"/>
          <w:lang w:eastAsia="bg-BG"/>
        </w:rPr>
      </w:pPr>
      <w:r w:rsidRPr="006C4F11">
        <w:rPr>
          <w:rFonts w:ascii="Times New Roman" w:eastAsia="Times New Roman" w:hAnsi="Times New Roman" w:cs="Times New Roman"/>
          <w:sz w:val="24"/>
          <w:szCs w:val="24"/>
          <w:lang w:eastAsia="bg-BG"/>
        </w:rPr>
        <w:t>Предвид наличната информация за настоящата численост на вида в защитената зона не е необходима актуализация на СФ.</w:t>
      </w:r>
    </w:p>
    <w:p w:rsidR="00F31B41" w:rsidRPr="00F31B41" w:rsidRDefault="00F31B41" w:rsidP="00F31B41">
      <w:pPr>
        <w:pStyle w:val="Heading1"/>
        <w:rPr>
          <w:rFonts w:eastAsia="Times New Roman"/>
          <w:lang w:eastAsia="bg-BG"/>
        </w:rPr>
      </w:pPr>
      <w:bookmarkStart w:id="237" w:name="_Toc126419446"/>
      <w:r w:rsidRPr="00F31B41">
        <w:rPr>
          <w:rFonts w:eastAsia="Times New Roman"/>
          <w:lang w:eastAsia="bg-BG"/>
        </w:rPr>
        <w:t xml:space="preserve">Специфични цели за A249 </w:t>
      </w:r>
      <w:r w:rsidRPr="0010239C">
        <w:rPr>
          <w:rFonts w:eastAsia="Times New Roman"/>
          <w:i/>
          <w:lang w:eastAsia="bg-BG"/>
        </w:rPr>
        <w:t>Riparia riparia</w:t>
      </w:r>
      <w:r w:rsidRPr="00F31B41">
        <w:rPr>
          <w:rFonts w:eastAsia="Times New Roman"/>
          <w:lang w:eastAsia="bg-BG"/>
        </w:rPr>
        <w:t xml:space="preserve"> (брегова лястовица)</w:t>
      </w:r>
      <w:bookmarkEnd w:id="237"/>
    </w:p>
    <w:p w:rsidR="00F31B41" w:rsidRPr="00F31B41" w:rsidRDefault="00F31B41" w:rsidP="00F31B41">
      <w:pPr>
        <w:autoSpaceDE w:val="0"/>
        <w:autoSpaceDN w:val="0"/>
        <w:adjustRightInd w:val="0"/>
        <w:spacing w:before="120" w:after="120" w:line="240" w:lineRule="auto"/>
        <w:rPr>
          <w:rFonts w:ascii="Times New Roman" w:eastAsia="Calibri" w:hAnsi="Times New Roman" w:cs="Times New Roman"/>
          <w:b/>
          <w:bCs/>
          <w:color w:val="000000"/>
          <w:sz w:val="24"/>
          <w:szCs w:val="24"/>
        </w:rPr>
      </w:pPr>
      <w:r w:rsidRPr="00F31B41">
        <w:rPr>
          <w:rFonts w:ascii="Times New Roman" w:eastAsia="Calibri" w:hAnsi="Times New Roman" w:cs="Times New Roman"/>
          <w:b/>
          <w:bCs/>
          <w:color w:val="000000"/>
          <w:sz w:val="24"/>
          <w:szCs w:val="24"/>
        </w:rPr>
        <w:t xml:space="preserve">1. Кратка характеристика на вида </w:t>
      </w:r>
    </w:p>
    <w:p w:rsidR="00F31B41" w:rsidRPr="00F31B41" w:rsidRDefault="00F31B41" w:rsidP="00F31B41">
      <w:pPr>
        <w:autoSpaceDE w:val="0"/>
        <w:autoSpaceDN w:val="0"/>
        <w:adjustRightInd w:val="0"/>
        <w:spacing w:before="120" w:after="120" w:line="240" w:lineRule="auto"/>
        <w:jc w:val="both"/>
        <w:rPr>
          <w:rFonts w:ascii="Times New Roman" w:eastAsia="Calibri" w:hAnsi="Times New Roman" w:cs="Times New Roman"/>
          <w:color w:val="000000"/>
          <w:sz w:val="24"/>
          <w:szCs w:val="24"/>
        </w:rPr>
      </w:pPr>
      <w:r w:rsidRPr="00F31B41">
        <w:rPr>
          <w:rFonts w:ascii="Times New Roman" w:eastAsia="Calibri" w:hAnsi="Times New Roman" w:cs="Times New Roman"/>
          <w:color w:val="000000"/>
          <w:sz w:val="24"/>
          <w:szCs w:val="24"/>
        </w:rPr>
        <w:lastRenderedPageBreak/>
        <w:t xml:space="preserve">Дължина на тялото: 12-15 cm, размах на крилата: 26-30 cm. Най-дребната наша лястовица с тъмна препаска през гърдите, кафявосивкава отгоре, бяла отдолу, с леко врязана опашка. Гнезди на колонии в земни дупки по отвесни брегове. При миграциите, на определени места около водоемите, по жиците, образува големи концентрации (Нанкинов, 2009). </w:t>
      </w:r>
    </w:p>
    <w:p w:rsidR="00F31B41" w:rsidRPr="00F31B41" w:rsidRDefault="00F31B41" w:rsidP="00F31B41">
      <w:pPr>
        <w:spacing w:before="120" w:after="120" w:line="240" w:lineRule="auto"/>
        <w:jc w:val="both"/>
        <w:rPr>
          <w:rFonts w:ascii="Times New Roman" w:eastAsia="Times New Roman" w:hAnsi="Times New Roman" w:cs="Times New Roman"/>
          <w:i/>
          <w:iCs/>
          <w:sz w:val="24"/>
          <w:szCs w:val="24"/>
          <w:lang w:eastAsia="bg-BG"/>
        </w:rPr>
      </w:pPr>
      <w:r w:rsidRPr="00F31B41">
        <w:rPr>
          <w:rFonts w:ascii="Times New Roman" w:eastAsia="Times New Roman" w:hAnsi="Times New Roman" w:cs="Times New Roman"/>
          <w:i/>
          <w:iCs/>
          <w:sz w:val="24"/>
          <w:szCs w:val="24"/>
          <w:lang w:eastAsia="bg-BG"/>
        </w:rPr>
        <w:t>Характер на пребиваване в страната</w:t>
      </w:r>
    </w:p>
    <w:p w:rsidR="00F31B41" w:rsidRPr="00F31B41" w:rsidRDefault="00F31B41" w:rsidP="00F31B41">
      <w:pPr>
        <w:autoSpaceDE w:val="0"/>
        <w:autoSpaceDN w:val="0"/>
        <w:adjustRightInd w:val="0"/>
        <w:spacing w:before="120" w:after="120" w:line="240" w:lineRule="auto"/>
        <w:jc w:val="both"/>
        <w:rPr>
          <w:rFonts w:ascii="Times New Roman" w:eastAsia="Calibri" w:hAnsi="Times New Roman" w:cs="Times New Roman"/>
          <w:color w:val="000000"/>
          <w:sz w:val="24"/>
          <w:szCs w:val="24"/>
        </w:rPr>
      </w:pPr>
      <w:r w:rsidRPr="00F31B41">
        <w:rPr>
          <w:rFonts w:ascii="Times New Roman" w:eastAsia="Calibri" w:hAnsi="Times New Roman" w:cs="Times New Roman"/>
          <w:color w:val="000000"/>
          <w:sz w:val="24"/>
          <w:szCs w:val="24"/>
        </w:rPr>
        <w:t xml:space="preserve">Гнездяща и мигрираща птица за България. Миграцията е добре забележима през втората половина на април и първата половина на май. Есенната миграция протича на няколко вълни. Особено масова е през юли, август и до средата на септември. По долината на Струма, в района на Орнитологична станция „Рупите“ понякога в един ден преминават до 1800 брегови лястовици. Среща се навсякъде у нас покрай реки и блата, където има високи брегове (Нанкинов, 2009). При изкопаването на дупките за гнездене се включват всички птици от колонията. Самото гнездо представлява тръба, дълга 60-100 cm, широка 4-6 cm, на вътрешния край с разширена гнездова камера, която птицата постила с суха трева и перушина. Отглеждат до две поколения годишно. Женската снася 3-6 яйца. Мътят и двете птици. 23-25 дни след излюпването малките вече могат да летят в района на колонията (Нанкинов, 2009). </w:t>
      </w:r>
    </w:p>
    <w:p w:rsidR="00F31B41" w:rsidRPr="00F31B41" w:rsidRDefault="00F31B41" w:rsidP="00F31B41">
      <w:pPr>
        <w:spacing w:before="120" w:after="120" w:line="240" w:lineRule="auto"/>
        <w:jc w:val="both"/>
        <w:rPr>
          <w:rFonts w:ascii="Times New Roman" w:eastAsia="Times New Roman" w:hAnsi="Times New Roman" w:cs="Times New Roman"/>
          <w:i/>
          <w:iCs/>
          <w:sz w:val="24"/>
          <w:szCs w:val="24"/>
          <w:lang w:eastAsia="bg-BG"/>
        </w:rPr>
      </w:pPr>
      <w:r w:rsidRPr="00F31B41">
        <w:rPr>
          <w:rFonts w:ascii="Times New Roman" w:eastAsia="Times New Roman" w:hAnsi="Times New Roman" w:cs="Times New Roman"/>
          <w:i/>
          <w:iCs/>
          <w:sz w:val="24"/>
          <w:szCs w:val="24"/>
          <w:lang w:eastAsia="bg-BG"/>
        </w:rPr>
        <w:t>Характерно местообитание</w:t>
      </w:r>
    </w:p>
    <w:p w:rsidR="00F31B41" w:rsidRPr="00F31B41" w:rsidRDefault="00F31B41" w:rsidP="00F31B41">
      <w:pPr>
        <w:autoSpaceDE w:val="0"/>
        <w:autoSpaceDN w:val="0"/>
        <w:adjustRightInd w:val="0"/>
        <w:spacing w:before="120" w:after="120" w:line="240" w:lineRule="auto"/>
        <w:jc w:val="both"/>
        <w:rPr>
          <w:rFonts w:ascii="Times New Roman" w:eastAsia="Calibri" w:hAnsi="Times New Roman" w:cs="Times New Roman"/>
          <w:color w:val="000000"/>
          <w:sz w:val="24"/>
          <w:szCs w:val="24"/>
        </w:rPr>
      </w:pPr>
      <w:r w:rsidRPr="00F31B41">
        <w:rPr>
          <w:rFonts w:ascii="Times New Roman" w:eastAsia="Calibri" w:hAnsi="Times New Roman" w:cs="Times New Roman"/>
          <w:color w:val="000000"/>
          <w:sz w:val="24"/>
          <w:szCs w:val="24"/>
        </w:rPr>
        <w:t xml:space="preserve">Среща се около високи и стръмни земни брегове, разположени в близост до водоеми, където има богата хранителна база, но може и по-далеч от тях. Предпочита льосови и песъчливи брегове, но там съществува опасност от срутване на дупките. По-благоприятни са бреговете, изградени от пясък, глина и хумус, които лесно се копаят от лястовиците и същевременно са с устойчиви стени на каналите и гнездовите камери (Нанкинов, 2009). Надморска височина – от 0 до 600 m, отделни колонии – и до 800 m. </w:t>
      </w:r>
    </w:p>
    <w:p w:rsidR="00F31B41" w:rsidRPr="00F31B41" w:rsidRDefault="00F31B41" w:rsidP="00F31B41">
      <w:pPr>
        <w:autoSpaceDE w:val="0"/>
        <w:autoSpaceDN w:val="0"/>
        <w:adjustRightInd w:val="0"/>
        <w:spacing w:before="120" w:after="120" w:line="240" w:lineRule="auto"/>
        <w:jc w:val="both"/>
        <w:rPr>
          <w:rFonts w:ascii="Times New Roman" w:eastAsia="Calibri" w:hAnsi="Times New Roman" w:cs="Times New Roman"/>
          <w:sz w:val="24"/>
          <w:szCs w:val="24"/>
        </w:rPr>
      </w:pPr>
      <w:r w:rsidRPr="00F31B41">
        <w:rPr>
          <w:rFonts w:ascii="Times New Roman" w:eastAsia="Calibri" w:hAnsi="Times New Roman" w:cs="Times New Roman"/>
          <w:color w:val="000000"/>
          <w:sz w:val="24"/>
          <w:szCs w:val="24"/>
        </w:rPr>
        <w:t xml:space="preserve">Изследване в Естония показва, че там най-големите колонии са намерени в две пясъчни кариери, в които са отчетени съответно 450 и 500 двойки. Седемдесет и четири процента от колониите са намерени в антропогенен тип местообитания (пясъчни кариери и кариери за чакъл) и 24% са намерени в естествени местообитания. Бреговата лястовица предпочита стръмни пясъчни склонове, които явно са по-достъпни в антропогенни местообитания поради човешката дейност – изкопни работи в кариери </w:t>
      </w:r>
      <w:r w:rsidRPr="00F31B41">
        <w:rPr>
          <w:rFonts w:ascii="Times New Roman" w:eastAsia="Calibri" w:hAnsi="Times New Roman" w:cs="Times New Roman"/>
          <w:sz w:val="24"/>
          <w:szCs w:val="24"/>
        </w:rPr>
        <w:t xml:space="preserve">(Keerberg and Marja, 2017). Доклад за бреговата лястовица в Канада разкрива, че видът предпочита вертикални и почти-вертикални брегове (наклон между 76 и 105 градуса). И тук по-голяма част (87%) от колониите са разположени в антропогенни местообитания. Много важни за изкопаването на дупките са характеристиките на субстрата и по-точно неговата пропускливост и размера на частиците. Установено е че, размножителния успех е по-голям, когато размера на частиците е по-малък от 900 микрометъра, тъй като тогава птиците успяват да изкопаят по-дълбока дупка. По време на гнездовия период бреговите лястовици се хранят в близост до колониите си – на 200-500 m, а понякога и на 1000 m. Обикновено местата им за хранене са реки, езера, тревисти местообитания, земеделски култури, влажни зони (COSEWIC Assessment and Status Report, 2013). Изследване за разпространението на бреговата лястовица в Чехия разкрива, че 63,6% от колониите се намират в пясъчни кариери, а останалите в кариери за чакъл и пясък, кариери за глина, речни склонове и др. Най-големите колонии са разположени в кариери за пясък, чакъл и глина. Само 3% от колониите са разположени в речни брегове (Heneberg, 2007). </w:t>
      </w:r>
    </w:p>
    <w:p w:rsidR="00F31B41" w:rsidRPr="00F31B41" w:rsidRDefault="00F31B41" w:rsidP="00F31B41">
      <w:pPr>
        <w:spacing w:before="120" w:after="120" w:line="240" w:lineRule="auto"/>
        <w:jc w:val="both"/>
        <w:rPr>
          <w:rFonts w:ascii="Times New Roman" w:eastAsia="Times New Roman" w:hAnsi="Times New Roman" w:cs="Times New Roman"/>
          <w:i/>
          <w:iCs/>
          <w:sz w:val="24"/>
          <w:szCs w:val="24"/>
          <w:lang w:eastAsia="bg-BG"/>
        </w:rPr>
      </w:pPr>
      <w:r w:rsidRPr="00F31B41">
        <w:rPr>
          <w:rFonts w:ascii="Times New Roman" w:eastAsia="Times New Roman" w:hAnsi="Times New Roman" w:cs="Times New Roman"/>
          <w:i/>
          <w:iCs/>
          <w:sz w:val="24"/>
          <w:szCs w:val="24"/>
          <w:lang w:eastAsia="bg-BG"/>
        </w:rPr>
        <w:t>Хранене</w:t>
      </w:r>
    </w:p>
    <w:p w:rsidR="00F31B41" w:rsidRPr="00F31B41" w:rsidRDefault="00F31B41" w:rsidP="00F31B41">
      <w:pPr>
        <w:autoSpaceDE w:val="0"/>
        <w:autoSpaceDN w:val="0"/>
        <w:adjustRightInd w:val="0"/>
        <w:spacing w:before="120" w:after="120" w:line="240" w:lineRule="auto"/>
        <w:jc w:val="both"/>
        <w:rPr>
          <w:rFonts w:ascii="Times New Roman" w:eastAsia="Calibri" w:hAnsi="Times New Roman" w:cs="Times New Roman"/>
          <w:sz w:val="24"/>
          <w:szCs w:val="24"/>
        </w:rPr>
      </w:pPr>
      <w:r w:rsidRPr="00F31B41">
        <w:rPr>
          <w:rFonts w:ascii="Times New Roman" w:eastAsia="Calibri" w:hAnsi="Times New Roman" w:cs="Times New Roman"/>
          <w:sz w:val="24"/>
          <w:szCs w:val="24"/>
        </w:rPr>
        <w:lastRenderedPageBreak/>
        <w:t>Храни се с голямо разнообразие от насекоми (до 48 таксона). През гнездовия период най-много са представителите на Acalypterate, Schizophora, Aphidoidae, Coleoptera, Bibionidae и Chironomidae, като две трети от общото количество насекоми съставляват Diptera (Нанкинов, 2009).</w:t>
      </w:r>
    </w:p>
    <w:p w:rsidR="00F31B41" w:rsidRPr="00F31B41" w:rsidRDefault="00F31B41" w:rsidP="00F31B41">
      <w:pPr>
        <w:spacing w:before="120" w:after="120" w:line="240" w:lineRule="auto"/>
        <w:jc w:val="both"/>
        <w:rPr>
          <w:rFonts w:ascii="Times New Roman" w:eastAsia="Times New Roman" w:hAnsi="Times New Roman" w:cs="Times New Roman"/>
          <w:b/>
          <w:bCs/>
          <w:sz w:val="24"/>
          <w:szCs w:val="24"/>
          <w:lang w:eastAsia="bg-BG"/>
        </w:rPr>
      </w:pPr>
      <w:r w:rsidRPr="00F31B41">
        <w:rPr>
          <w:rFonts w:ascii="Times New Roman" w:eastAsia="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F31B41" w:rsidRPr="00F31B41" w:rsidRDefault="00F31B41" w:rsidP="00F31B41">
      <w:pPr>
        <w:autoSpaceDE w:val="0"/>
        <w:autoSpaceDN w:val="0"/>
        <w:adjustRightInd w:val="0"/>
        <w:spacing w:before="120" w:after="120" w:line="240" w:lineRule="auto"/>
        <w:jc w:val="both"/>
        <w:rPr>
          <w:rFonts w:ascii="Times New Roman" w:eastAsia="Calibri" w:hAnsi="Times New Roman" w:cs="Times New Roman"/>
          <w:sz w:val="24"/>
          <w:szCs w:val="24"/>
        </w:rPr>
      </w:pPr>
      <w:r w:rsidRPr="00F31B41">
        <w:rPr>
          <w:rFonts w:ascii="Times New Roman" w:eastAsia="Calibri" w:hAnsi="Times New Roman" w:cs="Times New Roman"/>
          <w:sz w:val="24"/>
          <w:szCs w:val="24"/>
        </w:rPr>
        <w:t xml:space="preserve">С петнисто (особено в Тракийската низина, Софийското поле, около Варна) и разпръснато разпространение. На места находищата са разположени линейно в съседни или близки квадрати по протежение на по-големи реки – по крайбрежието на р. Дунав и притоците й в Дунавската равнина, по реките Тунджа, Струма, Арда, Камчия, по Черноморското крайбрежие и др. Числеността е неравномерна в зависимост от наличието и площта на отвесните пясъчни брегове. </w:t>
      </w:r>
    </w:p>
    <w:p w:rsidR="00F31B41" w:rsidRPr="00F31B41" w:rsidRDefault="00F31B41" w:rsidP="00F31B41">
      <w:pPr>
        <w:autoSpaceDE w:val="0"/>
        <w:autoSpaceDN w:val="0"/>
        <w:adjustRightInd w:val="0"/>
        <w:spacing w:before="120" w:after="120" w:line="240" w:lineRule="auto"/>
        <w:jc w:val="both"/>
        <w:rPr>
          <w:rFonts w:ascii="Times New Roman" w:eastAsia="Calibri" w:hAnsi="Times New Roman" w:cs="Times New Roman"/>
          <w:sz w:val="24"/>
          <w:szCs w:val="24"/>
        </w:rPr>
      </w:pPr>
      <w:r w:rsidRPr="00F31B41">
        <w:rPr>
          <w:rFonts w:ascii="Times New Roman" w:eastAsia="Calibri" w:hAnsi="Times New Roman" w:cs="Times New Roman"/>
          <w:sz w:val="24"/>
          <w:szCs w:val="24"/>
        </w:rPr>
        <w:t>Природозащитен статус в България – включен в приложение 3 на ЗБР и в Приложение 1 на Директивата за птиците. Според IUCN е LC (Least Concern) за територията на континентална Европа (2021) и за света (2019). Има SPEC 3 категория (Staneva and Burfield comp., 2017).</w:t>
      </w:r>
    </w:p>
    <w:p w:rsidR="00F31B41" w:rsidRPr="00F31B41" w:rsidRDefault="00F31B41" w:rsidP="00F31B41">
      <w:pPr>
        <w:spacing w:before="120" w:after="120" w:line="240" w:lineRule="auto"/>
        <w:jc w:val="both"/>
        <w:rPr>
          <w:rFonts w:ascii="Times New Roman" w:eastAsia="Times New Roman" w:hAnsi="Times New Roman" w:cs="Times New Roman"/>
          <w:sz w:val="24"/>
          <w:szCs w:val="24"/>
          <w:lang w:eastAsia="bg-BG"/>
        </w:rPr>
      </w:pPr>
      <w:r w:rsidRPr="00F31B41">
        <w:rPr>
          <w:rFonts w:ascii="Times New Roman" w:eastAsia="Times New Roman" w:hAnsi="Times New Roman" w:cs="Times New Roman"/>
          <w:sz w:val="24"/>
          <w:szCs w:val="24"/>
          <w:lang w:eastAsia="bg-BG"/>
        </w:rPr>
        <w:t xml:space="preserve">Съгласно докладването през 2019 г. (за периода 2013-2018 г.) </w:t>
      </w:r>
      <w:r w:rsidRPr="00F31B41">
        <w:rPr>
          <w:rFonts w:ascii="Times New Roman" w:eastAsia="Times New Roman" w:hAnsi="Times New Roman" w:cs="Times New Roman"/>
          <w:bCs/>
          <w:sz w:val="24"/>
          <w:szCs w:val="24"/>
          <w:lang w:eastAsia="bg-BG"/>
        </w:rPr>
        <w:t xml:space="preserve">гнездовата </w:t>
      </w:r>
      <w:r w:rsidRPr="00F31B41">
        <w:rPr>
          <w:rFonts w:ascii="Times New Roman" w:eastAsia="Times New Roman" w:hAnsi="Times New Roman" w:cs="Times New Roman"/>
          <w:sz w:val="24"/>
          <w:szCs w:val="24"/>
          <w:lang w:eastAsia="bg-BG"/>
        </w:rPr>
        <w:t xml:space="preserve">популация на вида е между </w:t>
      </w:r>
      <w:r w:rsidRPr="00F31B41">
        <w:rPr>
          <w:rFonts w:ascii="Times New Roman" w:eastAsia="Times New Roman" w:hAnsi="Times New Roman" w:cs="Times New Roman"/>
          <w:bCs/>
          <w:sz w:val="24"/>
          <w:szCs w:val="24"/>
          <w:lang w:eastAsia="bg-BG"/>
        </w:rPr>
        <w:t>20 000 и 40 000 двойки.</w:t>
      </w:r>
      <w:r w:rsidRPr="00F31B41">
        <w:rPr>
          <w:rFonts w:ascii="Times New Roman" w:eastAsia="Times New Roman" w:hAnsi="Times New Roman" w:cs="Times New Roman"/>
          <w:sz w:val="24"/>
          <w:szCs w:val="24"/>
          <w:lang w:eastAsia="bg-BG"/>
        </w:rPr>
        <w:t xml:space="preserve"> Краткосрочната популационна тенденция (2000-2018 г.) е стабилна и дългосрочната (1980-2018 г.) е стабилна. При докладването за предходния период (2008-2013) е посочена същата численост и същите тенденции в развитието на популацията.</w:t>
      </w:r>
    </w:p>
    <w:p w:rsidR="00F31B41" w:rsidRPr="00F31B41" w:rsidRDefault="00F31B41" w:rsidP="00F31B41">
      <w:pPr>
        <w:spacing w:before="120" w:after="120" w:line="240" w:lineRule="auto"/>
        <w:jc w:val="both"/>
        <w:rPr>
          <w:rFonts w:ascii="Times New Roman" w:eastAsia="Times New Roman" w:hAnsi="Times New Roman" w:cs="Times New Roman"/>
          <w:sz w:val="24"/>
          <w:szCs w:val="24"/>
          <w:lang w:eastAsia="bg-BG"/>
        </w:rPr>
      </w:pPr>
      <w:r w:rsidRPr="00F31B41">
        <w:rPr>
          <w:rFonts w:ascii="Times New Roman" w:eastAsia="Times New Roman" w:hAnsi="Times New Roman" w:cs="Times New Roman"/>
          <w:sz w:val="24"/>
          <w:szCs w:val="24"/>
          <w:lang w:eastAsia="bg-BG"/>
        </w:rPr>
        <w:t>Не е правен подробен анализ на отрицателните фактори за вида, но те най-вероятно са: пресушаване на водоемите (F26, F27, F08, F32), незаконен добив на инертни материали в местата на колониите (C01).</w:t>
      </w:r>
    </w:p>
    <w:p w:rsidR="00F31B41" w:rsidRPr="00F31B41" w:rsidRDefault="00F31B41" w:rsidP="00F31B41">
      <w:pPr>
        <w:spacing w:before="120" w:after="120" w:line="240" w:lineRule="auto"/>
        <w:jc w:val="both"/>
        <w:rPr>
          <w:rFonts w:ascii="Times New Roman" w:eastAsia="Times New Roman" w:hAnsi="Times New Roman" w:cs="Times New Roman"/>
          <w:sz w:val="24"/>
          <w:szCs w:val="24"/>
          <w:lang w:eastAsia="bg-BG"/>
        </w:rPr>
      </w:pPr>
      <w:r w:rsidRPr="00F31B41">
        <w:rPr>
          <w:rFonts w:ascii="Times New Roman" w:eastAsia="Times New Roman" w:hAnsi="Times New Roman" w:cs="Times New Roman"/>
          <w:sz w:val="24"/>
          <w:szCs w:val="24"/>
          <w:lang w:eastAsia="bg-BG"/>
        </w:rPr>
        <w:t>При докладването през 2019 г. за гнездящата популация са посочени следните заплахи и влияния: K04.</w:t>
      </w:r>
    </w:p>
    <w:p w:rsidR="00F31B41" w:rsidRPr="00F31B41" w:rsidRDefault="00F31B41" w:rsidP="00F31B41">
      <w:pPr>
        <w:spacing w:before="120" w:after="120" w:line="240" w:lineRule="auto"/>
        <w:jc w:val="both"/>
        <w:rPr>
          <w:rFonts w:ascii="Times New Roman" w:eastAsia="Times New Roman" w:hAnsi="Times New Roman" w:cs="Times New Roman"/>
          <w:b/>
          <w:bCs/>
          <w:sz w:val="24"/>
          <w:szCs w:val="24"/>
          <w:lang w:eastAsia="bg-BG"/>
        </w:rPr>
      </w:pPr>
      <w:r w:rsidRPr="00F31B41">
        <w:rPr>
          <w:rFonts w:ascii="Times New Roman" w:eastAsia="Times New Roman" w:hAnsi="Times New Roman" w:cs="Times New Roman"/>
          <w:b/>
          <w:bCs/>
          <w:sz w:val="24"/>
          <w:szCs w:val="24"/>
          <w:lang w:eastAsia="bg-BG"/>
        </w:rPr>
        <w:t>3. Състояние в специална защитена зона BG0002025 „Ломовете“</w:t>
      </w:r>
    </w:p>
    <w:p w:rsidR="00F31B41" w:rsidRPr="00F31B41" w:rsidRDefault="00F31B41" w:rsidP="00F31B41">
      <w:pPr>
        <w:spacing w:before="120" w:after="120" w:line="240" w:lineRule="auto"/>
        <w:jc w:val="both"/>
        <w:rPr>
          <w:rFonts w:ascii="Times New Roman" w:eastAsia="Times New Roman" w:hAnsi="Times New Roman" w:cs="Times New Roman"/>
          <w:sz w:val="24"/>
          <w:szCs w:val="24"/>
          <w:lang w:eastAsia="bg-BG"/>
        </w:rPr>
      </w:pPr>
      <w:r w:rsidRPr="00F31B41">
        <w:rPr>
          <w:rFonts w:ascii="Times New Roman" w:eastAsia="Times New Roman" w:hAnsi="Times New Roman" w:cs="Times New Roman"/>
          <w:sz w:val="24"/>
          <w:szCs w:val="24"/>
          <w:lang w:eastAsia="bg-BG"/>
        </w:rPr>
        <w:t xml:space="preserve">Съгласно стандартния формуляр за данни на зоната видът се опазва като </w:t>
      </w:r>
      <w:r w:rsidRPr="00F31B41">
        <w:rPr>
          <w:rFonts w:ascii="Times New Roman" w:eastAsia="Times New Roman" w:hAnsi="Times New Roman" w:cs="Times New Roman"/>
          <w:b/>
          <w:sz w:val="24"/>
          <w:szCs w:val="24"/>
          <w:lang w:eastAsia="bg-BG"/>
        </w:rPr>
        <w:t>мигриращ</w:t>
      </w:r>
      <w:r w:rsidRPr="00F31B41">
        <w:rPr>
          <w:rFonts w:ascii="Times New Roman" w:eastAsia="Times New Roman" w:hAnsi="Times New Roman" w:cs="Times New Roman"/>
          <w:sz w:val="24"/>
          <w:szCs w:val="24"/>
          <w:lang w:eastAsia="bg-BG"/>
        </w:rPr>
        <w:t>. Мигриращата популация на вида се оценява на 0 - 1978 индивиди. Съгласно Докладването от 2019 г. (за периода 2001-2018 г.), няма оценка на вида.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F31B41" w:rsidRPr="00F31B41" w:rsidRDefault="00F31B41" w:rsidP="00F31B41">
      <w:pPr>
        <w:spacing w:before="120" w:after="120" w:line="240" w:lineRule="auto"/>
        <w:jc w:val="both"/>
        <w:rPr>
          <w:rFonts w:ascii="Times New Roman" w:eastAsia="Times New Roman" w:hAnsi="Times New Roman" w:cs="Times New Roman"/>
          <w:b/>
          <w:bCs/>
          <w:sz w:val="24"/>
          <w:szCs w:val="24"/>
          <w:lang w:eastAsia="bg-BG"/>
        </w:rPr>
      </w:pPr>
      <w:r w:rsidRPr="00F31B41">
        <w:rPr>
          <w:rFonts w:ascii="Times New Roman" w:eastAsia="Times New Roman" w:hAnsi="Times New Roman" w:cs="Times New Roman"/>
          <w:b/>
          <w:bCs/>
          <w:sz w:val="24"/>
          <w:szCs w:val="24"/>
          <w:lang w:eastAsia="bg-BG"/>
        </w:rPr>
        <w:t>4. Анализ на наличната информация</w:t>
      </w:r>
    </w:p>
    <w:p w:rsidR="00F31B41" w:rsidRPr="00F31B41" w:rsidRDefault="00F31B41" w:rsidP="00F31B41">
      <w:pPr>
        <w:spacing w:before="120" w:after="120" w:line="240" w:lineRule="auto"/>
        <w:jc w:val="both"/>
        <w:rPr>
          <w:rFonts w:ascii="Times New Roman" w:eastAsia="Times New Roman" w:hAnsi="Times New Roman" w:cs="Times New Roman"/>
          <w:sz w:val="24"/>
          <w:szCs w:val="24"/>
          <w:lang w:eastAsia="bg-BG"/>
        </w:rPr>
      </w:pPr>
      <w:r w:rsidRPr="00F31B41">
        <w:rPr>
          <w:rFonts w:ascii="Times New Roman" w:eastAsia="Times New Roman" w:hAnsi="Times New Roman" w:cs="Times New Roman"/>
          <w:sz w:val="24"/>
          <w:szCs w:val="24"/>
          <w:lang w:eastAsia="bg-BG"/>
        </w:rPr>
        <w:t>По данни на Матеева, Янков (2013) по време на есенна миграция за периода 2008 – 2009 г. мигриращи брегови лястовици са установени да прелитат в района на село Иваново (в Защитена зона „Ломовете”) – 210 индивида. Конкретни наблюдения на миграцията на вида над защитената зона са провеждани по дейност 4 от проект „Картиране и определяне на природозащитното състояние на природни местообитания и видове – фаза І” през есента на 2011 г. При проучвания през есента на 2011 г</w:t>
      </w:r>
      <w:r>
        <w:rPr>
          <w:rFonts w:ascii="Times New Roman" w:eastAsia="Times New Roman" w:hAnsi="Times New Roman" w:cs="Times New Roman"/>
          <w:sz w:val="24"/>
          <w:szCs w:val="24"/>
          <w:lang w:eastAsia="bg-BG"/>
        </w:rPr>
        <w:t>.</w:t>
      </w:r>
      <w:r w:rsidRPr="00F31B41">
        <w:rPr>
          <w:rFonts w:ascii="Times New Roman" w:eastAsia="Times New Roman" w:hAnsi="Times New Roman" w:cs="Times New Roman"/>
          <w:sz w:val="24"/>
          <w:szCs w:val="24"/>
          <w:lang w:eastAsia="bg-BG"/>
        </w:rPr>
        <w:t xml:space="preserve"> данни за мигриращи брегови лястовици в района има от постоянна стационарна точка при с. Писанец общо 1978 индивида (Матеева, Янков, 2013).</w:t>
      </w:r>
      <w:r>
        <w:rPr>
          <w:rFonts w:ascii="Times New Roman" w:eastAsia="Times New Roman" w:hAnsi="Times New Roman" w:cs="Times New Roman"/>
          <w:sz w:val="24"/>
          <w:szCs w:val="24"/>
          <w:lang w:eastAsia="bg-BG"/>
        </w:rPr>
        <w:t xml:space="preserve"> </w:t>
      </w:r>
      <w:r w:rsidRPr="00F31B41">
        <w:rPr>
          <w:rFonts w:ascii="Times New Roman" w:eastAsia="Times New Roman" w:hAnsi="Times New Roman" w:cs="Times New Roman"/>
          <w:sz w:val="24"/>
          <w:szCs w:val="24"/>
          <w:lang w:eastAsia="bg-BG"/>
        </w:rPr>
        <w:t xml:space="preserve">В Костадинова и Граматиков, (2007) не са посочени мигриращи индивиди в </w:t>
      </w:r>
      <w:r w:rsidRPr="00F31B41">
        <w:rPr>
          <w:rFonts w:ascii="Times New Roman" w:eastAsia="Times New Roman" w:hAnsi="Times New Roman" w:cs="Times New Roman"/>
          <w:sz w:val="24"/>
          <w:szCs w:val="24"/>
          <w:lang w:eastAsia="bg-BG"/>
        </w:rPr>
        <w:lastRenderedPageBreak/>
        <w:t>зоната.</w:t>
      </w:r>
      <w:r>
        <w:rPr>
          <w:rFonts w:ascii="Times New Roman" w:eastAsia="Times New Roman" w:hAnsi="Times New Roman" w:cs="Times New Roman"/>
          <w:sz w:val="24"/>
          <w:szCs w:val="24"/>
          <w:lang w:eastAsia="bg-BG"/>
        </w:rPr>
        <w:t xml:space="preserve"> </w:t>
      </w:r>
      <w:r w:rsidRPr="00F31B41">
        <w:rPr>
          <w:rFonts w:ascii="Times New Roman" w:eastAsia="Times New Roman" w:hAnsi="Times New Roman" w:cs="Times New Roman"/>
          <w:sz w:val="24"/>
          <w:szCs w:val="24"/>
          <w:lang w:eastAsia="bg-BG"/>
        </w:rPr>
        <w:t>По данни на БДЗП (SmartBirds) за периода 2019 – 2021 г. по време на миграция, не са наблюдавани брегови лястовици.</w:t>
      </w:r>
      <w:r>
        <w:rPr>
          <w:rFonts w:ascii="Times New Roman" w:eastAsia="Times New Roman" w:hAnsi="Times New Roman" w:cs="Times New Roman"/>
          <w:sz w:val="24"/>
          <w:szCs w:val="24"/>
          <w:lang w:eastAsia="bg-BG"/>
        </w:rPr>
        <w:t xml:space="preserve"> </w:t>
      </w:r>
      <w:r w:rsidRPr="00F31B41">
        <w:rPr>
          <w:rFonts w:ascii="Times New Roman" w:eastAsia="Times New Roman" w:hAnsi="Times New Roman" w:cs="Times New Roman"/>
          <w:sz w:val="24"/>
          <w:szCs w:val="24"/>
          <w:lang w:eastAsia="bg-BG"/>
        </w:rPr>
        <w:t>В резултат на извършено теренно проучване по време на миграция през 2022 г., не са отчетени индивиди от вида в зоната. По данни от https://ebird.org/, за периода 2018–2022 г. наблюдаваните числености варират между 0 – 1</w:t>
      </w:r>
      <w:r>
        <w:rPr>
          <w:rFonts w:ascii="Times New Roman" w:eastAsia="Times New Roman" w:hAnsi="Times New Roman" w:cs="Times New Roman"/>
          <w:sz w:val="24"/>
          <w:szCs w:val="24"/>
          <w:lang w:eastAsia="bg-BG"/>
        </w:rPr>
        <w:t xml:space="preserve"> </w:t>
      </w:r>
      <w:r w:rsidRPr="00F31B41">
        <w:rPr>
          <w:rFonts w:ascii="Times New Roman" w:eastAsia="Times New Roman" w:hAnsi="Times New Roman" w:cs="Times New Roman"/>
          <w:sz w:val="24"/>
          <w:szCs w:val="24"/>
          <w:lang w:eastAsia="bg-BG"/>
        </w:rPr>
        <w:t xml:space="preserve">индивид по време на есенна миграция. </w:t>
      </w:r>
    </w:p>
    <w:p w:rsidR="00F31B41" w:rsidRPr="00F31B41" w:rsidRDefault="00F31B41" w:rsidP="00F31B41">
      <w:pPr>
        <w:spacing w:before="120" w:after="120" w:line="240" w:lineRule="auto"/>
        <w:jc w:val="both"/>
        <w:rPr>
          <w:rFonts w:ascii="Times New Roman" w:eastAsia="Times New Roman" w:hAnsi="Times New Roman" w:cs="Times New Roman"/>
          <w:b/>
          <w:bCs/>
          <w:sz w:val="24"/>
          <w:szCs w:val="24"/>
          <w:lang w:eastAsia="bg-BG"/>
        </w:rPr>
      </w:pPr>
      <w:r w:rsidRPr="00F31B41">
        <w:rPr>
          <w:rFonts w:ascii="Times New Roman" w:eastAsia="Times New Roman" w:hAnsi="Times New Roman" w:cs="Times New Roman"/>
          <w:b/>
          <w:bCs/>
          <w:sz w:val="24"/>
          <w:szCs w:val="24"/>
          <w:lang w:eastAsia="bg-BG"/>
        </w:rPr>
        <w:t>5. Параметри за определяне на специфичните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663"/>
        <w:gridCol w:w="1655"/>
        <w:gridCol w:w="2575"/>
        <w:gridCol w:w="1934"/>
      </w:tblGrid>
      <w:tr w:rsidR="00F31B41" w:rsidRPr="00F31B41" w:rsidTr="00C54289">
        <w:trPr>
          <w:tblHeader/>
          <w:jc w:val="center"/>
        </w:trPr>
        <w:tc>
          <w:tcPr>
            <w:tcW w:w="933" w:type="pct"/>
            <w:shd w:val="clear" w:color="auto" w:fill="DEEAF6" w:themeFill="accent1" w:themeFillTint="33"/>
            <w:vAlign w:val="center"/>
          </w:tcPr>
          <w:p w:rsidR="00F31B41" w:rsidRPr="00F31B41" w:rsidRDefault="00F31B41" w:rsidP="00F31B41">
            <w:pPr>
              <w:spacing w:after="0" w:line="240" w:lineRule="auto"/>
              <w:jc w:val="center"/>
              <w:rPr>
                <w:rFonts w:ascii="Times New Roman" w:eastAsia="Times New Roman" w:hAnsi="Times New Roman" w:cs="Times New Roman"/>
                <w:b/>
                <w:bCs/>
                <w:szCs w:val="20"/>
                <w:lang w:eastAsia="bg-BG"/>
              </w:rPr>
            </w:pPr>
            <w:r w:rsidRPr="00F31B41">
              <w:rPr>
                <w:rFonts w:ascii="Times New Roman" w:eastAsia="Times New Roman" w:hAnsi="Times New Roman" w:cs="Times New Roman"/>
                <w:b/>
                <w:bCs/>
                <w:szCs w:val="20"/>
                <w:lang w:eastAsia="bg-BG"/>
              </w:rPr>
              <w:t>Параметър</w:t>
            </w:r>
          </w:p>
        </w:tc>
        <w:tc>
          <w:tcPr>
            <w:tcW w:w="864" w:type="pct"/>
            <w:shd w:val="clear" w:color="auto" w:fill="DEEAF6" w:themeFill="accent1" w:themeFillTint="33"/>
            <w:vAlign w:val="center"/>
          </w:tcPr>
          <w:p w:rsidR="00F31B41" w:rsidRPr="00F31B41" w:rsidRDefault="00F31B41" w:rsidP="00F31B41">
            <w:pPr>
              <w:spacing w:after="0" w:line="240" w:lineRule="auto"/>
              <w:jc w:val="center"/>
              <w:rPr>
                <w:rFonts w:ascii="Times New Roman" w:eastAsia="Times New Roman" w:hAnsi="Times New Roman" w:cs="Times New Roman"/>
                <w:b/>
                <w:bCs/>
                <w:szCs w:val="20"/>
                <w:lang w:eastAsia="bg-BG"/>
              </w:rPr>
            </w:pPr>
            <w:r w:rsidRPr="00F31B41">
              <w:rPr>
                <w:rFonts w:ascii="Times New Roman" w:eastAsia="Times New Roman" w:hAnsi="Times New Roman" w:cs="Times New Roman"/>
                <w:b/>
                <w:bCs/>
                <w:szCs w:val="20"/>
                <w:lang w:eastAsia="bg-BG"/>
              </w:rPr>
              <w:t>Мерна единица</w:t>
            </w:r>
          </w:p>
        </w:tc>
        <w:tc>
          <w:tcPr>
            <w:tcW w:w="860" w:type="pct"/>
            <w:shd w:val="clear" w:color="auto" w:fill="DEEAF6" w:themeFill="accent1" w:themeFillTint="33"/>
            <w:vAlign w:val="center"/>
          </w:tcPr>
          <w:p w:rsidR="00F31B41" w:rsidRPr="00F31B41" w:rsidRDefault="00F31B41" w:rsidP="00F31B41">
            <w:pPr>
              <w:spacing w:after="0" w:line="240" w:lineRule="auto"/>
              <w:jc w:val="center"/>
              <w:rPr>
                <w:rFonts w:ascii="Times New Roman" w:eastAsia="Times New Roman" w:hAnsi="Times New Roman" w:cs="Times New Roman"/>
                <w:b/>
                <w:bCs/>
                <w:szCs w:val="20"/>
                <w:lang w:eastAsia="bg-BG"/>
              </w:rPr>
            </w:pPr>
            <w:r w:rsidRPr="00F31B41">
              <w:rPr>
                <w:rFonts w:ascii="Times New Roman" w:eastAsia="Times New Roman" w:hAnsi="Times New Roman" w:cs="Times New Roman"/>
                <w:b/>
                <w:bCs/>
                <w:szCs w:val="20"/>
                <w:lang w:eastAsia="bg-BG"/>
              </w:rPr>
              <w:t>Целева стойност</w:t>
            </w:r>
          </w:p>
        </w:tc>
        <w:tc>
          <w:tcPr>
            <w:tcW w:w="1338" w:type="pct"/>
            <w:shd w:val="clear" w:color="auto" w:fill="DEEAF6" w:themeFill="accent1" w:themeFillTint="33"/>
            <w:vAlign w:val="center"/>
          </w:tcPr>
          <w:p w:rsidR="00F31B41" w:rsidRPr="00F31B41" w:rsidRDefault="00F31B41" w:rsidP="00F31B41">
            <w:pPr>
              <w:spacing w:after="0" w:line="240" w:lineRule="auto"/>
              <w:jc w:val="center"/>
              <w:rPr>
                <w:rFonts w:ascii="Times New Roman" w:eastAsia="Times New Roman" w:hAnsi="Times New Roman" w:cs="Times New Roman"/>
                <w:b/>
                <w:bCs/>
                <w:szCs w:val="20"/>
                <w:lang w:eastAsia="bg-BG"/>
              </w:rPr>
            </w:pPr>
            <w:r w:rsidRPr="00F31B41">
              <w:rPr>
                <w:rFonts w:ascii="Times New Roman" w:eastAsia="Times New Roman" w:hAnsi="Times New Roman" w:cs="Times New Roman"/>
                <w:b/>
                <w:bCs/>
                <w:szCs w:val="20"/>
                <w:lang w:eastAsia="bg-BG"/>
              </w:rPr>
              <w:t>Допълнителна информация</w:t>
            </w:r>
          </w:p>
        </w:tc>
        <w:tc>
          <w:tcPr>
            <w:tcW w:w="1005" w:type="pct"/>
            <w:shd w:val="clear" w:color="auto" w:fill="DEEAF6" w:themeFill="accent1" w:themeFillTint="33"/>
            <w:vAlign w:val="center"/>
          </w:tcPr>
          <w:p w:rsidR="00F31B41" w:rsidRPr="00F31B41" w:rsidRDefault="00F31B41" w:rsidP="00F31B41">
            <w:pPr>
              <w:spacing w:after="0" w:line="240" w:lineRule="auto"/>
              <w:jc w:val="center"/>
              <w:rPr>
                <w:rFonts w:ascii="Times New Roman" w:eastAsia="Times New Roman" w:hAnsi="Times New Roman" w:cs="Times New Roman"/>
                <w:b/>
                <w:bCs/>
                <w:szCs w:val="20"/>
                <w:lang w:eastAsia="bg-BG"/>
              </w:rPr>
            </w:pPr>
            <w:r w:rsidRPr="00F31B41">
              <w:rPr>
                <w:rFonts w:ascii="Times New Roman" w:eastAsia="Times New Roman" w:hAnsi="Times New Roman" w:cs="Times New Roman"/>
                <w:b/>
                <w:bCs/>
                <w:szCs w:val="20"/>
                <w:lang w:eastAsia="bg-BG"/>
              </w:rPr>
              <w:t>Специфични за зоната цели</w:t>
            </w:r>
          </w:p>
        </w:tc>
      </w:tr>
      <w:tr w:rsidR="00F31B41" w:rsidRPr="00F31B41" w:rsidTr="00F31B41">
        <w:trPr>
          <w:jc w:val="center"/>
        </w:trPr>
        <w:tc>
          <w:tcPr>
            <w:tcW w:w="933"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b/>
                <w:szCs w:val="20"/>
                <w:lang w:eastAsia="bg-BG"/>
              </w:rPr>
            </w:pPr>
            <w:r w:rsidRPr="00F31B41">
              <w:rPr>
                <w:rFonts w:ascii="Times New Roman" w:eastAsia="Times New Roman" w:hAnsi="Times New Roman" w:cs="Times New Roman"/>
                <w:b/>
                <w:bCs/>
                <w:szCs w:val="20"/>
                <w:lang w:eastAsia="bg-BG"/>
              </w:rPr>
              <w:t>Популация</w:t>
            </w:r>
            <w:r w:rsidRPr="00F31B41">
              <w:rPr>
                <w:rFonts w:ascii="Times New Roman" w:eastAsia="Times New Roman" w:hAnsi="Times New Roman" w:cs="Times New Roman"/>
                <w:szCs w:val="20"/>
                <w:lang w:eastAsia="bg-BG"/>
              </w:rPr>
              <w:t>: Размер на мигриращата популация</w:t>
            </w:r>
          </w:p>
        </w:tc>
        <w:tc>
          <w:tcPr>
            <w:tcW w:w="864"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Брой индивиди</w:t>
            </w:r>
          </w:p>
        </w:tc>
        <w:tc>
          <w:tcPr>
            <w:tcW w:w="860"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Най-малко 1 инд.</w:t>
            </w:r>
          </w:p>
        </w:tc>
        <w:tc>
          <w:tcPr>
            <w:tcW w:w="1338"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Целевата стойност е определена на база на данните в стандартния формуляр 0-1978 инд. </w:t>
            </w:r>
          </w:p>
        </w:tc>
        <w:tc>
          <w:tcPr>
            <w:tcW w:w="1005"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Pr>
                <w:rFonts w:ascii="Times New Roman" w:eastAsia="Times New Roman" w:hAnsi="Times New Roman" w:cs="Times New Roman"/>
                <w:szCs w:val="20"/>
                <w:lang w:eastAsia="bg-BG"/>
              </w:rPr>
              <w:t>Поддържане на мигриращата популация на вида в зоната в размер от най-малко 1 инд.</w:t>
            </w:r>
          </w:p>
        </w:tc>
      </w:tr>
      <w:tr w:rsidR="00F31B41" w:rsidRPr="00F31B41" w:rsidTr="00F31B41">
        <w:trPr>
          <w:jc w:val="center"/>
        </w:trPr>
        <w:tc>
          <w:tcPr>
            <w:tcW w:w="933"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b/>
                <w:szCs w:val="20"/>
                <w:lang w:eastAsia="bg-BG"/>
              </w:rPr>
            </w:pPr>
            <w:r w:rsidRPr="00F31B41">
              <w:rPr>
                <w:rFonts w:ascii="Times New Roman" w:eastAsia="Times New Roman" w:hAnsi="Times New Roman" w:cs="Times New Roman"/>
                <w:b/>
                <w:bCs/>
                <w:szCs w:val="20"/>
                <w:lang w:eastAsia="bg-BG"/>
              </w:rPr>
              <w:t xml:space="preserve">Местообитание на вида: </w:t>
            </w:r>
            <w:r w:rsidRPr="00F31B41">
              <w:rPr>
                <w:rFonts w:ascii="Times New Roman" w:eastAsia="Times New Roman" w:hAnsi="Times New Roman" w:cs="Times New Roman"/>
                <w:szCs w:val="20"/>
                <w:lang w:eastAsia="bg-BG"/>
              </w:rPr>
              <w:t>Площ на подходящите хранителни местообитания на вида</w:t>
            </w:r>
          </w:p>
        </w:tc>
        <w:tc>
          <w:tcPr>
            <w:tcW w:w="864"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ha</w:t>
            </w:r>
          </w:p>
        </w:tc>
        <w:tc>
          <w:tcPr>
            <w:tcW w:w="860"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Най-малко 19000 </w:t>
            </w:r>
          </w:p>
        </w:tc>
        <w:tc>
          <w:tcPr>
            <w:tcW w:w="1338"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Определена на база на % участие на местообитание N15-други обработваеми земи, N08- Равнини, шубраци, N09-сухи ливади и степи, N12-обширни зърнени култури, N21-негорски площи, N06-вътрешни водни тела и N23-други земи в зоната. Видът се храни с насекоми, които улавя във въздуха над реки, езера, тревни местообитания, земеделски култури, влажни зони.</w:t>
            </w:r>
          </w:p>
        </w:tc>
        <w:tc>
          <w:tcPr>
            <w:tcW w:w="1005"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Запазване и поддържане на посочените типове местообитания в защитената зона в размер най-малко 19000 ha.</w:t>
            </w:r>
          </w:p>
        </w:tc>
      </w:tr>
      <w:tr w:rsidR="00F31B41" w:rsidRPr="00F31B41" w:rsidTr="00F31B41">
        <w:trPr>
          <w:jc w:val="center"/>
        </w:trPr>
        <w:tc>
          <w:tcPr>
            <w:tcW w:w="933"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b/>
                <w:bCs/>
                <w:szCs w:val="20"/>
                <w:lang w:eastAsia="bg-BG"/>
              </w:rPr>
            </w:pPr>
            <w:r w:rsidRPr="00F31B41">
              <w:rPr>
                <w:rFonts w:ascii="Times New Roman" w:eastAsia="Times New Roman" w:hAnsi="Times New Roman" w:cs="Times New Roman"/>
                <w:b/>
                <w:bCs/>
                <w:szCs w:val="20"/>
                <w:lang w:eastAsia="bg-BG"/>
              </w:rPr>
              <w:t xml:space="preserve">Местообитание на вида: </w:t>
            </w:r>
          </w:p>
          <w:p w:rsidR="00F31B41" w:rsidRPr="00F31B41" w:rsidRDefault="00F31B41" w:rsidP="00F31B41">
            <w:pPr>
              <w:spacing w:after="0" w:line="240" w:lineRule="auto"/>
              <w:jc w:val="both"/>
              <w:rPr>
                <w:rFonts w:ascii="Times New Roman" w:eastAsia="Times New Roman" w:hAnsi="Times New Roman" w:cs="Times New Roman"/>
                <w:bCs/>
                <w:szCs w:val="20"/>
                <w:lang w:eastAsia="bg-BG"/>
              </w:rPr>
            </w:pPr>
            <w:r w:rsidRPr="00F31B41">
              <w:rPr>
                <w:rFonts w:ascii="Times New Roman" w:eastAsia="Times New Roman" w:hAnsi="Times New Roman" w:cs="Times New Roman"/>
                <w:bCs/>
                <w:szCs w:val="20"/>
                <w:lang w:eastAsia="bg-BG"/>
              </w:rPr>
              <w:t xml:space="preserve">Качество на </w:t>
            </w:r>
          </w:p>
          <w:p w:rsidR="00F31B41" w:rsidRPr="00F31B41" w:rsidRDefault="00F31B41" w:rsidP="00F31B41">
            <w:pPr>
              <w:spacing w:after="0" w:line="240" w:lineRule="auto"/>
              <w:jc w:val="both"/>
              <w:rPr>
                <w:rFonts w:ascii="Times New Roman" w:eastAsia="Times New Roman" w:hAnsi="Times New Roman" w:cs="Times New Roman"/>
                <w:bCs/>
                <w:szCs w:val="20"/>
                <w:lang w:eastAsia="bg-BG"/>
              </w:rPr>
            </w:pPr>
            <w:r w:rsidRPr="00F31B41">
              <w:rPr>
                <w:rFonts w:ascii="Times New Roman" w:eastAsia="Times New Roman" w:hAnsi="Times New Roman" w:cs="Times New Roman"/>
                <w:bCs/>
                <w:szCs w:val="20"/>
                <w:lang w:eastAsia="bg-BG"/>
              </w:rPr>
              <w:t xml:space="preserve">подходящото </w:t>
            </w:r>
          </w:p>
          <w:p w:rsidR="00F31B41" w:rsidRPr="00F31B41" w:rsidRDefault="00F31B41" w:rsidP="00F31B41">
            <w:pPr>
              <w:spacing w:after="0" w:line="240" w:lineRule="auto"/>
              <w:jc w:val="both"/>
              <w:rPr>
                <w:rFonts w:ascii="Times New Roman" w:eastAsia="Times New Roman" w:hAnsi="Times New Roman" w:cs="Times New Roman"/>
                <w:bCs/>
                <w:szCs w:val="20"/>
                <w:lang w:eastAsia="bg-BG"/>
              </w:rPr>
            </w:pPr>
            <w:r w:rsidRPr="00F31B41">
              <w:rPr>
                <w:rFonts w:ascii="Times New Roman" w:eastAsia="Times New Roman" w:hAnsi="Times New Roman" w:cs="Times New Roman"/>
                <w:bCs/>
                <w:szCs w:val="20"/>
                <w:lang w:eastAsia="bg-BG"/>
              </w:rPr>
              <w:t xml:space="preserve">хранително </w:t>
            </w:r>
          </w:p>
          <w:p w:rsidR="00F31B41" w:rsidRPr="00F31B41" w:rsidRDefault="00F31B41" w:rsidP="00F31B41">
            <w:pPr>
              <w:spacing w:after="0" w:line="240" w:lineRule="auto"/>
              <w:jc w:val="both"/>
              <w:rPr>
                <w:rFonts w:ascii="Times New Roman" w:eastAsia="Times New Roman" w:hAnsi="Times New Roman" w:cs="Times New Roman"/>
                <w:bCs/>
                <w:szCs w:val="20"/>
                <w:lang w:eastAsia="bg-BG"/>
              </w:rPr>
            </w:pPr>
            <w:r w:rsidRPr="00F31B41">
              <w:rPr>
                <w:rFonts w:ascii="Times New Roman" w:eastAsia="Times New Roman" w:hAnsi="Times New Roman" w:cs="Times New Roman"/>
                <w:bCs/>
                <w:szCs w:val="20"/>
                <w:lang w:eastAsia="bg-BG"/>
              </w:rPr>
              <w:t>местообитание</w:t>
            </w:r>
            <w:r w:rsidRPr="00F31B41">
              <w:rPr>
                <w:rFonts w:ascii="Times New Roman" w:eastAsia="Times New Roman" w:hAnsi="Times New Roman" w:cs="Times New Roman"/>
                <w:szCs w:val="20"/>
                <w:lang w:eastAsia="bg-BG"/>
              </w:rPr>
              <w:t xml:space="preserve"> </w:t>
            </w:r>
            <w:r w:rsidRPr="00F31B41">
              <w:rPr>
                <w:rFonts w:ascii="Times New Roman" w:eastAsia="Times New Roman" w:hAnsi="Times New Roman" w:cs="Times New Roman"/>
                <w:bCs/>
                <w:szCs w:val="20"/>
                <w:lang w:eastAsia="bg-BG"/>
              </w:rPr>
              <w:t xml:space="preserve">на вида в </w:t>
            </w:r>
          </w:p>
          <w:p w:rsidR="00F31B41" w:rsidRPr="00F31B41" w:rsidRDefault="00F31B41" w:rsidP="00F31B41">
            <w:pPr>
              <w:spacing w:after="0" w:line="240" w:lineRule="auto"/>
              <w:jc w:val="both"/>
              <w:rPr>
                <w:rFonts w:ascii="Times New Roman" w:eastAsia="Times New Roman" w:hAnsi="Times New Roman" w:cs="Times New Roman"/>
                <w:b/>
                <w:bCs/>
                <w:szCs w:val="20"/>
                <w:lang w:eastAsia="bg-BG"/>
              </w:rPr>
            </w:pPr>
            <w:r w:rsidRPr="00F31B41">
              <w:rPr>
                <w:rFonts w:ascii="Times New Roman" w:eastAsia="Times New Roman" w:hAnsi="Times New Roman" w:cs="Times New Roman"/>
                <w:bCs/>
                <w:szCs w:val="20"/>
                <w:lang w:eastAsia="bg-BG"/>
              </w:rPr>
              <w:t>защитената зона</w:t>
            </w:r>
          </w:p>
        </w:tc>
        <w:tc>
          <w:tcPr>
            <w:tcW w:w="864"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 екстензивно </w:t>
            </w:r>
          </w:p>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управлявани пасища и ливади, </w:t>
            </w:r>
          </w:p>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като част от </w:t>
            </w:r>
          </w:p>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хранителното местообитание на вида</w:t>
            </w:r>
          </w:p>
        </w:tc>
        <w:tc>
          <w:tcPr>
            <w:tcW w:w="860"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100% от пасищата </w:t>
            </w:r>
          </w:p>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и ливадите, част от </w:t>
            </w:r>
          </w:p>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хранителното </w:t>
            </w:r>
          </w:p>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местообитание на вида се управляват </w:t>
            </w:r>
          </w:p>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екстензивно</w:t>
            </w:r>
          </w:p>
        </w:tc>
        <w:tc>
          <w:tcPr>
            <w:tcW w:w="1338"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Видът предпочита да се храни в отворени местообитания - тревни местообитания, земеделски култури, влажни зони, в което съществена част от земите се управляват като пасища. За да се поддържат тревните местообитания (ливади и пасища) във вид подходящ за търсене на храна от вида е необходима паша на домашни животни (0,3-1 ЖЕ/ha), както и редовна </w:t>
            </w:r>
            <w:r w:rsidRPr="00F31B41">
              <w:rPr>
                <w:rFonts w:ascii="Times New Roman" w:eastAsia="Times New Roman" w:hAnsi="Times New Roman" w:cs="Times New Roman"/>
                <w:szCs w:val="20"/>
                <w:lang w:eastAsia="bg-BG"/>
              </w:rPr>
              <w:lastRenderedPageBreak/>
              <w:t xml:space="preserve">коситба на ливадите, с по-малко използване на торове и други химикали, които биха довели до изчезване на </w:t>
            </w:r>
          </w:p>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плячката на вида.</w:t>
            </w:r>
          </w:p>
        </w:tc>
        <w:tc>
          <w:tcPr>
            <w:tcW w:w="1005" w:type="pct"/>
            <w:shd w:val="clear" w:color="auto" w:fill="auto"/>
          </w:tcPr>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lastRenderedPageBreak/>
              <w:t xml:space="preserve">Подобряване на състоянието на </w:t>
            </w:r>
          </w:p>
          <w:p w:rsidR="00F31B41" w:rsidRPr="00F31B41" w:rsidRDefault="00F31B41" w:rsidP="00F31B41">
            <w:pPr>
              <w:spacing w:after="0" w:line="240" w:lineRule="auto"/>
              <w:jc w:val="both"/>
              <w:rPr>
                <w:rFonts w:ascii="Times New Roman" w:eastAsia="Times New Roman" w:hAnsi="Times New Roman" w:cs="Times New Roman"/>
                <w:szCs w:val="20"/>
                <w:lang w:eastAsia="bg-BG"/>
              </w:rPr>
            </w:pPr>
            <w:r w:rsidRPr="00F31B41">
              <w:rPr>
                <w:rFonts w:ascii="Times New Roman" w:eastAsia="Times New Roman" w:hAnsi="Times New Roman" w:cs="Times New Roman"/>
                <w:szCs w:val="20"/>
                <w:lang w:eastAsia="bg-BG"/>
              </w:rPr>
              <w:t xml:space="preserve">хранителното местообитание </w:t>
            </w:r>
          </w:p>
          <w:p w:rsidR="00F31B41" w:rsidRPr="00F31B41" w:rsidRDefault="00F31B41" w:rsidP="00F31B41">
            <w:pPr>
              <w:spacing w:after="0" w:line="240" w:lineRule="auto"/>
              <w:jc w:val="both"/>
              <w:rPr>
                <w:rFonts w:ascii="Times New Roman" w:eastAsia="Times New Roman" w:hAnsi="Times New Roman" w:cs="Times New Roman"/>
                <w:b/>
                <w:szCs w:val="20"/>
                <w:lang w:eastAsia="bg-BG"/>
              </w:rPr>
            </w:pPr>
            <w:r w:rsidRPr="00F31B41">
              <w:rPr>
                <w:rFonts w:ascii="Times New Roman" w:eastAsia="Times New Roman" w:hAnsi="Times New Roman" w:cs="Times New Roman"/>
                <w:szCs w:val="20"/>
                <w:lang w:eastAsia="bg-BG"/>
              </w:rPr>
              <w:t>на вида до постигане на  100% екстензивно управление на пасища и ливади, част от хранителното местообитание на вида.</w:t>
            </w:r>
          </w:p>
        </w:tc>
      </w:tr>
    </w:tbl>
    <w:p w:rsidR="00F31B41" w:rsidRPr="00F31B41" w:rsidRDefault="00F31B41" w:rsidP="00F31B41">
      <w:pPr>
        <w:spacing w:before="120" w:after="120" w:line="240" w:lineRule="auto"/>
        <w:jc w:val="both"/>
        <w:rPr>
          <w:rFonts w:ascii="Times New Roman" w:eastAsia="Times New Roman" w:hAnsi="Times New Roman" w:cs="Times New Roman"/>
          <w:b/>
          <w:sz w:val="24"/>
          <w:szCs w:val="24"/>
          <w:lang w:eastAsia="bg-BG"/>
        </w:rPr>
      </w:pPr>
      <w:r w:rsidRPr="00F31B41">
        <w:rPr>
          <w:rFonts w:ascii="Times New Roman" w:eastAsia="Times New Roman" w:hAnsi="Times New Roman" w:cs="Times New Roman"/>
          <w:b/>
          <w:sz w:val="24"/>
          <w:szCs w:val="24"/>
          <w:lang w:eastAsia="bg-BG"/>
        </w:rPr>
        <w:lastRenderedPageBreak/>
        <w:t>6. Необходимост от актуализация на СФ на СЗЗ BG0002025 „Ломовете“</w:t>
      </w:r>
    </w:p>
    <w:p w:rsidR="00F31B41" w:rsidRDefault="00F31B41" w:rsidP="00F31B41">
      <w:pPr>
        <w:spacing w:before="120" w:after="120" w:line="240" w:lineRule="auto"/>
        <w:jc w:val="both"/>
        <w:rPr>
          <w:rFonts w:ascii="Times New Roman" w:eastAsia="Times New Roman" w:hAnsi="Times New Roman" w:cs="Times New Roman"/>
          <w:sz w:val="24"/>
          <w:szCs w:val="24"/>
          <w:lang w:eastAsia="bg-BG"/>
        </w:rPr>
      </w:pPr>
      <w:r w:rsidRPr="00F31B41">
        <w:rPr>
          <w:rFonts w:ascii="Times New Roman" w:eastAsia="Times New Roman" w:hAnsi="Times New Roman" w:cs="Times New Roman"/>
          <w:sz w:val="24"/>
          <w:szCs w:val="24"/>
          <w:lang w:eastAsia="bg-BG"/>
        </w:rPr>
        <w:t>Предвид наличната информация за настоящата численост на вида в защитената зона не е необходима актуализация на СФ.</w:t>
      </w:r>
    </w:p>
    <w:p w:rsidR="0010239C" w:rsidRPr="0010239C" w:rsidRDefault="0010239C" w:rsidP="00C608F4">
      <w:pPr>
        <w:pStyle w:val="Heading1"/>
        <w:rPr>
          <w:rFonts w:eastAsia="Times New Roman"/>
          <w:lang w:eastAsia="bg-BG"/>
        </w:rPr>
      </w:pPr>
      <w:bookmarkStart w:id="238" w:name="_Toc120694941"/>
      <w:bookmarkStart w:id="239" w:name="_Toc126419447"/>
      <w:r w:rsidRPr="0010239C">
        <w:rPr>
          <w:rFonts w:eastAsia="Times New Roman"/>
          <w:lang w:eastAsia="bg-BG"/>
        </w:rPr>
        <w:t xml:space="preserve">Специфични цели за A307 </w:t>
      </w:r>
      <w:r w:rsidRPr="0010239C">
        <w:rPr>
          <w:rFonts w:eastAsia="Times New Roman"/>
          <w:i/>
          <w:iCs/>
          <w:lang w:eastAsia="bg-BG"/>
        </w:rPr>
        <w:t>Sylvia nisoria</w:t>
      </w:r>
      <w:r w:rsidRPr="0010239C">
        <w:rPr>
          <w:rFonts w:eastAsia="Times New Roman"/>
          <w:lang w:eastAsia="bg-BG"/>
        </w:rPr>
        <w:t xml:space="preserve"> (ястребогушо коприварче)</w:t>
      </w:r>
      <w:bookmarkEnd w:id="238"/>
      <w:bookmarkEnd w:id="239"/>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b/>
          <w:bCs/>
          <w:sz w:val="24"/>
          <w:szCs w:val="24"/>
          <w:lang w:eastAsia="bg-BG"/>
        </w:rPr>
        <w:t>1. Кратка характеристика на вида</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sz w:val="24"/>
          <w:szCs w:val="24"/>
          <w:lang w:eastAsia="bg-BG"/>
        </w:rPr>
        <w:t>Дължина на тялото 15-16 см. Мъжки: Глава сивокафеникава с белезникави nъстрини на челото, над очите и в района на ушите. Тил и rръб пепелявосиви. Плещи, кръст и надопашие сиви с тъмни и белезникави пъстрини. Първостепенни махови пера тъмно кафяви със светли тесни кантове, второстепените и ръчни покривни кафявосиви с бели върхове. Кормилни пера тъмнокафяви, с изключение на средните, всичките имат бяло петно на върха на вътрешното ветрило. Тялото отдолу бяло с напречни, люсповидни сиви ивици. Ирис – яркожълт. Женски: Забележимо по-светло кафеникави от мъжките. Отгоре кафеникаво сивкави със светли пъстрини само над очите. Добре забележими са белезникавите пъстрини по плещите и надопашието. Отдолу мръснобели, с редки кафеникави люсповидни петна, необразуващи напречни ивици (Нанкинов, 2009).</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i/>
          <w:iCs/>
          <w:sz w:val="24"/>
          <w:szCs w:val="24"/>
          <w:lang w:eastAsia="bg-BG"/>
        </w:rPr>
        <w:t>Характер на пребиваване в страната</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bookmarkStart w:id="240" w:name="_Toc89633302"/>
      <w:bookmarkStart w:id="241" w:name="_Toc89634237"/>
      <w:r w:rsidRPr="0010239C">
        <w:rPr>
          <w:rFonts w:ascii="Times New Roman" w:eastAsia="Times New Roman" w:hAnsi="Times New Roman" w:cs="Times New Roman"/>
          <w:sz w:val="24"/>
          <w:szCs w:val="24"/>
          <w:lang w:eastAsia="bg-BG"/>
        </w:rPr>
        <w:t>Гнездящ и мигриращ.</w:t>
      </w:r>
      <w:bookmarkEnd w:id="240"/>
      <w:bookmarkEnd w:id="241"/>
      <w:r w:rsidRPr="0010239C">
        <w:rPr>
          <w:rFonts w:ascii="Times New Roman" w:eastAsia="Times New Roman" w:hAnsi="Times New Roman" w:cs="Times New Roman"/>
          <w:sz w:val="24"/>
          <w:szCs w:val="24"/>
          <w:lang w:eastAsia="bg-BG"/>
        </w:rPr>
        <w:t xml:space="preserve"> През пролетта първите птици долитат началото на април, но миграцията е по-интензивна през втората половина на месеца и началото на май. Есенната миграция е основно през август и септември (Нанкинов, 2009). </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i/>
          <w:iCs/>
          <w:sz w:val="24"/>
          <w:szCs w:val="24"/>
          <w:lang w:eastAsia="bg-BG"/>
        </w:rPr>
        <w:t>Характерно местообитание</w:t>
      </w:r>
    </w:p>
    <w:p w:rsidR="0010239C" w:rsidRPr="0010239C" w:rsidRDefault="0010239C" w:rsidP="00C608F4">
      <w:pPr>
        <w:spacing w:before="120" w:after="120" w:line="240" w:lineRule="auto"/>
        <w:jc w:val="both"/>
        <w:rPr>
          <w:rFonts w:ascii="Times New Roman" w:eastAsia="Times New Roman" w:hAnsi="Times New Roman" w:cs="Times New Roman"/>
          <w:i/>
          <w:iCs/>
          <w:sz w:val="24"/>
          <w:szCs w:val="24"/>
          <w:lang w:eastAsia="bg-BG"/>
        </w:rPr>
      </w:pPr>
      <w:r w:rsidRPr="0010239C">
        <w:rPr>
          <w:rFonts w:ascii="Times New Roman" w:eastAsia="Times New Roman" w:hAnsi="Times New Roman" w:cs="Times New Roman"/>
          <w:sz w:val="24"/>
          <w:szCs w:val="24"/>
          <w:lang w:eastAsia="bg-BG"/>
        </w:rPr>
        <w:t xml:space="preserve">Среща се в разнообразни храстови местообитания. Може да бъде намерено в покрайнините на редки горски участъци, сечища, поляни и просеки, овощни градини, селски дворове (Янков, </w:t>
      </w:r>
      <w:r w:rsidRPr="0010239C">
        <w:rPr>
          <w:rFonts w:ascii="Times New Roman" w:eastAsia="Calibri" w:hAnsi="Times New Roman" w:cs="Times New Roman"/>
          <w:sz w:val="24"/>
          <w:szCs w:val="24"/>
          <w:lang w:eastAsia="bg-BG"/>
        </w:rPr>
        <w:t>(ред),</w:t>
      </w:r>
      <w:r w:rsidRPr="0010239C">
        <w:rPr>
          <w:rFonts w:ascii="Times New Roman" w:eastAsia="Times New Roman" w:hAnsi="Times New Roman" w:cs="Times New Roman"/>
          <w:sz w:val="24"/>
          <w:szCs w:val="24"/>
          <w:lang w:eastAsia="bg-BG"/>
        </w:rPr>
        <w:t xml:space="preserve"> 2007; Нанкинов, 2009).</w:t>
      </w:r>
      <w:r w:rsidRPr="0010239C">
        <w:rPr>
          <w:rFonts w:ascii="Times New Roman" w:eastAsia="Times New Roman" w:hAnsi="Times New Roman" w:cs="Times New Roman"/>
          <w:i/>
          <w:iCs/>
          <w:sz w:val="24"/>
          <w:szCs w:val="24"/>
          <w:lang w:eastAsia="bg-BG"/>
        </w:rPr>
        <w:t xml:space="preserve"> </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i/>
          <w:iCs/>
          <w:sz w:val="24"/>
          <w:szCs w:val="24"/>
          <w:lang w:eastAsia="bg-BG"/>
        </w:rPr>
        <w:t>Хранене</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sz w:val="24"/>
          <w:szCs w:val="24"/>
          <w:lang w:eastAsia="bg-BG"/>
        </w:rPr>
        <w:t>Видът се храни основно с различни видове насекоми и техните ларви (Нанкинов, 2009).</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10239C" w:rsidRPr="0010239C" w:rsidRDefault="0010239C" w:rsidP="00C608F4">
      <w:pPr>
        <w:spacing w:before="120" w:after="120" w:line="240" w:lineRule="auto"/>
        <w:jc w:val="both"/>
        <w:rPr>
          <w:rFonts w:ascii="Times New Roman" w:eastAsia="GroteskHSBg-Light" w:hAnsi="Times New Roman" w:cs="Times New Roman"/>
          <w:sz w:val="24"/>
          <w:szCs w:val="24"/>
          <w:lang w:eastAsia="bg-BG"/>
        </w:rPr>
      </w:pPr>
      <w:r w:rsidRPr="0010239C">
        <w:rPr>
          <w:rFonts w:ascii="Times New Roman" w:eastAsia="GroteskHSBg-Light" w:hAnsi="Times New Roman" w:cs="Times New Roman"/>
          <w:sz w:val="24"/>
          <w:szCs w:val="24"/>
          <w:lang w:eastAsia="bg-BG"/>
        </w:rPr>
        <w:t>С петнисто и разпръснато разпространение на територията на цялата страна (Янков,</w:t>
      </w:r>
      <w:r w:rsidRPr="0010239C">
        <w:rPr>
          <w:rFonts w:ascii="Times New Roman" w:eastAsia="Calibri" w:hAnsi="Times New Roman" w:cs="Times New Roman"/>
          <w:sz w:val="24"/>
          <w:szCs w:val="24"/>
          <w:lang w:eastAsia="bg-BG"/>
        </w:rPr>
        <w:t xml:space="preserve"> (ред),</w:t>
      </w:r>
      <w:r w:rsidRPr="0010239C">
        <w:rPr>
          <w:rFonts w:ascii="Times New Roman" w:eastAsia="GroteskHSBg-Light" w:hAnsi="Times New Roman" w:cs="Times New Roman"/>
          <w:sz w:val="24"/>
          <w:szCs w:val="24"/>
          <w:lang w:eastAsia="bg-BG"/>
        </w:rPr>
        <w:t xml:space="preserve"> 2007), предимно в хълмистите и предпланинските райони. По долините на реките прониква до около 1000 м.н.в. (Нанкинов, 2009.)</w:t>
      </w:r>
    </w:p>
    <w:p w:rsidR="0010239C" w:rsidRPr="0010239C" w:rsidRDefault="0010239C" w:rsidP="00C608F4">
      <w:pPr>
        <w:spacing w:before="120" w:after="120" w:line="240" w:lineRule="auto"/>
        <w:jc w:val="both"/>
        <w:rPr>
          <w:rFonts w:ascii="Times New Roman" w:eastAsia="GroteskHSBg-Light" w:hAnsi="Times New Roman" w:cs="Times New Roman"/>
          <w:sz w:val="24"/>
          <w:szCs w:val="24"/>
          <w:lang w:eastAsia="bg-BG"/>
        </w:rPr>
      </w:pPr>
      <w:r w:rsidRPr="0010239C">
        <w:rPr>
          <w:rFonts w:ascii="Times New Roman" w:eastAsia="GroteskHSBg-Light" w:hAnsi="Times New Roman" w:cs="Times New Roman"/>
          <w:sz w:val="24"/>
          <w:szCs w:val="24"/>
          <w:lang w:eastAsia="bg-BG"/>
        </w:rPr>
        <w:lastRenderedPageBreak/>
        <w:t xml:space="preserve">Включен в Приложение 2 и 3 на ЗБР. Включен е също в Приложение 1 на Директивата за птиците. Според IUCN – LC (Least Concern) (BirdLife International, 2021). Не е включен в Червената книга на България. </w:t>
      </w:r>
    </w:p>
    <w:p w:rsidR="0010239C" w:rsidRPr="0010239C" w:rsidRDefault="0010239C" w:rsidP="00C608F4">
      <w:pPr>
        <w:spacing w:before="120" w:after="120" w:line="240" w:lineRule="auto"/>
        <w:jc w:val="both"/>
        <w:rPr>
          <w:rFonts w:ascii="Times New Roman" w:eastAsia="GroteskHSBg-Light" w:hAnsi="Times New Roman" w:cs="Times New Roman"/>
          <w:sz w:val="24"/>
          <w:szCs w:val="24"/>
          <w:lang w:eastAsia="bg-BG"/>
        </w:rPr>
      </w:pPr>
      <w:r w:rsidRPr="0010239C">
        <w:rPr>
          <w:rFonts w:ascii="Times New Roman" w:eastAsia="GroteskHSBg-Light" w:hAnsi="Times New Roman" w:cs="Times New Roman"/>
          <w:sz w:val="24"/>
          <w:szCs w:val="24"/>
          <w:lang w:eastAsia="bg-BG"/>
        </w:rPr>
        <w:t>Съгласно докладването през 2019 г. (за периода 2013 - 2018 г.), гнездящата популация е от 4500 – 15000 двойки, като краткосрочната тенденция (2001-2018) на популацията е оценена на стабилна. Дългосрочната тенденция (1980 - 2018) на популацията е оценена на стабилна.</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GroteskHSBg-Light" w:hAnsi="Times New Roman" w:cs="Times New Roman"/>
          <w:sz w:val="24"/>
          <w:szCs w:val="24"/>
          <w:lang w:eastAsia="bg-BG"/>
        </w:rPr>
        <w:t>За гнездящата популация са посочени следните заплахи и влияния: А01, А02, С03, Е01.</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b/>
          <w:bCs/>
          <w:sz w:val="24"/>
          <w:szCs w:val="24"/>
          <w:lang w:eastAsia="bg-BG"/>
        </w:rPr>
        <w:t>3. Състояние в специална защитена зона BG0002025 „Ломовете“</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sz w:val="24"/>
          <w:szCs w:val="24"/>
          <w:lang w:eastAsia="bg-BG"/>
        </w:rPr>
        <w:t xml:space="preserve">Съгласно СФ на зоната видът е гнездящ. Популацията се оценява на </w:t>
      </w:r>
      <w:r w:rsidRPr="0010239C">
        <w:rPr>
          <w:rFonts w:ascii="Times New Roman" w:eastAsia="Times New Roman" w:hAnsi="Times New Roman" w:cs="Times New Roman"/>
          <w:b/>
          <w:bCs/>
          <w:sz w:val="24"/>
          <w:szCs w:val="24"/>
          <w:lang w:eastAsia="bg-BG"/>
        </w:rPr>
        <w:t>50-55 двойки</w:t>
      </w:r>
      <w:r w:rsidRPr="0010239C">
        <w:rPr>
          <w:rFonts w:ascii="Times New Roman" w:eastAsia="Times New Roman" w:hAnsi="Times New Roman" w:cs="Times New Roman"/>
          <w:sz w:val="24"/>
          <w:szCs w:val="24"/>
          <w:lang w:eastAsia="bg-BG"/>
        </w:rPr>
        <w:t>, което представлява</w:t>
      </w:r>
      <w:r w:rsidRPr="0010239C">
        <w:rPr>
          <w:rFonts w:ascii="Times New Roman" w:eastAsia="Times New Roman" w:hAnsi="Times New Roman" w:cs="Times New Roman"/>
          <w:b/>
          <w:bCs/>
          <w:sz w:val="24"/>
          <w:szCs w:val="24"/>
          <w:lang w:eastAsia="bg-BG"/>
        </w:rPr>
        <w:t xml:space="preserve"> </w:t>
      </w:r>
      <w:r w:rsidRPr="00C608F4">
        <w:rPr>
          <w:rFonts w:ascii="Times New Roman" w:eastAsia="Times New Roman" w:hAnsi="Times New Roman" w:cs="Times New Roman"/>
          <w:bCs/>
          <w:sz w:val="24"/>
          <w:szCs w:val="24"/>
          <w:lang w:eastAsia="bg-BG"/>
        </w:rPr>
        <w:t>0,4 – 1,1 % от националната</w:t>
      </w:r>
      <w:r w:rsidRPr="0010239C">
        <w:rPr>
          <w:rFonts w:ascii="Times New Roman" w:eastAsia="Times New Roman" w:hAnsi="Times New Roman" w:cs="Times New Roman"/>
          <w:sz w:val="24"/>
          <w:szCs w:val="24"/>
          <w:lang w:eastAsia="bg-BG"/>
        </w:rPr>
        <w:t xml:space="preserve"> популация (оценка „С“). За опазването на вида не е дадена оценка,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10239C" w:rsidRPr="0010239C" w:rsidRDefault="0010239C" w:rsidP="00C608F4">
      <w:pPr>
        <w:spacing w:before="120" w:after="120" w:line="240" w:lineRule="auto"/>
        <w:jc w:val="both"/>
        <w:rPr>
          <w:rFonts w:ascii="Times New Roman" w:eastAsia="Times New Roman" w:hAnsi="Times New Roman" w:cs="Times New Roman"/>
          <w:b/>
          <w:sz w:val="24"/>
          <w:szCs w:val="24"/>
          <w:lang w:eastAsia="bg-BG"/>
        </w:rPr>
      </w:pPr>
      <w:r w:rsidRPr="0010239C">
        <w:rPr>
          <w:rFonts w:ascii="Times New Roman" w:eastAsia="Times New Roman" w:hAnsi="Times New Roman" w:cs="Times New Roman"/>
          <w:b/>
          <w:iCs/>
          <w:sz w:val="24"/>
          <w:szCs w:val="24"/>
          <w:lang w:eastAsia="bg-BG"/>
        </w:rPr>
        <w:t>4. Анализ на наличната информация</w:t>
      </w:r>
      <w:r w:rsidRPr="0010239C">
        <w:rPr>
          <w:rFonts w:ascii="Times New Roman" w:eastAsia="Times New Roman" w:hAnsi="Times New Roman" w:cs="Times New Roman"/>
          <w:b/>
          <w:sz w:val="24"/>
          <w:szCs w:val="24"/>
          <w:lang w:eastAsia="bg-BG"/>
        </w:rPr>
        <w:t xml:space="preserve"> </w:t>
      </w:r>
    </w:p>
    <w:p w:rsidR="0010239C" w:rsidRPr="0010239C" w:rsidRDefault="0010239C" w:rsidP="00C608F4">
      <w:pPr>
        <w:spacing w:before="120" w:after="120" w:line="240" w:lineRule="auto"/>
        <w:jc w:val="both"/>
        <w:rPr>
          <w:rFonts w:ascii="Times New Roman" w:eastAsia="Times New Roman" w:hAnsi="Times New Roman" w:cs="Times New Roman"/>
          <w:color w:val="000000"/>
          <w:sz w:val="24"/>
          <w:szCs w:val="24"/>
          <w:lang w:eastAsia="bg-BG"/>
        </w:rPr>
      </w:pPr>
      <w:r w:rsidRPr="0010239C">
        <w:rPr>
          <w:rFonts w:ascii="Times New Roman" w:eastAsia="Times New Roman" w:hAnsi="Times New Roman" w:cs="Times New Roman"/>
          <w:sz w:val="24"/>
          <w:szCs w:val="24"/>
          <w:lang w:eastAsia="bg-BG"/>
        </w:rPr>
        <w:t xml:space="preserve">Според Костадинова, Граматиков (2007) в зоната гнездят 42-50 двойки ястребогуши коприварчета. </w:t>
      </w:r>
      <w:r w:rsidRPr="0010239C">
        <w:rPr>
          <w:rFonts w:ascii="Times New Roman" w:eastAsia="Times New Roman" w:hAnsi="Times New Roman" w:cs="Times New Roman"/>
          <w:sz w:val="24"/>
          <w:szCs w:val="24"/>
          <w:lang w:val="en-US" w:eastAsia="bg-BG"/>
        </w:rPr>
        <w:t>Shurulinkov</w:t>
      </w:r>
      <w:r w:rsidRPr="0010239C">
        <w:rPr>
          <w:rFonts w:ascii="Times New Roman" w:eastAsia="Times New Roman" w:hAnsi="Times New Roman" w:cs="Times New Roman"/>
          <w:sz w:val="24"/>
          <w:szCs w:val="24"/>
          <w:lang w:eastAsia="bg-BG"/>
        </w:rPr>
        <w:t xml:space="preserve">, </w:t>
      </w:r>
      <w:r w:rsidRPr="0010239C">
        <w:rPr>
          <w:rFonts w:ascii="Times New Roman" w:eastAsia="Times New Roman" w:hAnsi="Times New Roman" w:cs="Times New Roman"/>
          <w:sz w:val="24"/>
          <w:szCs w:val="24"/>
          <w:lang w:val="en-US" w:eastAsia="bg-BG"/>
        </w:rPr>
        <w:t>Nikolov</w:t>
      </w:r>
      <w:r w:rsidRPr="0010239C">
        <w:rPr>
          <w:rFonts w:ascii="Times New Roman" w:eastAsia="Times New Roman" w:hAnsi="Times New Roman" w:cs="Times New Roman"/>
          <w:sz w:val="24"/>
          <w:szCs w:val="24"/>
          <w:lang w:eastAsia="bg-BG"/>
        </w:rPr>
        <w:t xml:space="preserve"> (2005) дават информация</w:t>
      </w:r>
      <w:r w:rsidR="00C608F4">
        <w:rPr>
          <w:rFonts w:ascii="Times New Roman" w:eastAsia="Times New Roman" w:hAnsi="Times New Roman" w:cs="Times New Roman"/>
          <w:sz w:val="24"/>
          <w:szCs w:val="24"/>
          <w:lang w:eastAsia="bg-BG"/>
        </w:rPr>
        <w:t>,</w:t>
      </w:r>
      <w:r w:rsidRPr="0010239C">
        <w:rPr>
          <w:rFonts w:ascii="Times New Roman" w:eastAsia="Times New Roman" w:hAnsi="Times New Roman" w:cs="Times New Roman"/>
          <w:sz w:val="24"/>
          <w:szCs w:val="24"/>
          <w:lang w:eastAsia="bg-BG"/>
        </w:rPr>
        <w:t xml:space="preserve"> че видът е обикновен по поречието на реките в комплекс „Ломовете“. Профиров, Ундджиян (1985) съобщават за наблюдение на вида през гнездовия период в ПП Русенски Лом.</w:t>
      </w:r>
      <w:r w:rsidR="00C608F4">
        <w:rPr>
          <w:rFonts w:ascii="Times New Roman" w:eastAsia="Times New Roman" w:hAnsi="Times New Roman" w:cs="Times New Roman"/>
          <w:sz w:val="24"/>
          <w:szCs w:val="24"/>
          <w:lang w:eastAsia="bg-BG"/>
        </w:rPr>
        <w:t xml:space="preserve"> </w:t>
      </w:r>
      <w:r w:rsidRPr="0010239C">
        <w:rPr>
          <w:rFonts w:ascii="Times New Roman" w:eastAsia="Times New Roman" w:hAnsi="Times New Roman" w:cs="Times New Roman"/>
          <w:sz w:val="24"/>
          <w:szCs w:val="24"/>
          <w:lang w:eastAsia="bg-BG"/>
        </w:rPr>
        <w:t>В актуализираният План за управление на ПП „Русенски Лом“, който все още не е приет, не се посочва гнездова численост на вида, но се казва че ястребогушото коприварче е със средна степен на уязвимост.</w:t>
      </w:r>
      <w:r w:rsidR="00C608F4">
        <w:rPr>
          <w:rFonts w:ascii="Times New Roman" w:eastAsia="Times New Roman" w:hAnsi="Times New Roman" w:cs="Times New Roman"/>
          <w:sz w:val="24"/>
          <w:szCs w:val="24"/>
          <w:lang w:eastAsia="bg-BG"/>
        </w:rPr>
        <w:t xml:space="preserve"> </w:t>
      </w:r>
      <w:r w:rsidRPr="0010239C">
        <w:rPr>
          <w:rFonts w:ascii="Times New Roman" w:eastAsia="Times New Roman" w:hAnsi="Times New Roman" w:cs="Times New Roman"/>
          <w:sz w:val="24"/>
          <w:szCs w:val="24"/>
          <w:lang w:eastAsia="bg-BG"/>
        </w:rPr>
        <w:t>При теренните проучвания през 2022 г</w:t>
      </w:r>
      <w:r w:rsidR="00C608F4">
        <w:rPr>
          <w:rFonts w:ascii="Times New Roman" w:eastAsia="Times New Roman" w:hAnsi="Times New Roman" w:cs="Times New Roman"/>
          <w:sz w:val="24"/>
          <w:szCs w:val="24"/>
          <w:lang w:eastAsia="bg-BG"/>
        </w:rPr>
        <w:t>.</w:t>
      </w:r>
      <w:r w:rsidRPr="0010239C">
        <w:rPr>
          <w:rFonts w:ascii="Times New Roman" w:eastAsia="Times New Roman" w:hAnsi="Times New Roman" w:cs="Times New Roman"/>
          <w:sz w:val="24"/>
          <w:szCs w:val="24"/>
          <w:lang w:eastAsia="bg-BG"/>
        </w:rPr>
        <w:t xml:space="preserve"> видът е наблюдаван в зоната на 27.05.2022 - една птица.</w:t>
      </w:r>
      <w:r w:rsidR="00C608F4">
        <w:rPr>
          <w:rFonts w:ascii="Times New Roman" w:eastAsia="Times New Roman" w:hAnsi="Times New Roman" w:cs="Times New Roman"/>
          <w:sz w:val="24"/>
          <w:szCs w:val="24"/>
          <w:lang w:eastAsia="bg-BG"/>
        </w:rPr>
        <w:t xml:space="preserve"> </w:t>
      </w:r>
      <w:r w:rsidRPr="0010239C">
        <w:rPr>
          <w:rFonts w:ascii="Times New Roman" w:eastAsia="Times New Roman" w:hAnsi="Times New Roman" w:cs="Times New Roman"/>
          <w:sz w:val="24"/>
          <w:szCs w:val="24"/>
          <w:lang w:eastAsia="bg-BG"/>
        </w:rPr>
        <w:t xml:space="preserve">Информация за гнезденето на вида в различните притоци на Русенски Лом се потвърждава и от Атласа на гнездящите птици (Янков, 2007). </w:t>
      </w:r>
      <w:r w:rsidRPr="0010239C">
        <w:rPr>
          <w:rFonts w:ascii="Times New Roman" w:eastAsia="Times New Roman" w:hAnsi="Times New Roman" w:cs="Times New Roman"/>
          <w:color w:val="000000"/>
          <w:sz w:val="24"/>
          <w:szCs w:val="24"/>
          <w:lang w:eastAsia="bg-BG"/>
        </w:rPr>
        <w:t xml:space="preserve">От оскъдната информация за зоната в литературата, можем да заключим, че са необходими целенасочени многогодишни изследвания и мониторинг за набавяне на конкретна и изчерпателна информация относно присъствието и числеността на вида в нея. </w:t>
      </w:r>
    </w:p>
    <w:p w:rsidR="0010239C" w:rsidRPr="0010239C" w:rsidRDefault="0010239C" w:rsidP="00C608F4">
      <w:pPr>
        <w:spacing w:before="120" w:after="120" w:line="240" w:lineRule="auto"/>
        <w:jc w:val="both"/>
        <w:rPr>
          <w:rFonts w:ascii="Times New Roman" w:eastAsia="Calibri" w:hAnsi="Times New Roman" w:cs="Times New Roman"/>
          <w:sz w:val="24"/>
          <w:szCs w:val="24"/>
        </w:rPr>
      </w:pPr>
      <w:r w:rsidRPr="0010239C">
        <w:rPr>
          <w:rFonts w:ascii="Times New Roman" w:eastAsia="Times New Roman" w:hAnsi="Times New Roman" w:cs="Times New Roman"/>
          <w:sz w:val="24"/>
          <w:szCs w:val="24"/>
          <w:lang w:eastAsia="bg-BG"/>
        </w:rPr>
        <w:t>В Докладването от 2019 г. са посочени следните заплахи и влияния за постоянната популация – А01, А02, С03, Е01.</w:t>
      </w:r>
      <w:r w:rsidR="00C608F4" w:rsidRPr="00C608F4">
        <w:rPr>
          <w:rFonts w:ascii="Times New Roman" w:eastAsia="Times New Roman" w:hAnsi="Times New Roman" w:cs="Times New Roman"/>
          <w:sz w:val="24"/>
          <w:szCs w:val="24"/>
          <w:lang w:eastAsia="bg-BG"/>
        </w:rPr>
        <w:t xml:space="preserve"> </w:t>
      </w:r>
      <w:r w:rsidRPr="0010239C">
        <w:rPr>
          <w:rFonts w:ascii="Times New Roman" w:eastAsia="Times New Roman" w:hAnsi="Times New Roman" w:cs="Times New Roman"/>
          <w:sz w:val="24"/>
          <w:szCs w:val="24"/>
          <w:lang w:eastAsia="bg-BG"/>
        </w:rPr>
        <w:t xml:space="preserve">Отчасти валидни за зоната са: </w:t>
      </w:r>
      <w:r w:rsidRPr="0010239C">
        <w:rPr>
          <w:rFonts w:ascii="Times New Roman" w:eastAsia="Calibri" w:hAnsi="Times New Roman" w:cs="Times New Roman"/>
          <w:sz w:val="24"/>
          <w:szCs w:val="24"/>
        </w:rPr>
        <w:t>A01 – Превръщане в земеделска земя (с изключение на отводняване и изгаряне);</w:t>
      </w:r>
      <w:r w:rsidR="00C608F4" w:rsidRPr="00C608F4">
        <w:rPr>
          <w:rFonts w:ascii="Times New Roman" w:eastAsia="Calibri" w:hAnsi="Times New Roman" w:cs="Times New Roman"/>
          <w:sz w:val="24"/>
          <w:szCs w:val="24"/>
        </w:rPr>
        <w:t xml:space="preserve"> </w:t>
      </w:r>
      <w:r w:rsidRPr="0010239C">
        <w:rPr>
          <w:rFonts w:ascii="Times New Roman" w:eastAsia="Calibri" w:hAnsi="Times New Roman" w:cs="Times New Roman"/>
          <w:sz w:val="24"/>
          <w:szCs w:val="24"/>
        </w:rPr>
        <w:t>A02 – Превръщане на един вид земеделска земя в друг (с изключение на отводняване и изгаряне), както и замърсяване на гнездовите местообитания.</w:t>
      </w:r>
    </w:p>
    <w:p w:rsidR="0010239C" w:rsidRPr="0010239C" w:rsidRDefault="0010239C" w:rsidP="00C608F4">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b/>
          <w:bCs/>
          <w:sz w:val="24"/>
          <w:szCs w:val="24"/>
          <w:lang w:eastAsia="bg-BG"/>
        </w:rPr>
        <w:t>5. Параметри за определяне на специфичните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461"/>
        <w:gridCol w:w="1176"/>
        <w:gridCol w:w="2539"/>
        <w:gridCol w:w="2467"/>
      </w:tblGrid>
      <w:tr w:rsidR="00C608F4" w:rsidRPr="00C608F4" w:rsidTr="00C54289">
        <w:trPr>
          <w:tblHeader/>
          <w:jc w:val="center"/>
        </w:trPr>
        <w:tc>
          <w:tcPr>
            <w:tcW w:w="1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10239C" w:rsidRPr="00C608F4" w:rsidRDefault="0010239C" w:rsidP="002B2685">
            <w:pPr>
              <w:spacing w:after="0" w:line="240" w:lineRule="auto"/>
              <w:jc w:val="center"/>
              <w:rPr>
                <w:rFonts w:ascii="Times New Roman" w:eastAsia="Times New Roman" w:hAnsi="Times New Roman" w:cs="Times New Roman"/>
                <w:b/>
                <w:bCs/>
                <w:szCs w:val="20"/>
              </w:rPr>
            </w:pPr>
            <w:r w:rsidRPr="00C608F4">
              <w:rPr>
                <w:rFonts w:ascii="Times New Roman" w:eastAsia="Times New Roman" w:hAnsi="Times New Roman" w:cs="Times New Roman"/>
                <w:b/>
                <w:bCs/>
                <w:szCs w:val="20"/>
              </w:rPr>
              <w:t>Параметър</w:t>
            </w:r>
          </w:p>
        </w:tc>
        <w:tc>
          <w:tcPr>
            <w:tcW w:w="14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10239C" w:rsidRPr="00C608F4" w:rsidRDefault="0010239C" w:rsidP="002B2685">
            <w:pPr>
              <w:spacing w:after="0" w:line="240" w:lineRule="auto"/>
              <w:jc w:val="center"/>
              <w:rPr>
                <w:rFonts w:ascii="Times New Roman" w:eastAsia="Times New Roman" w:hAnsi="Times New Roman" w:cs="Times New Roman"/>
                <w:b/>
                <w:bCs/>
                <w:szCs w:val="20"/>
              </w:rPr>
            </w:pPr>
            <w:r w:rsidRPr="00C608F4">
              <w:rPr>
                <w:rFonts w:ascii="Times New Roman" w:eastAsia="Times New Roman" w:hAnsi="Times New Roman" w:cs="Times New Roman"/>
                <w:b/>
                <w:bCs/>
                <w:szCs w:val="20"/>
              </w:rPr>
              <w:t>Мерна единица</w:t>
            </w:r>
          </w:p>
        </w:tc>
        <w:tc>
          <w:tcPr>
            <w:tcW w:w="11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10239C" w:rsidRPr="00C608F4" w:rsidRDefault="0010239C" w:rsidP="002B2685">
            <w:pPr>
              <w:spacing w:after="0" w:line="240" w:lineRule="auto"/>
              <w:jc w:val="center"/>
              <w:rPr>
                <w:rFonts w:ascii="Times New Roman" w:eastAsia="Times New Roman" w:hAnsi="Times New Roman" w:cs="Times New Roman"/>
                <w:b/>
                <w:bCs/>
                <w:szCs w:val="20"/>
              </w:rPr>
            </w:pPr>
            <w:r w:rsidRPr="00C608F4">
              <w:rPr>
                <w:rFonts w:ascii="Times New Roman" w:eastAsia="Times New Roman" w:hAnsi="Times New Roman" w:cs="Times New Roman"/>
                <w:b/>
                <w:bCs/>
                <w:szCs w:val="20"/>
              </w:rPr>
              <w:t>Целева стойност</w:t>
            </w:r>
          </w:p>
        </w:tc>
        <w:tc>
          <w:tcPr>
            <w:tcW w:w="25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10239C" w:rsidRPr="00C608F4" w:rsidRDefault="0010239C" w:rsidP="002B2685">
            <w:pPr>
              <w:spacing w:after="0" w:line="240" w:lineRule="auto"/>
              <w:jc w:val="center"/>
              <w:rPr>
                <w:rFonts w:ascii="Times New Roman" w:eastAsia="Times New Roman" w:hAnsi="Times New Roman" w:cs="Times New Roman"/>
                <w:b/>
                <w:bCs/>
                <w:szCs w:val="20"/>
              </w:rPr>
            </w:pPr>
            <w:r w:rsidRPr="00C608F4">
              <w:rPr>
                <w:rFonts w:ascii="Times New Roman" w:eastAsia="Times New Roman" w:hAnsi="Times New Roman" w:cs="Times New Roman"/>
                <w:b/>
                <w:bCs/>
                <w:szCs w:val="20"/>
              </w:rPr>
              <w:t>Допълнителна информация</w:t>
            </w:r>
          </w:p>
        </w:tc>
        <w:tc>
          <w:tcPr>
            <w:tcW w:w="24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10239C" w:rsidRPr="00C608F4" w:rsidRDefault="0010239C" w:rsidP="002B2685">
            <w:pPr>
              <w:spacing w:after="0" w:line="240" w:lineRule="auto"/>
              <w:jc w:val="center"/>
              <w:rPr>
                <w:rFonts w:ascii="Times New Roman" w:eastAsia="Times New Roman" w:hAnsi="Times New Roman" w:cs="Times New Roman"/>
                <w:b/>
                <w:bCs/>
                <w:szCs w:val="20"/>
              </w:rPr>
            </w:pPr>
            <w:r w:rsidRPr="00C608F4">
              <w:rPr>
                <w:rFonts w:ascii="Times New Roman" w:eastAsia="Times New Roman" w:hAnsi="Times New Roman" w:cs="Times New Roman"/>
                <w:b/>
                <w:bCs/>
                <w:szCs w:val="20"/>
              </w:rPr>
              <w:t>Специфични за зоната цели</w:t>
            </w:r>
          </w:p>
        </w:tc>
      </w:tr>
      <w:tr w:rsidR="00C608F4" w:rsidRPr="00C608F4" w:rsidTr="002B2685">
        <w:trPr>
          <w:trHeight w:val="4510"/>
          <w:jc w:val="center"/>
        </w:trPr>
        <w:tc>
          <w:tcPr>
            <w:tcW w:w="1753" w:type="dxa"/>
            <w:tcBorders>
              <w:top w:val="single" w:sz="4" w:space="0" w:color="auto"/>
              <w:left w:val="single" w:sz="4" w:space="0" w:color="auto"/>
              <w:bottom w:val="single" w:sz="4" w:space="0" w:color="auto"/>
              <w:right w:val="single" w:sz="4" w:space="0" w:color="auto"/>
            </w:tcBorders>
            <w:shd w:val="clear" w:color="auto" w:fill="auto"/>
            <w:hideMark/>
          </w:tcPr>
          <w:p w:rsidR="0010239C" w:rsidRPr="00C608F4" w:rsidRDefault="0010239C" w:rsidP="002B2685">
            <w:pPr>
              <w:spacing w:after="0" w:line="240" w:lineRule="auto"/>
              <w:jc w:val="both"/>
              <w:rPr>
                <w:rFonts w:ascii="Times New Roman" w:eastAsia="Times New Roman" w:hAnsi="Times New Roman" w:cs="Times New Roman"/>
                <w:b/>
                <w:szCs w:val="20"/>
              </w:rPr>
            </w:pPr>
            <w:r w:rsidRPr="00C608F4">
              <w:rPr>
                <w:rFonts w:ascii="Times New Roman" w:eastAsia="Times New Roman" w:hAnsi="Times New Roman" w:cs="Times New Roman"/>
                <w:b/>
                <w:szCs w:val="20"/>
              </w:rPr>
              <w:lastRenderedPageBreak/>
              <w:t xml:space="preserve">Популация: </w:t>
            </w:r>
            <w:r w:rsidRPr="00C608F4">
              <w:rPr>
                <w:rFonts w:ascii="Times New Roman" w:eastAsia="Times New Roman" w:hAnsi="Times New Roman" w:cs="Times New Roman"/>
                <w:bCs/>
                <w:szCs w:val="20"/>
              </w:rPr>
              <w:t>Размер на гнездовата популация</w:t>
            </w:r>
          </w:p>
        </w:tc>
        <w:tc>
          <w:tcPr>
            <w:tcW w:w="1461" w:type="dxa"/>
            <w:tcBorders>
              <w:top w:val="single" w:sz="4" w:space="0" w:color="auto"/>
              <w:left w:val="single" w:sz="4" w:space="0" w:color="auto"/>
              <w:bottom w:val="single" w:sz="4" w:space="0" w:color="auto"/>
              <w:right w:val="single" w:sz="4" w:space="0" w:color="auto"/>
            </w:tcBorders>
            <w:shd w:val="clear" w:color="auto" w:fill="auto"/>
            <w:hideMark/>
          </w:tcPr>
          <w:p w:rsidR="0010239C" w:rsidRPr="00C608F4" w:rsidRDefault="0010239C" w:rsidP="002B2685">
            <w:pPr>
              <w:spacing w:after="0" w:line="240" w:lineRule="auto"/>
              <w:jc w:val="both"/>
              <w:rPr>
                <w:rFonts w:ascii="Times New Roman" w:eastAsia="Times New Roman" w:hAnsi="Times New Roman" w:cs="Times New Roman"/>
                <w:szCs w:val="20"/>
              </w:rPr>
            </w:pPr>
            <w:r w:rsidRPr="00C608F4">
              <w:rPr>
                <w:rFonts w:ascii="Times New Roman" w:eastAsia="Times New Roman" w:hAnsi="Times New Roman" w:cs="Times New Roman"/>
                <w:szCs w:val="20"/>
              </w:rPr>
              <w:t>Брой двойки</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10239C" w:rsidRPr="00C608F4" w:rsidRDefault="0010239C" w:rsidP="002B2685">
            <w:pPr>
              <w:spacing w:after="0" w:line="240" w:lineRule="auto"/>
              <w:jc w:val="both"/>
              <w:rPr>
                <w:rFonts w:ascii="Times New Roman" w:eastAsia="Times New Roman" w:hAnsi="Times New Roman" w:cs="Times New Roman"/>
                <w:szCs w:val="20"/>
              </w:rPr>
            </w:pPr>
            <w:r w:rsidRPr="00C608F4">
              <w:rPr>
                <w:rFonts w:ascii="Times New Roman" w:eastAsia="Times New Roman" w:hAnsi="Times New Roman" w:cs="Times New Roman"/>
                <w:szCs w:val="20"/>
              </w:rPr>
              <w:t>Най-малко 50</w:t>
            </w:r>
            <w:r w:rsidR="00C608F4">
              <w:rPr>
                <w:rFonts w:ascii="Times New Roman" w:eastAsia="Times New Roman" w:hAnsi="Times New Roman" w:cs="Times New Roman"/>
                <w:szCs w:val="20"/>
              </w:rPr>
              <w:t xml:space="preserve"> дв.</w:t>
            </w:r>
          </w:p>
        </w:tc>
        <w:tc>
          <w:tcPr>
            <w:tcW w:w="2539" w:type="dxa"/>
            <w:tcBorders>
              <w:top w:val="single" w:sz="4" w:space="0" w:color="auto"/>
              <w:left w:val="single" w:sz="4" w:space="0" w:color="auto"/>
              <w:bottom w:val="single" w:sz="4" w:space="0" w:color="auto"/>
              <w:right w:val="single" w:sz="4" w:space="0" w:color="auto"/>
            </w:tcBorders>
            <w:shd w:val="clear" w:color="auto" w:fill="auto"/>
            <w:hideMark/>
          </w:tcPr>
          <w:p w:rsidR="0010239C" w:rsidRPr="00C608F4" w:rsidRDefault="0010239C" w:rsidP="002B2685">
            <w:pPr>
              <w:spacing w:after="0" w:line="240" w:lineRule="auto"/>
              <w:rPr>
                <w:rFonts w:ascii="Times New Roman" w:eastAsia="Times New Roman" w:hAnsi="Times New Roman" w:cs="Times New Roman"/>
                <w:szCs w:val="20"/>
              </w:rPr>
            </w:pPr>
            <w:r w:rsidRPr="00C608F4">
              <w:rPr>
                <w:rFonts w:ascii="Times New Roman" w:eastAsia="Times New Roman" w:hAnsi="Times New Roman" w:cs="Times New Roman"/>
                <w:szCs w:val="20"/>
              </w:rPr>
              <w:t>Определена на база на данните от СФ-</w:t>
            </w:r>
            <w:r w:rsidRPr="00C608F4">
              <w:rPr>
                <w:rFonts w:ascii="Times New Roman" w:eastAsia="Times New Roman" w:hAnsi="Times New Roman" w:cs="Times New Roman"/>
                <w:szCs w:val="20"/>
              </w:rPr>
              <w:br/>
              <w:t xml:space="preserve">Поради нуждата от целенасочени дългогодишни изследвания за набавяне на детайлна информация, тази численост може да се приеме за минимална. </w:t>
            </w:r>
            <w:r w:rsidRPr="00C608F4">
              <w:rPr>
                <w:rFonts w:ascii="Times New Roman" w:eastAsia="Times New Roman" w:hAnsi="Times New Roman" w:cs="Times New Roman"/>
                <w:szCs w:val="20"/>
              </w:rPr>
              <w:br/>
              <w:t xml:space="preserve">Мин. и макс. численост ще зависят от наличието на участъци, отговарящи на изискванията на вида, като навсякъде е свързано с храстите и подлеса (Нанкинов, 2009). </w:t>
            </w:r>
          </w:p>
        </w:tc>
        <w:tc>
          <w:tcPr>
            <w:tcW w:w="2467" w:type="dxa"/>
            <w:tcBorders>
              <w:top w:val="single" w:sz="4" w:space="0" w:color="auto"/>
              <w:left w:val="single" w:sz="4" w:space="0" w:color="auto"/>
              <w:bottom w:val="single" w:sz="4" w:space="0" w:color="auto"/>
              <w:right w:val="single" w:sz="4" w:space="0" w:color="auto"/>
            </w:tcBorders>
            <w:shd w:val="clear" w:color="auto" w:fill="auto"/>
            <w:hideMark/>
          </w:tcPr>
          <w:p w:rsidR="00C608F4" w:rsidRDefault="0010239C" w:rsidP="002B2685">
            <w:pPr>
              <w:spacing w:after="0" w:line="240" w:lineRule="auto"/>
              <w:rPr>
                <w:rFonts w:ascii="Times New Roman" w:eastAsia="Times New Roman" w:hAnsi="Times New Roman" w:cs="Times New Roman"/>
                <w:szCs w:val="20"/>
              </w:rPr>
            </w:pPr>
            <w:r w:rsidRPr="00C608F4">
              <w:rPr>
                <w:rFonts w:ascii="Times New Roman" w:eastAsia="Times New Roman" w:hAnsi="Times New Roman" w:cs="Times New Roman"/>
                <w:szCs w:val="20"/>
              </w:rPr>
              <w:t xml:space="preserve">Поддържане </w:t>
            </w:r>
            <w:r w:rsidR="00C608F4">
              <w:rPr>
                <w:rFonts w:ascii="Times New Roman" w:eastAsia="Times New Roman" w:hAnsi="Times New Roman" w:cs="Times New Roman"/>
                <w:szCs w:val="20"/>
              </w:rPr>
              <w:t xml:space="preserve">на </w:t>
            </w:r>
            <w:r w:rsidRPr="00C608F4">
              <w:rPr>
                <w:rFonts w:ascii="Times New Roman" w:eastAsia="Times New Roman" w:hAnsi="Times New Roman" w:cs="Times New Roman"/>
                <w:szCs w:val="20"/>
              </w:rPr>
              <w:t>числеността на популацията</w:t>
            </w:r>
            <w:r w:rsidR="00C608F4">
              <w:rPr>
                <w:rFonts w:ascii="Times New Roman" w:eastAsia="Times New Roman" w:hAnsi="Times New Roman" w:cs="Times New Roman"/>
                <w:szCs w:val="20"/>
              </w:rPr>
              <w:t xml:space="preserve"> на вида в зоната в размер от най-малко 50 дв.</w:t>
            </w:r>
          </w:p>
          <w:p w:rsidR="0010239C" w:rsidRPr="00C608F4" w:rsidRDefault="0010239C" w:rsidP="002B2685">
            <w:pPr>
              <w:spacing w:after="0" w:line="240" w:lineRule="auto"/>
              <w:rPr>
                <w:rFonts w:ascii="Times New Roman" w:eastAsia="Times New Roman" w:hAnsi="Times New Roman" w:cs="Times New Roman"/>
                <w:szCs w:val="20"/>
              </w:rPr>
            </w:pPr>
            <w:r w:rsidRPr="00C608F4">
              <w:rPr>
                <w:rFonts w:ascii="Times New Roman" w:eastAsia="Times New Roman" w:hAnsi="Times New Roman" w:cs="Times New Roman"/>
                <w:b/>
                <w:szCs w:val="20"/>
              </w:rPr>
              <w:t>Междинна цел</w:t>
            </w:r>
            <w:r w:rsidRPr="00C608F4">
              <w:rPr>
                <w:rFonts w:ascii="Times New Roman" w:eastAsia="Times New Roman" w:hAnsi="Times New Roman" w:cs="Times New Roman"/>
                <w:szCs w:val="20"/>
              </w:rPr>
              <w:t xml:space="preserve"> – да се извършва целенасочен редовен многогодишен мониторинг във всички подходящи местообитания, за установяване на размера на размножаващата се популация.</w:t>
            </w:r>
          </w:p>
        </w:tc>
      </w:tr>
      <w:tr w:rsidR="00C608F4" w:rsidRPr="00C608F4" w:rsidTr="002B2685">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hideMark/>
          </w:tcPr>
          <w:p w:rsidR="0010239C" w:rsidRPr="00C608F4" w:rsidRDefault="0010239C" w:rsidP="002B2685">
            <w:pPr>
              <w:spacing w:after="0" w:line="240" w:lineRule="auto"/>
              <w:jc w:val="both"/>
              <w:rPr>
                <w:rFonts w:ascii="Times New Roman" w:eastAsia="Times New Roman" w:hAnsi="Times New Roman" w:cs="Times New Roman"/>
                <w:b/>
                <w:szCs w:val="20"/>
              </w:rPr>
            </w:pPr>
            <w:r w:rsidRPr="00C608F4">
              <w:rPr>
                <w:rFonts w:ascii="Times New Roman" w:eastAsia="Times New Roman" w:hAnsi="Times New Roman" w:cs="Times New Roman"/>
                <w:b/>
                <w:szCs w:val="20"/>
              </w:rPr>
              <w:t xml:space="preserve">Местообитание на вида: </w:t>
            </w:r>
            <w:r w:rsidRPr="00C608F4">
              <w:rPr>
                <w:rFonts w:ascii="Times New Roman" w:eastAsia="Times New Roman" w:hAnsi="Times New Roman" w:cs="Times New Roman"/>
                <w:bCs/>
                <w:szCs w:val="20"/>
              </w:rPr>
              <w:t xml:space="preserve">Площ на подходящите гнездови </w:t>
            </w:r>
            <w:r w:rsidR="00C608F4">
              <w:rPr>
                <w:rFonts w:ascii="Times New Roman" w:eastAsia="Times New Roman" w:hAnsi="Times New Roman" w:cs="Times New Roman"/>
                <w:bCs/>
                <w:szCs w:val="20"/>
              </w:rPr>
              <w:t xml:space="preserve">и хранителни </w:t>
            </w:r>
            <w:r w:rsidRPr="00C608F4">
              <w:rPr>
                <w:rFonts w:ascii="Times New Roman" w:eastAsia="Times New Roman" w:hAnsi="Times New Roman" w:cs="Times New Roman"/>
                <w:bCs/>
                <w:szCs w:val="20"/>
              </w:rPr>
              <w:t>местообитания на вида</w:t>
            </w:r>
          </w:p>
        </w:tc>
        <w:tc>
          <w:tcPr>
            <w:tcW w:w="1461" w:type="dxa"/>
            <w:tcBorders>
              <w:top w:val="single" w:sz="4" w:space="0" w:color="auto"/>
              <w:left w:val="single" w:sz="4" w:space="0" w:color="auto"/>
              <w:bottom w:val="single" w:sz="4" w:space="0" w:color="auto"/>
              <w:right w:val="single" w:sz="4" w:space="0" w:color="auto"/>
            </w:tcBorders>
            <w:shd w:val="clear" w:color="auto" w:fill="auto"/>
            <w:hideMark/>
          </w:tcPr>
          <w:p w:rsidR="0010239C" w:rsidRPr="00C608F4" w:rsidRDefault="0010239C" w:rsidP="002B2685">
            <w:pPr>
              <w:spacing w:after="0" w:line="240" w:lineRule="auto"/>
              <w:jc w:val="both"/>
              <w:rPr>
                <w:rFonts w:ascii="Times New Roman" w:eastAsia="Times New Roman" w:hAnsi="Times New Roman" w:cs="Times New Roman"/>
                <w:szCs w:val="20"/>
              </w:rPr>
            </w:pPr>
            <w:r w:rsidRPr="00C608F4">
              <w:rPr>
                <w:rFonts w:ascii="Times New Roman" w:eastAsia="Times New Roman" w:hAnsi="Times New Roman" w:cs="Times New Roman"/>
                <w:szCs w:val="20"/>
              </w:rPr>
              <w:t>ha</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10239C" w:rsidRPr="00C608F4" w:rsidRDefault="0010239C" w:rsidP="002B2685">
            <w:pPr>
              <w:spacing w:after="0" w:line="240" w:lineRule="auto"/>
              <w:jc w:val="both"/>
              <w:rPr>
                <w:rFonts w:ascii="Times New Roman" w:eastAsia="Times New Roman" w:hAnsi="Times New Roman" w:cs="Times New Roman"/>
                <w:szCs w:val="20"/>
              </w:rPr>
            </w:pPr>
            <w:r w:rsidRPr="00C608F4">
              <w:rPr>
                <w:rFonts w:ascii="Times New Roman" w:eastAsia="Times New Roman" w:hAnsi="Times New Roman" w:cs="Times New Roman"/>
                <w:szCs w:val="20"/>
              </w:rPr>
              <w:t>Най-малко 5</w:t>
            </w:r>
            <w:r w:rsidR="002B2685">
              <w:rPr>
                <w:rFonts w:ascii="Times New Roman" w:eastAsia="Times New Roman" w:hAnsi="Times New Roman" w:cs="Times New Roman"/>
                <w:szCs w:val="20"/>
              </w:rPr>
              <w:t>685</w:t>
            </w:r>
            <w:r w:rsidRPr="00C608F4">
              <w:rPr>
                <w:rFonts w:ascii="Times New Roman" w:eastAsia="Times New Roman" w:hAnsi="Times New Roman" w:cs="Times New Roman"/>
                <w:szCs w:val="20"/>
              </w:rPr>
              <w:t xml:space="preserve"> ha</w:t>
            </w:r>
          </w:p>
        </w:tc>
        <w:tc>
          <w:tcPr>
            <w:tcW w:w="2539" w:type="dxa"/>
            <w:tcBorders>
              <w:top w:val="single" w:sz="4" w:space="0" w:color="auto"/>
              <w:left w:val="single" w:sz="4" w:space="0" w:color="auto"/>
              <w:bottom w:val="single" w:sz="4" w:space="0" w:color="auto"/>
              <w:right w:val="single" w:sz="4" w:space="0" w:color="auto"/>
            </w:tcBorders>
            <w:shd w:val="clear" w:color="auto" w:fill="auto"/>
          </w:tcPr>
          <w:p w:rsidR="0010239C" w:rsidRPr="00C608F4" w:rsidRDefault="0010239C" w:rsidP="002B2685">
            <w:pPr>
              <w:spacing w:after="0" w:line="240" w:lineRule="auto"/>
              <w:jc w:val="both"/>
              <w:rPr>
                <w:rFonts w:ascii="Times New Roman" w:eastAsia="Times New Roman" w:hAnsi="Times New Roman" w:cs="Times New Roman"/>
                <w:szCs w:val="20"/>
              </w:rPr>
            </w:pPr>
            <w:r w:rsidRPr="00C608F4">
              <w:rPr>
                <w:rFonts w:ascii="Times New Roman" w:eastAsia="Times New Roman" w:hAnsi="Times New Roman" w:cs="Times New Roman"/>
                <w:szCs w:val="20"/>
              </w:rPr>
              <w:t>Изчислено на базата на данните, взети от СФ –</w:t>
            </w:r>
            <w:r w:rsidR="00C608F4">
              <w:rPr>
                <w:rFonts w:ascii="Times New Roman" w:eastAsia="Times New Roman" w:hAnsi="Times New Roman" w:cs="Times New Roman"/>
                <w:szCs w:val="20"/>
              </w:rPr>
              <w:t xml:space="preserve"> N21, N</w:t>
            </w:r>
            <w:r w:rsidRPr="00C608F4">
              <w:rPr>
                <w:rFonts w:ascii="Times New Roman" w:eastAsia="Times New Roman" w:hAnsi="Times New Roman" w:cs="Times New Roman"/>
                <w:szCs w:val="20"/>
              </w:rPr>
              <w:t>23, N</w:t>
            </w:r>
            <w:r w:rsidR="00C608F4">
              <w:rPr>
                <w:rFonts w:ascii="Times New Roman" w:eastAsia="Times New Roman" w:hAnsi="Times New Roman" w:cs="Times New Roman"/>
                <w:szCs w:val="20"/>
              </w:rPr>
              <w:t>0</w:t>
            </w:r>
            <w:r w:rsidRPr="00C608F4">
              <w:rPr>
                <w:rFonts w:ascii="Times New Roman" w:eastAsia="Times New Roman" w:hAnsi="Times New Roman" w:cs="Times New Roman"/>
                <w:szCs w:val="20"/>
              </w:rPr>
              <w:t>8.</w:t>
            </w:r>
          </w:p>
          <w:p w:rsidR="0010239C" w:rsidRPr="00C608F4" w:rsidRDefault="0010239C" w:rsidP="002B2685">
            <w:pPr>
              <w:spacing w:after="0" w:line="240" w:lineRule="auto"/>
              <w:jc w:val="both"/>
              <w:rPr>
                <w:rFonts w:ascii="Times New Roman" w:eastAsia="Times New Roman" w:hAnsi="Times New Roman" w:cs="Times New Roman"/>
                <w:szCs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hideMark/>
          </w:tcPr>
          <w:p w:rsidR="0010239C" w:rsidRPr="00C608F4" w:rsidRDefault="0010239C" w:rsidP="002B2685">
            <w:pPr>
              <w:spacing w:after="0" w:line="240" w:lineRule="auto"/>
              <w:rPr>
                <w:rFonts w:ascii="Times New Roman" w:eastAsia="Times New Roman" w:hAnsi="Times New Roman" w:cs="Times New Roman"/>
                <w:szCs w:val="20"/>
              </w:rPr>
            </w:pPr>
            <w:r w:rsidRPr="00C608F4">
              <w:rPr>
                <w:rFonts w:ascii="Times New Roman" w:eastAsia="Times New Roman" w:hAnsi="Times New Roman" w:cs="Times New Roman"/>
                <w:szCs w:val="20"/>
              </w:rPr>
              <w:t>Поддържане и подобряване на подходящите гнездови местообитания</w:t>
            </w:r>
            <w:r w:rsidR="002B2685">
              <w:rPr>
                <w:rFonts w:ascii="Times New Roman" w:eastAsia="Times New Roman" w:hAnsi="Times New Roman" w:cs="Times New Roman"/>
                <w:szCs w:val="20"/>
              </w:rPr>
              <w:t xml:space="preserve"> на вида в размер от най-малко 5685 ха</w:t>
            </w:r>
            <w:r w:rsidRPr="00C608F4">
              <w:rPr>
                <w:rFonts w:ascii="Times New Roman" w:eastAsia="Times New Roman" w:hAnsi="Times New Roman" w:cs="Times New Roman"/>
                <w:szCs w:val="20"/>
              </w:rPr>
              <w:t xml:space="preserve">. </w:t>
            </w:r>
            <w:r w:rsidRPr="00C608F4">
              <w:rPr>
                <w:rFonts w:ascii="Times New Roman" w:eastAsia="Times New Roman" w:hAnsi="Times New Roman" w:cs="Times New Roman"/>
                <w:szCs w:val="20"/>
              </w:rPr>
              <w:br/>
            </w:r>
            <w:r w:rsidRPr="002B2685">
              <w:rPr>
                <w:rFonts w:ascii="Times New Roman" w:eastAsia="Times New Roman" w:hAnsi="Times New Roman" w:cs="Times New Roman"/>
                <w:b/>
                <w:szCs w:val="20"/>
              </w:rPr>
              <w:t>Междинна цел</w:t>
            </w:r>
            <w:r w:rsidRPr="00C608F4">
              <w:rPr>
                <w:rFonts w:ascii="Times New Roman" w:eastAsia="Times New Roman" w:hAnsi="Times New Roman" w:cs="Times New Roman"/>
                <w:szCs w:val="20"/>
              </w:rPr>
              <w:t xml:space="preserve"> – да се извършат GIS анализи на  площта на подходящите гнездови местообитания на вида в зоната.</w:t>
            </w:r>
            <w:r w:rsidRPr="00C608F4">
              <w:rPr>
                <w:rFonts w:ascii="Times New Roman" w:eastAsia="Times New Roman" w:hAnsi="Times New Roman" w:cs="Times New Roman"/>
                <w:szCs w:val="20"/>
              </w:rPr>
              <w:br/>
              <w:t>Да се извърши картиране на подходящите участъци, отговарящи на изискванията на вида.</w:t>
            </w:r>
          </w:p>
        </w:tc>
      </w:tr>
      <w:tr w:rsidR="002B2685" w:rsidRPr="00C608F4" w:rsidTr="002B2685">
        <w:trPr>
          <w:jc w:val="center"/>
        </w:trPr>
        <w:tc>
          <w:tcPr>
            <w:tcW w:w="1753" w:type="dxa"/>
            <w:tcBorders>
              <w:bottom w:val="single" w:sz="4" w:space="0" w:color="auto"/>
            </w:tcBorders>
          </w:tcPr>
          <w:p w:rsidR="002B2685" w:rsidRPr="002B2685" w:rsidRDefault="002B2685" w:rsidP="002B2685">
            <w:pPr>
              <w:spacing w:after="0" w:line="240" w:lineRule="auto"/>
              <w:jc w:val="both"/>
              <w:rPr>
                <w:rFonts w:ascii="Times New Roman" w:hAnsi="Times New Roman" w:cs="Times New Roman"/>
                <w:b/>
                <w:bCs/>
                <w:lang w:eastAsia="bg-BG"/>
              </w:rPr>
            </w:pPr>
            <w:r w:rsidRPr="002B2685">
              <w:rPr>
                <w:rFonts w:ascii="Times New Roman" w:hAnsi="Times New Roman" w:cs="Times New Roman"/>
                <w:b/>
                <w:bCs/>
                <w:lang w:eastAsia="bg-BG"/>
              </w:rPr>
              <w:t xml:space="preserve">Местообитание на вида: </w:t>
            </w:r>
          </w:p>
          <w:p w:rsidR="002B2685" w:rsidRPr="002B2685" w:rsidRDefault="002B2685" w:rsidP="002B2685">
            <w:pPr>
              <w:spacing w:after="0" w:line="240" w:lineRule="auto"/>
              <w:jc w:val="both"/>
              <w:rPr>
                <w:rFonts w:ascii="Times New Roman" w:hAnsi="Times New Roman" w:cs="Times New Roman"/>
                <w:bCs/>
                <w:lang w:eastAsia="bg-BG"/>
              </w:rPr>
            </w:pPr>
            <w:r w:rsidRPr="002B2685">
              <w:rPr>
                <w:rFonts w:ascii="Times New Roman" w:hAnsi="Times New Roman" w:cs="Times New Roman"/>
                <w:bCs/>
                <w:lang w:eastAsia="bg-BG"/>
              </w:rPr>
              <w:t xml:space="preserve">Качество на </w:t>
            </w:r>
          </w:p>
          <w:p w:rsidR="002B2685" w:rsidRPr="002B2685" w:rsidRDefault="002B2685" w:rsidP="002B2685">
            <w:pPr>
              <w:spacing w:after="0" w:line="240" w:lineRule="auto"/>
              <w:jc w:val="both"/>
              <w:rPr>
                <w:rFonts w:ascii="Times New Roman" w:hAnsi="Times New Roman" w:cs="Times New Roman"/>
                <w:bCs/>
                <w:lang w:eastAsia="bg-BG"/>
              </w:rPr>
            </w:pPr>
            <w:r w:rsidRPr="002B2685">
              <w:rPr>
                <w:rFonts w:ascii="Times New Roman" w:hAnsi="Times New Roman" w:cs="Times New Roman"/>
                <w:bCs/>
                <w:lang w:eastAsia="bg-BG"/>
              </w:rPr>
              <w:t xml:space="preserve">подходящите </w:t>
            </w:r>
          </w:p>
          <w:p w:rsidR="002B2685" w:rsidRPr="002B2685" w:rsidRDefault="002B2685" w:rsidP="002B2685">
            <w:pPr>
              <w:spacing w:after="0" w:line="240" w:lineRule="auto"/>
              <w:jc w:val="both"/>
              <w:rPr>
                <w:rFonts w:ascii="Times New Roman" w:hAnsi="Times New Roman" w:cs="Times New Roman"/>
                <w:bCs/>
                <w:lang w:eastAsia="bg-BG"/>
              </w:rPr>
            </w:pPr>
            <w:r w:rsidRPr="002B2685">
              <w:rPr>
                <w:rFonts w:ascii="Times New Roman" w:hAnsi="Times New Roman" w:cs="Times New Roman"/>
                <w:bCs/>
                <w:lang w:eastAsia="bg-BG"/>
              </w:rPr>
              <w:t xml:space="preserve">местообитания </w:t>
            </w:r>
          </w:p>
          <w:p w:rsidR="002B2685" w:rsidRPr="002B2685" w:rsidRDefault="002B2685" w:rsidP="002B2685">
            <w:pPr>
              <w:spacing w:after="0" w:line="240" w:lineRule="auto"/>
              <w:jc w:val="both"/>
              <w:rPr>
                <w:rFonts w:ascii="Times New Roman" w:hAnsi="Times New Roman" w:cs="Times New Roman"/>
                <w:b/>
                <w:bCs/>
                <w:lang w:eastAsia="bg-BG"/>
              </w:rPr>
            </w:pPr>
            <w:r w:rsidRPr="002B2685">
              <w:rPr>
                <w:rFonts w:ascii="Times New Roman" w:hAnsi="Times New Roman" w:cs="Times New Roman"/>
                <w:bCs/>
                <w:lang w:eastAsia="bg-BG"/>
              </w:rPr>
              <w:t>на вида в зоната</w:t>
            </w:r>
          </w:p>
        </w:tc>
        <w:tc>
          <w:tcPr>
            <w:tcW w:w="1461" w:type="dxa"/>
            <w:tcBorders>
              <w:bottom w:val="single" w:sz="4" w:space="0" w:color="auto"/>
            </w:tcBorders>
          </w:tcPr>
          <w:p w:rsidR="002B2685" w:rsidRPr="002B2685" w:rsidRDefault="002B2685" w:rsidP="002B2685">
            <w:pPr>
              <w:spacing w:after="0" w:line="240" w:lineRule="auto"/>
              <w:jc w:val="both"/>
              <w:rPr>
                <w:rFonts w:ascii="Times New Roman" w:hAnsi="Times New Roman" w:cs="Times New Roman"/>
                <w:lang w:eastAsia="bg-BG"/>
              </w:rPr>
            </w:pPr>
            <w:r w:rsidRPr="002B2685">
              <w:rPr>
                <w:rFonts w:ascii="Times New Roman" w:hAnsi="Times New Roman" w:cs="Times New Roman"/>
                <w:lang w:eastAsia="bg-BG"/>
              </w:rPr>
              <w:t xml:space="preserve">% проективно </w:t>
            </w:r>
          </w:p>
          <w:p w:rsidR="002B2685" w:rsidRPr="002B2685" w:rsidRDefault="002B2685" w:rsidP="002B2685">
            <w:pPr>
              <w:spacing w:after="0" w:line="240" w:lineRule="auto"/>
              <w:jc w:val="both"/>
              <w:rPr>
                <w:rFonts w:ascii="Times New Roman" w:hAnsi="Times New Roman" w:cs="Times New Roman"/>
                <w:lang w:eastAsia="bg-BG"/>
              </w:rPr>
            </w:pPr>
            <w:r w:rsidRPr="002B2685">
              <w:rPr>
                <w:rFonts w:ascii="Times New Roman" w:hAnsi="Times New Roman" w:cs="Times New Roman"/>
                <w:lang w:eastAsia="bg-BG"/>
              </w:rPr>
              <w:t xml:space="preserve">покритие на </w:t>
            </w:r>
          </w:p>
          <w:p w:rsidR="002B2685" w:rsidRPr="002B2685" w:rsidRDefault="002B2685" w:rsidP="002B2685">
            <w:pPr>
              <w:spacing w:after="0" w:line="240" w:lineRule="auto"/>
              <w:jc w:val="both"/>
              <w:rPr>
                <w:rFonts w:ascii="Times New Roman" w:hAnsi="Times New Roman" w:cs="Times New Roman"/>
                <w:lang w:eastAsia="bg-BG"/>
              </w:rPr>
            </w:pPr>
            <w:r w:rsidRPr="002B2685">
              <w:rPr>
                <w:rFonts w:ascii="Times New Roman" w:hAnsi="Times New Roman" w:cs="Times New Roman"/>
                <w:lang w:eastAsia="bg-BG"/>
              </w:rPr>
              <w:t xml:space="preserve">храстовата </w:t>
            </w:r>
          </w:p>
          <w:p w:rsidR="002B2685" w:rsidRPr="002B2685" w:rsidRDefault="002B2685" w:rsidP="002B2685">
            <w:pPr>
              <w:spacing w:after="0" w:line="240" w:lineRule="auto"/>
              <w:jc w:val="both"/>
              <w:rPr>
                <w:rFonts w:ascii="Times New Roman" w:hAnsi="Times New Roman" w:cs="Times New Roman"/>
                <w:lang w:eastAsia="bg-BG"/>
              </w:rPr>
            </w:pPr>
            <w:r w:rsidRPr="002B2685">
              <w:rPr>
                <w:rFonts w:ascii="Times New Roman" w:hAnsi="Times New Roman" w:cs="Times New Roman"/>
                <w:lang w:eastAsia="bg-BG"/>
              </w:rPr>
              <w:t xml:space="preserve">растителност в храстовите </w:t>
            </w:r>
          </w:p>
          <w:p w:rsidR="002B2685" w:rsidRPr="002B2685" w:rsidRDefault="002B2685" w:rsidP="002B2685">
            <w:pPr>
              <w:spacing w:after="0" w:line="240" w:lineRule="auto"/>
              <w:jc w:val="both"/>
              <w:rPr>
                <w:rFonts w:ascii="Times New Roman" w:hAnsi="Times New Roman" w:cs="Times New Roman"/>
                <w:lang w:eastAsia="bg-BG"/>
              </w:rPr>
            </w:pPr>
            <w:r w:rsidRPr="002B2685">
              <w:rPr>
                <w:rFonts w:ascii="Times New Roman" w:hAnsi="Times New Roman" w:cs="Times New Roman"/>
                <w:lang w:eastAsia="bg-BG"/>
              </w:rPr>
              <w:t>формации</w:t>
            </w:r>
          </w:p>
        </w:tc>
        <w:tc>
          <w:tcPr>
            <w:tcW w:w="1176" w:type="dxa"/>
            <w:tcBorders>
              <w:bottom w:val="single" w:sz="4" w:space="0" w:color="auto"/>
            </w:tcBorders>
          </w:tcPr>
          <w:p w:rsidR="002B2685" w:rsidRPr="002B2685" w:rsidRDefault="002B2685" w:rsidP="002B2685">
            <w:pPr>
              <w:spacing w:after="0" w:line="240" w:lineRule="auto"/>
              <w:rPr>
                <w:rFonts w:ascii="Times New Roman" w:hAnsi="Times New Roman" w:cs="Times New Roman"/>
                <w:lang w:eastAsia="bg-BG"/>
              </w:rPr>
            </w:pPr>
            <w:r w:rsidRPr="002B2685">
              <w:rPr>
                <w:rFonts w:ascii="Times New Roman" w:hAnsi="Times New Roman" w:cs="Times New Roman"/>
                <w:lang w:eastAsia="bg-BG"/>
              </w:rPr>
              <w:t>Най-малко 50%</w:t>
            </w:r>
          </w:p>
        </w:tc>
        <w:tc>
          <w:tcPr>
            <w:tcW w:w="2539" w:type="dxa"/>
            <w:tcBorders>
              <w:bottom w:val="single" w:sz="4" w:space="0" w:color="auto"/>
            </w:tcBorders>
          </w:tcPr>
          <w:p w:rsidR="002B2685" w:rsidRPr="002B2685" w:rsidRDefault="002B2685" w:rsidP="002B2685">
            <w:pPr>
              <w:spacing w:after="0" w:line="240" w:lineRule="auto"/>
              <w:rPr>
                <w:rFonts w:ascii="Times New Roman" w:hAnsi="Times New Roman" w:cs="Times New Roman"/>
                <w:lang w:eastAsia="bg-BG"/>
              </w:rPr>
            </w:pPr>
            <w:r w:rsidRPr="002B2685">
              <w:rPr>
                <w:rFonts w:ascii="Times New Roman" w:hAnsi="Times New Roman" w:cs="Times New Roman"/>
                <w:lang w:eastAsia="bg-BG"/>
              </w:rPr>
              <w:t>Видът обитава най-вече храсталаци.</w:t>
            </w:r>
            <w:r w:rsidRPr="002B2685">
              <w:t xml:space="preserve"> </w:t>
            </w:r>
            <w:r w:rsidRPr="002B2685">
              <w:rPr>
                <w:rFonts w:ascii="Times New Roman" w:hAnsi="Times New Roman" w:cs="Times New Roman"/>
                <w:lang w:eastAsia="bg-BG"/>
              </w:rPr>
              <w:t>Може да бъде намерено в покрайнините на редки горски участъци, из сечища, поляни и просеки, върху хълмисти терени, край реки, в полезащитни пояси, паркове, овощни градини, селски дворове.</w:t>
            </w:r>
          </w:p>
          <w:p w:rsidR="002B2685" w:rsidRPr="002B2685" w:rsidRDefault="002B2685" w:rsidP="002B2685">
            <w:pPr>
              <w:spacing w:after="0" w:line="240" w:lineRule="auto"/>
              <w:rPr>
                <w:rFonts w:ascii="Times New Roman" w:hAnsi="Times New Roman" w:cs="Times New Roman"/>
                <w:lang w:eastAsia="bg-BG"/>
              </w:rPr>
            </w:pPr>
            <w:r w:rsidRPr="002B2685">
              <w:rPr>
                <w:rFonts w:ascii="Times New Roman" w:hAnsi="Times New Roman" w:cs="Times New Roman"/>
                <w:lang w:eastAsia="bg-BG"/>
              </w:rPr>
              <w:t xml:space="preserve">В този контекст, от </w:t>
            </w:r>
            <w:r w:rsidRPr="002B2685">
              <w:rPr>
                <w:rFonts w:ascii="Times New Roman" w:hAnsi="Times New Roman" w:cs="Times New Roman"/>
                <w:lang w:eastAsia="bg-BG"/>
              </w:rPr>
              <w:lastRenderedPageBreak/>
              <w:t>решаващо значение е поддържане на процента на храстите в храстовите местообитания, основна част от гнездовото и хранителното местообитание на вида.</w:t>
            </w:r>
          </w:p>
        </w:tc>
        <w:tc>
          <w:tcPr>
            <w:tcW w:w="2467" w:type="dxa"/>
            <w:tcBorders>
              <w:bottom w:val="single" w:sz="4" w:space="0" w:color="auto"/>
            </w:tcBorders>
          </w:tcPr>
          <w:p w:rsidR="002B2685" w:rsidRPr="002B2685" w:rsidRDefault="002B2685" w:rsidP="002B2685">
            <w:pPr>
              <w:spacing w:after="0" w:line="240" w:lineRule="auto"/>
              <w:rPr>
                <w:rFonts w:ascii="Times New Roman" w:hAnsi="Times New Roman" w:cs="Times New Roman"/>
                <w:lang w:eastAsia="bg-BG"/>
              </w:rPr>
            </w:pPr>
            <w:r w:rsidRPr="002B2685">
              <w:rPr>
                <w:rFonts w:ascii="Times New Roman" w:hAnsi="Times New Roman" w:cs="Times New Roman"/>
                <w:lang w:eastAsia="bg-BG"/>
              </w:rPr>
              <w:lastRenderedPageBreak/>
              <w:t>Подобряване на качеството на подходящите местообитания на вида в зоната, до достигане на целева стойност от най-малко 50% проективно покритие на храстовата растителност в храстовите формации от това местообитание</w:t>
            </w:r>
          </w:p>
        </w:tc>
      </w:tr>
    </w:tbl>
    <w:p w:rsidR="0010239C" w:rsidRPr="0010239C" w:rsidRDefault="0010239C" w:rsidP="002B2685">
      <w:pPr>
        <w:spacing w:before="120" w:after="120" w:line="240" w:lineRule="auto"/>
        <w:jc w:val="both"/>
        <w:rPr>
          <w:rFonts w:ascii="Times New Roman" w:eastAsia="Times New Roman" w:hAnsi="Times New Roman" w:cs="Times New Roman"/>
          <w:b/>
          <w:sz w:val="24"/>
          <w:szCs w:val="24"/>
          <w:lang w:eastAsia="bg-BG"/>
        </w:rPr>
      </w:pPr>
      <w:r w:rsidRPr="0010239C">
        <w:rPr>
          <w:rFonts w:ascii="Times New Roman" w:eastAsia="Times New Roman" w:hAnsi="Times New Roman" w:cs="Times New Roman"/>
          <w:b/>
          <w:sz w:val="24"/>
          <w:szCs w:val="24"/>
          <w:lang w:eastAsia="bg-BG"/>
        </w:rPr>
        <w:lastRenderedPageBreak/>
        <w:t>6. Необходимост от актуализация на СФ на СЗЗ BG0002025 „Ломовете“</w:t>
      </w:r>
    </w:p>
    <w:p w:rsidR="0010239C" w:rsidRPr="0010239C" w:rsidRDefault="0010239C" w:rsidP="002B2685">
      <w:pPr>
        <w:spacing w:before="120" w:after="120" w:line="240" w:lineRule="auto"/>
        <w:jc w:val="both"/>
        <w:rPr>
          <w:rFonts w:ascii="Times New Roman" w:eastAsia="Times New Roman" w:hAnsi="Times New Roman" w:cs="Times New Roman"/>
          <w:sz w:val="24"/>
          <w:szCs w:val="24"/>
          <w:lang w:eastAsia="bg-BG"/>
        </w:rPr>
      </w:pPr>
      <w:r w:rsidRPr="0010239C">
        <w:rPr>
          <w:rFonts w:ascii="Times New Roman" w:eastAsia="Times New Roman" w:hAnsi="Times New Roman" w:cs="Times New Roman"/>
          <w:sz w:val="24"/>
          <w:szCs w:val="24"/>
          <w:lang w:eastAsia="bg-BG"/>
        </w:rPr>
        <w:t>Предвид наличната информация за настоящата гнездова численост на вида в защитената зона не е необходима актуализация на СФ.</w:t>
      </w:r>
    </w:p>
    <w:p w:rsidR="000E484F" w:rsidRPr="000E484F" w:rsidRDefault="000E484F" w:rsidP="000E484F">
      <w:pPr>
        <w:pStyle w:val="Heading1"/>
      </w:pPr>
      <w:bookmarkStart w:id="242" w:name="_Toc126419448"/>
      <w:r w:rsidRPr="00345D71">
        <w:t xml:space="preserve">Специфични цели за </w:t>
      </w:r>
      <w:r w:rsidRPr="00345D71">
        <w:rPr>
          <w:lang w:val="en-US"/>
        </w:rPr>
        <w:t>A</w:t>
      </w:r>
      <w:r w:rsidRPr="000E484F">
        <w:t xml:space="preserve">397 </w:t>
      </w:r>
      <w:r w:rsidRPr="00345D71">
        <w:rPr>
          <w:i/>
          <w:iCs/>
          <w:lang w:val="en-US"/>
        </w:rPr>
        <w:t>T</w:t>
      </w:r>
      <w:r w:rsidRPr="00345D71">
        <w:rPr>
          <w:i/>
          <w:iCs/>
        </w:rPr>
        <w:t xml:space="preserve">adorna ferruginea </w:t>
      </w:r>
      <w:r w:rsidRPr="00345D71">
        <w:t>(червен ангъч)</w:t>
      </w:r>
      <w:bookmarkEnd w:id="107"/>
      <w:bookmarkEnd w:id="108"/>
      <w:bookmarkEnd w:id="109"/>
      <w:bookmarkEnd w:id="110"/>
      <w:bookmarkEnd w:id="111"/>
      <w:bookmarkEnd w:id="112"/>
      <w:bookmarkEnd w:id="242"/>
    </w:p>
    <w:p w:rsidR="000E484F" w:rsidRPr="001C21A4" w:rsidRDefault="000E484F" w:rsidP="000E484F">
      <w:pPr>
        <w:spacing w:before="120" w:after="120" w:line="240" w:lineRule="auto"/>
        <w:jc w:val="both"/>
        <w:rPr>
          <w:rFonts w:ascii="Times New Roman" w:hAnsi="Times New Roman" w:cs="Times New Roman"/>
          <w:b/>
          <w:bCs/>
          <w:color w:val="000000"/>
          <w:sz w:val="24"/>
          <w:szCs w:val="24"/>
        </w:rPr>
      </w:pPr>
      <w:r w:rsidRPr="001C21A4">
        <w:rPr>
          <w:rFonts w:ascii="Times New Roman" w:hAnsi="Times New Roman" w:cs="Times New Roman"/>
          <w:b/>
          <w:bCs/>
          <w:color w:val="000000"/>
          <w:sz w:val="24"/>
          <w:szCs w:val="24"/>
        </w:rPr>
        <w:t>1. Кратка характеристика на вида</w:t>
      </w:r>
    </w:p>
    <w:p w:rsidR="000E484F" w:rsidRPr="001C21A4" w:rsidRDefault="000E484F" w:rsidP="000E484F">
      <w:pPr>
        <w:spacing w:before="120" w:after="120" w:line="240" w:lineRule="auto"/>
        <w:jc w:val="both"/>
        <w:rPr>
          <w:rFonts w:ascii="Times New Roman" w:hAnsi="Times New Roman" w:cs="Times New Roman"/>
          <w:color w:val="000000"/>
          <w:sz w:val="24"/>
          <w:szCs w:val="24"/>
        </w:rPr>
      </w:pPr>
      <w:r w:rsidRPr="001C21A4">
        <w:rPr>
          <w:rFonts w:ascii="Times New Roman" w:hAnsi="Times New Roman" w:cs="Times New Roman"/>
          <w:color w:val="000000"/>
          <w:sz w:val="24"/>
          <w:szCs w:val="24"/>
        </w:rPr>
        <w:t>Дължината на тялото</w:t>
      </w:r>
      <w:r w:rsidR="00FD4575" w:rsidRPr="001C21A4">
        <w:rPr>
          <w:rFonts w:ascii="Times New Roman" w:hAnsi="Times New Roman" w:cs="Times New Roman"/>
          <w:color w:val="000000"/>
          <w:sz w:val="24"/>
          <w:szCs w:val="24"/>
        </w:rPr>
        <w:t>:</w:t>
      </w:r>
      <w:r w:rsidRPr="001C21A4">
        <w:rPr>
          <w:rFonts w:ascii="Times New Roman" w:hAnsi="Times New Roman" w:cs="Times New Roman"/>
          <w:color w:val="000000"/>
          <w:sz w:val="24"/>
          <w:szCs w:val="24"/>
        </w:rPr>
        <w:t xml:space="preserve"> 55-67 cm, размах на крилата: 121 – 145 cm. (Cramp </w:t>
      </w:r>
      <w:r w:rsidRPr="001C21A4">
        <w:rPr>
          <w:rFonts w:ascii="Times New Roman" w:hAnsi="Times New Roman" w:cs="Times New Roman"/>
          <w:color w:val="000000"/>
          <w:sz w:val="24"/>
          <w:szCs w:val="24"/>
          <w:lang w:val="en-US"/>
        </w:rPr>
        <w:t>and</w:t>
      </w:r>
      <w:r w:rsidRPr="001C21A4">
        <w:rPr>
          <w:rFonts w:ascii="Times New Roman" w:hAnsi="Times New Roman" w:cs="Times New Roman"/>
          <w:color w:val="000000"/>
          <w:sz w:val="24"/>
          <w:szCs w:val="24"/>
        </w:rPr>
        <w:t xml:space="preserve"> Simmons 1977; Svensson</w:t>
      </w:r>
      <w:r w:rsidRPr="001C21A4">
        <w:rPr>
          <w:rFonts w:ascii="Times New Roman" w:hAnsi="Times New Roman" w:cs="Times New Roman"/>
          <w:color w:val="000000"/>
          <w:sz w:val="24"/>
          <w:szCs w:val="24"/>
          <w:lang w:val="ru-RU"/>
        </w:rPr>
        <w:t>,</w:t>
      </w:r>
      <w:r w:rsidRPr="001C21A4">
        <w:rPr>
          <w:rFonts w:ascii="Times New Roman" w:hAnsi="Times New Roman" w:cs="Times New Roman"/>
          <w:color w:val="000000"/>
          <w:sz w:val="24"/>
          <w:szCs w:val="24"/>
        </w:rPr>
        <w:t xml:space="preserve"> 2013). Цялото оперение е ръждиво-червеникаво, с по-светла глава и шия. Крилата са бели,</w:t>
      </w:r>
      <w:r w:rsidRPr="001C21A4">
        <w:rPr>
          <w:rFonts w:ascii="Times New Roman" w:hAnsi="Times New Roman" w:cs="Times New Roman"/>
          <w:color w:val="000000"/>
          <w:sz w:val="24"/>
          <w:szCs w:val="24"/>
          <w:lang w:val="ru-RU"/>
        </w:rPr>
        <w:t xml:space="preserve"> </w:t>
      </w:r>
      <w:r w:rsidRPr="001C21A4">
        <w:rPr>
          <w:rFonts w:ascii="Times New Roman" w:hAnsi="Times New Roman" w:cs="Times New Roman"/>
          <w:color w:val="000000"/>
          <w:sz w:val="24"/>
          <w:szCs w:val="24"/>
        </w:rPr>
        <w:t>а маховите пера са черни. Крилното огледало е тъмнозелено.</w:t>
      </w:r>
      <w:r w:rsidRPr="001C21A4">
        <w:rPr>
          <w:rFonts w:ascii="Times New Roman" w:hAnsi="Times New Roman" w:cs="Times New Roman"/>
          <w:color w:val="000000"/>
          <w:sz w:val="24"/>
          <w:szCs w:val="24"/>
          <w:lang w:val="ru-RU"/>
        </w:rPr>
        <w:t xml:space="preserve"> </w:t>
      </w:r>
      <w:r w:rsidRPr="001C21A4">
        <w:rPr>
          <w:rFonts w:ascii="Times New Roman" w:hAnsi="Times New Roman" w:cs="Times New Roman"/>
          <w:color w:val="000000"/>
          <w:sz w:val="24"/>
          <w:szCs w:val="24"/>
        </w:rPr>
        <w:t xml:space="preserve">Клюнът и краката са тъмносиви. Мъжките се отличават от женските по наличието на черен пръстен на шията. Доста гласовит, алармира дори и при най-малка опасност </w:t>
      </w:r>
      <w:r w:rsidRPr="001C21A4">
        <w:rPr>
          <w:rFonts w:ascii="Times New Roman" w:hAnsi="Times New Roman" w:cs="Times New Roman"/>
          <w:color w:val="000000"/>
          <w:sz w:val="24"/>
          <w:szCs w:val="24"/>
          <w:lang w:val="ru-RU"/>
        </w:rPr>
        <w:t>(</w:t>
      </w:r>
      <w:r w:rsidRPr="001C21A4">
        <w:rPr>
          <w:rFonts w:ascii="Times New Roman" w:hAnsi="Times New Roman" w:cs="Times New Roman"/>
          <w:color w:val="000000"/>
          <w:sz w:val="24"/>
          <w:szCs w:val="24"/>
        </w:rPr>
        <w:t>Нанкинов и др., 1997).</w:t>
      </w:r>
    </w:p>
    <w:p w:rsidR="000E484F" w:rsidRPr="001C21A4" w:rsidRDefault="000E484F" w:rsidP="000E484F">
      <w:pPr>
        <w:spacing w:before="120" w:after="120" w:line="240" w:lineRule="auto"/>
        <w:jc w:val="both"/>
        <w:rPr>
          <w:rFonts w:ascii="Times New Roman" w:hAnsi="Times New Roman" w:cs="Times New Roman"/>
          <w:i/>
          <w:iCs/>
          <w:color w:val="000000"/>
          <w:sz w:val="24"/>
          <w:szCs w:val="24"/>
        </w:rPr>
      </w:pPr>
      <w:r w:rsidRPr="001C21A4">
        <w:rPr>
          <w:rFonts w:ascii="Times New Roman" w:hAnsi="Times New Roman" w:cs="Times New Roman"/>
          <w:i/>
          <w:iCs/>
          <w:color w:val="000000"/>
          <w:sz w:val="24"/>
          <w:szCs w:val="24"/>
        </w:rPr>
        <w:t>Характер на пребиваване в страната</w:t>
      </w:r>
    </w:p>
    <w:p w:rsidR="000E484F" w:rsidRPr="001C21A4" w:rsidRDefault="000E484F" w:rsidP="000E484F">
      <w:pPr>
        <w:spacing w:before="120" w:after="120" w:line="240" w:lineRule="auto"/>
        <w:jc w:val="both"/>
        <w:rPr>
          <w:rFonts w:ascii="Times New Roman" w:hAnsi="Times New Roman" w:cs="Times New Roman"/>
          <w:color w:val="000000"/>
          <w:sz w:val="24"/>
          <w:szCs w:val="24"/>
        </w:rPr>
      </w:pPr>
      <w:r w:rsidRPr="001C21A4">
        <w:rPr>
          <w:rFonts w:ascii="Times New Roman" w:hAnsi="Times New Roman" w:cs="Times New Roman"/>
          <w:color w:val="000000"/>
          <w:sz w:val="24"/>
          <w:szCs w:val="24"/>
        </w:rPr>
        <w:t xml:space="preserve">Червеният ангъч у нас е гнездящ, прелетен вид, а също преминаващ по време на миграция и зимуващ. Зимува редовно у нас и в по-голям брой едва от 5-6 години насам (Shurulinkov et al., 2020). През прелета и зимата обикновено се среща на ята, често самостоятелни, а понякога смесени с патици от род </w:t>
      </w:r>
      <w:r w:rsidRPr="001C21A4">
        <w:rPr>
          <w:rFonts w:ascii="Times New Roman" w:hAnsi="Times New Roman" w:cs="Times New Roman"/>
          <w:i/>
          <w:iCs/>
          <w:color w:val="000000"/>
          <w:sz w:val="24"/>
          <w:szCs w:val="24"/>
        </w:rPr>
        <w:t>Anas</w:t>
      </w:r>
      <w:r w:rsidRPr="001C21A4">
        <w:rPr>
          <w:rFonts w:ascii="Times New Roman" w:hAnsi="Times New Roman" w:cs="Times New Roman"/>
          <w:color w:val="000000"/>
          <w:sz w:val="24"/>
          <w:szCs w:val="24"/>
        </w:rPr>
        <w:t xml:space="preserve">, бели неми лебеди или гъски. </w:t>
      </w:r>
      <w:r w:rsidRPr="001C21A4">
        <w:rPr>
          <w:rFonts w:ascii="Times New Roman" w:hAnsi="Times New Roman" w:cs="Times New Roman"/>
          <w:b/>
          <w:bCs/>
          <w:color w:val="000000"/>
          <w:sz w:val="24"/>
          <w:szCs w:val="24"/>
        </w:rPr>
        <w:t xml:space="preserve">Нощува във водоемите, а през деня често се храни в пасища и ниви. </w:t>
      </w:r>
      <w:r w:rsidRPr="001C21A4">
        <w:rPr>
          <w:rFonts w:ascii="Times New Roman" w:hAnsi="Times New Roman" w:cs="Times New Roman"/>
          <w:color w:val="000000"/>
          <w:sz w:val="24"/>
          <w:szCs w:val="24"/>
        </w:rPr>
        <w:t>Пролетната миграция е от началото на февруари до средата на април. Есенната миграция е от септември до началото на декември</w:t>
      </w:r>
      <w:r w:rsidRPr="001C21A4">
        <w:rPr>
          <w:rFonts w:ascii="Times New Roman" w:hAnsi="Times New Roman" w:cs="Times New Roman"/>
          <w:color w:val="000000"/>
          <w:sz w:val="24"/>
          <w:szCs w:val="24"/>
          <w:lang w:val="ru-RU"/>
        </w:rPr>
        <w:t xml:space="preserve"> (</w:t>
      </w:r>
      <w:r w:rsidRPr="001C21A4">
        <w:rPr>
          <w:rFonts w:ascii="Times New Roman" w:hAnsi="Times New Roman" w:cs="Times New Roman"/>
          <w:color w:val="000000"/>
          <w:sz w:val="24"/>
          <w:szCs w:val="24"/>
        </w:rPr>
        <w:t>Нанкинов и др., 1997).</w:t>
      </w:r>
    </w:p>
    <w:p w:rsidR="000E484F" w:rsidRPr="001C21A4" w:rsidRDefault="000E484F" w:rsidP="000E484F">
      <w:pPr>
        <w:spacing w:before="120" w:after="120" w:line="240" w:lineRule="auto"/>
        <w:jc w:val="both"/>
        <w:rPr>
          <w:rFonts w:ascii="Times New Roman" w:hAnsi="Times New Roman" w:cs="Times New Roman"/>
          <w:i/>
          <w:iCs/>
          <w:color w:val="000000"/>
          <w:sz w:val="24"/>
          <w:szCs w:val="24"/>
        </w:rPr>
      </w:pPr>
      <w:r w:rsidRPr="001C21A4">
        <w:rPr>
          <w:rFonts w:ascii="Times New Roman" w:hAnsi="Times New Roman" w:cs="Times New Roman"/>
          <w:i/>
          <w:iCs/>
          <w:color w:val="000000"/>
          <w:sz w:val="24"/>
          <w:szCs w:val="24"/>
        </w:rPr>
        <w:t>Характерно местообитание</w:t>
      </w:r>
    </w:p>
    <w:p w:rsidR="000E484F" w:rsidRPr="001C21A4" w:rsidRDefault="000E484F" w:rsidP="000E484F">
      <w:pPr>
        <w:spacing w:before="120" w:after="120" w:line="240" w:lineRule="auto"/>
        <w:jc w:val="both"/>
        <w:rPr>
          <w:rFonts w:ascii="Times New Roman" w:hAnsi="Times New Roman" w:cs="Times New Roman"/>
          <w:color w:val="000000"/>
          <w:sz w:val="24"/>
          <w:szCs w:val="24"/>
        </w:rPr>
      </w:pPr>
      <w:r w:rsidRPr="001C21A4">
        <w:rPr>
          <w:rFonts w:ascii="Times New Roman" w:hAnsi="Times New Roman" w:cs="Times New Roman"/>
          <w:color w:val="000000"/>
          <w:sz w:val="24"/>
          <w:szCs w:val="24"/>
        </w:rPr>
        <w:t>Гнездовото местообитание на вида са различни солени, бракични и сладководни плитководни водоеми. Обикновено гнезди в малки и средно големи язовири с голи брегове и наличие на земни откоси подходящи за дълбаене на дупки в близост. Най-много обича водоеми сред степни местообитания. В Добруджа обитава и покрай малки рекички в суходолията. Среща се и в богати на храна басейни на свинекомплекси и други селскостопански сгради и ферми. Гнезди в земни или скални дупки, често на лисици или язовци. По време на миграция и зимуване се среща във всякакви типове влажни зони -  язовири, езера, блата, разливи, влажни ливади, степи. В р. Дунав предпочита пясъчните коси. Най-големи концентрации – докъм 300-450 инд., се наблюдават по време на есенната миграция в крайморските влажни зони (особено в Атанасовското езеро) и в някои язовири в Източна България (Shurulinkov et al., 2020; Нанкинов и др., 1997).</w:t>
      </w:r>
    </w:p>
    <w:p w:rsidR="000E484F" w:rsidRPr="001C21A4" w:rsidRDefault="000E484F" w:rsidP="000E484F">
      <w:pPr>
        <w:spacing w:before="120" w:after="120" w:line="240" w:lineRule="auto"/>
        <w:jc w:val="both"/>
        <w:rPr>
          <w:rFonts w:ascii="Times New Roman" w:hAnsi="Times New Roman" w:cs="Times New Roman"/>
          <w:i/>
          <w:iCs/>
          <w:color w:val="000000"/>
          <w:sz w:val="24"/>
          <w:szCs w:val="24"/>
        </w:rPr>
      </w:pPr>
      <w:r w:rsidRPr="001C21A4">
        <w:rPr>
          <w:rFonts w:ascii="Times New Roman" w:hAnsi="Times New Roman" w:cs="Times New Roman"/>
          <w:i/>
          <w:iCs/>
          <w:color w:val="000000"/>
          <w:sz w:val="24"/>
          <w:szCs w:val="24"/>
        </w:rPr>
        <w:t>Хранене</w:t>
      </w:r>
    </w:p>
    <w:p w:rsidR="000E484F" w:rsidRPr="001C21A4" w:rsidRDefault="000E484F" w:rsidP="000E484F">
      <w:pPr>
        <w:spacing w:before="120" w:after="120" w:line="240" w:lineRule="auto"/>
        <w:jc w:val="both"/>
        <w:rPr>
          <w:rFonts w:ascii="Times New Roman" w:hAnsi="Times New Roman" w:cs="Times New Roman"/>
          <w:color w:val="000000"/>
          <w:sz w:val="24"/>
          <w:szCs w:val="24"/>
        </w:rPr>
      </w:pPr>
      <w:r w:rsidRPr="001C21A4">
        <w:rPr>
          <w:rFonts w:ascii="Times New Roman" w:hAnsi="Times New Roman" w:cs="Times New Roman"/>
          <w:color w:val="000000"/>
          <w:sz w:val="24"/>
          <w:szCs w:val="24"/>
        </w:rPr>
        <w:lastRenderedPageBreak/>
        <w:t>Червеният ангъч се храни главно със зелени части на ливадни треви, семена на културни растения, с дребни водни безгръбначни животни - скакалци, червеи, ракообразни (</w:t>
      </w:r>
      <w:r w:rsidRPr="001C21A4">
        <w:rPr>
          <w:rFonts w:ascii="Times New Roman" w:hAnsi="Times New Roman" w:cs="Times New Roman"/>
          <w:i/>
          <w:iCs/>
          <w:color w:val="000000"/>
          <w:sz w:val="24"/>
          <w:szCs w:val="24"/>
        </w:rPr>
        <w:t>Artemia, Gammarus</w:t>
      </w:r>
      <w:r w:rsidRPr="001C21A4">
        <w:rPr>
          <w:rFonts w:ascii="Times New Roman" w:hAnsi="Times New Roman" w:cs="Times New Roman"/>
          <w:color w:val="000000"/>
          <w:sz w:val="24"/>
          <w:szCs w:val="24"/>
        </w:rPr>
        <w:t xml:space="preserve">), мекотели, рядко и с дребни гръбначни – жабчета и рибки (Cramp </w:t>
      </w:r>
      <w:r w:rsidRPr="001C21A4">
        <w:rPr>
          <w:rFonts w:ascii="Times New Roman" w:hAnsi="Times New Roman" w:cs="Times New Roman"/>
          <w:color w:val="000000"/>
          <w:sz w:val="24"/>
          <w:szCs w:val="24"/>
          <w:lang w:val="en-US"/>
        </w:rPr>
        <w:t>and</w:t>
      </w:r>
      <w:r w:rsidRPr="001C21A4">
        <w:rPr>
          <w:rFonts w:ascii="Times New Roman" w:hAnsi="Times New Roman" w:cs="Times New Roman"/>
          <w:color w:val="000000"/>
          <w:sz w:val="24"/>
          <w:szCs w:val="24"/>
        </w:rPr>
        <w:t xml:space="preserve"> Simmons 1977; Нанкинов и др., 1997).</w:t>
      </w:r>
    </w:p>
    <w:p w:rsidR="000E484F" w:rsidRPr="001C21A4" w:rsidRDefault="000E484F" w:rsidP="000E484F">
      <w:pPr>
        <w:spacing w:before="120" w:after="120" w:line="240" w:lineRule="auto"/>
        <w:jc w:val="both"/>
        <w:rPr>
          <w:rFonts w:ascii="Times New Roman" w:hAnsi="Times New Roman" w:cs="Times New Roman"/>
          <w:b/>
          <w:bCs/>
          <w:color w:val="000000"/>
          <w:sz w:val="24"/>
          <w:szCs w:val="24"/>
        </w:rPr>
      </w:pPr>
      <w:r w:rsidRPr="001C21A4">
        <w:rPr>
          <w:rFonts w:ascii="Times New Roman" w:hAnsi="Times New Roman" w:cs="Times New Roman"/>
          <w:b/>
          <w:bCs/>
          <w:color w:val="000000"/>
          <w:sz w:val="24"/>
          <w:szCs w:val="24"/>
        </w:rPr>
        <w:t>2. Разпространение, природозащитно състояние и тенденции в популацията на вида на национално ниво</w:t>
      </w:r>
    </w:p>
    <w:p w:rsidR="000E484F" w:rsidRPr="001C21A4" w:rsidRDefault="000E484F" w:rsidP="000E484F">
      <w:pPr>
        <w:spacing w:before="120" w:after="120" w:line="240" w:lineRule="auto"/>
        <w:jc w:val="both"/>
        <w:rPr>
          <w:rFonts w:ascii="Times New Roman" w:hAnsi="Times New Roman" w:cs="Times New Roman"/>
          <w:color w:val="000000"/>
          <w:sz w:val="24"/>
          <w:szCs w:val="24"/>
        </w:rPr>
      </w:pPr>
      <w:r w:rsidRPr="001C21A4">
        <w:rPr>
          <w:rFonts w:ascii="Times New Roman" w:hAnsi="Times New Roman" w:cs="Times New Roman"/>
          <w:color w:val="000000"/>
          <w:sz w:val="24"/>
          <w:szCs w:val="24"/>
        </w:rPr>
        <w:t>Като гнездящ вид има доста ограничен ареал у нас и е малоброен, но през последните години увеличава числеността си и разпространението си (Shurulinkov et al., 2020). Гнездови находища има само в Източна България – край Атанасовското езеро и в редица язовири в Бургаска, Сливенска, Ямболска, Хасковска, Добричка, Варненска, Шуменска, Търговищка, Силистренска и Разградска области (Янков ред., 2007; Зехтинджиев и др., 2015; Shurulinkov et al., 2020). В миналото –до 80-те години на 20-ти век е гнездил и по р. Дунав на запад до Никопол и до с. Бръшляница, Плевенско (Нанкинов и др., 1997; Шурулинков и др., 2005), но няма по-нови данни доказващи гнезденето му там. Червеният ангъч зимува в Източна България, като концентрациите му достигат до около 100 и повече индивида. Най-големи ята остават да зимуват в Югоизточна България – в районите на Бургас, Карнобат и Средец. По време на миграция червените ангъчи преминават през много водоеми в Източна и Централна България. Както отбелязахме по-горе през есенната миграция са наблюдавани и най-големите концентрации на този вид в България.</w:t>
      </w:r>
    </w:p>
    <w:p w:rsidR="000E484F" w:rsidRPr="001C21A4" w:rsidRDefault="000E484F" w:rsidP="000E484F">
      <w:pPr>
        <w:spacing w:before="120" w:after="120" w:line="240" w:lineRule="auto"/>
        <w:jc w:val="both"/>
        <w:rPr>
          <w:rFonts w:ascii="Times New Roman" w:hAnsi="Times New Roman" w:cs="Times New Roman"/>
          <w:color w:val="000000"/>
          <w:sz w:val="24"/>
          <w:szCs w:val="24"/>
        </w:rPr>
      </w:pPr>
      <w:r w:rsidRPr="001C21A4">
        <w:rPr>
          <w:rFonts w:ascii="Times New Roman" w:hAnsi="Times New Roman" w:cs="Times New Roman"/>
          <w:color w:val="000000"/>
          <w:sz w:val="24"/>
          <w:szCs w:val="24"/>
        </w:rPr>
        <w:t>Според докладването по чл.</w:t>
      </w:r>
      <w:r w:rsidRPr="001C21A4">
        <w:rPr>
          <w:rFonts w:ascii="Times New Roman" w:hAnsi="Times New Roman" w:cs="Times New Roman"/>
          <w:color w:val="000000"/>
          <w:sz w:val="24"/>
          <w:szCs w:val="24"/>
          <w:lang w:val="ru-RU"/>
        </w:rPr>
        <w:t xml:space="preserve"> </w:t>
      </w:r>
      <w:r w:rsidRPr="001C21A4">
        <w:rPr>
          <w:rFonts w:ascii="Times New Roman" w:hAnsi="Times New Roman" w:cs="Times New Roman"/>
          <w:color w:val="000000"/>
          <w:sz w:val="24"/>
          <w:szCs w:val="24"/>
        </w:rPr>
        <w:t xml:space="preserve">12 от 2019 г. </w:t>
      </w:r>
      <w:r w:rsidRPr="001C21A4">
        <w:rPr>
          <w:rFonts w:ascii="Times New Roman" w:hAnsi="Times New Roman" w:cs="Times New Roman"/>
          <w:b/>
          <w:bCs/>
          <w:color w:val="000000"/>
          <w:sz w:val="24"/>
          <w:szCs w:val="24"/>
        </w:rPr>
        <w:t>гнездовата</w:t>
      </w:r>
      <w:r w:rsidRPr="001C21A4">
        <w:rPr>
          <w:rFonts w:ascii="Times New Roman" w:hAnsi="Times New Roman" w:cs="Times New Roman"/>
          <w:color w:val="000000"/>
          <w:sz w:val="24"/>
          <w:szCs w:val="24"/>
        </w:rPr>
        <w:t xml:space="preserve"> популация се оценява на </w:t>
      </w:r>
      <w:r w:rsidRPr="001C21A4">
        <w:rPr>
          <w:rFonts w:ascii="Times New Roman" w:hAnsi="Times New Roman" w:cs="Times New Roman"/>
          <w:b/>
          <w:color w:val="000000"/>
          <w:sz w:val="24"/>
          <w:szCs w:val="24"/>
        </w:rPr>
        <w:t>40-120 двойки</w:t>
      </w:r>
      <w:r w:rsidRPr="001C21A4">
        <w:rPr>
          <w:rFonts w:ascii="Times New Roman" w:hAnsi="Times New Roman" w:cs="Times New Roman"/>
          <w:color w:val="000000"/>
          <w:sz w:val="24"/>
          <w:szCs w:val="24"/>
        </w:rPr>
        <w:t>. Според докладването числеността на вида се увеличава в краткосрочен план, но е намаляла в дългосрочен, а разпространението и в двата периода намалява. Според нас в краткосрочен план, след 2005 г. има увеличение както на числеността така и на разпространението на вида (виж и Shurulinkov et al., 2020).</w:t>
      </w:r>
    </w:p>
    <w:p w:rsidR="000E484F" w:rsidRPr="001C21A4" w:rsidRDefault="000E484F" w:rsidP="000E484F">
      <w:pPr>
        <w:spacing w:before="120" w:after="120" w:line="240" w:lineRule="auto"/>
        <w:jc w:val="both"/>
        <w:rPr>
          <w:rFonts w:ascii="Times New Roman" w:hAnsi="Times New Roman" w:cs="Times New Roman"/>
          <w:color w:val="000000"/>
          <w:sz w:val="24"/>
          <w:szCs w:val="24"/>
        </w:rPr>
      </w:pPr>
      <w:r w:rsidRPr="001C21A4">
        <w:rPr>
          <w:rFonts w:ascii="Times New Roman" w:hAnsi="Times New Roman" w:cs="Times New Roman"/>
          <w:color w:val="000000"/>
          <w:sz w:val="24"/>
          <w:szCs w:val="24"/>
        </w:rPr>
        <w:t xml:space="preserve">Числеността на </w:t>
      </w:r>
      <w:r w:rsidRPr="001C21A4">
        <w:rPr>
          <w:rFonts w:ascii="Times New Roman" w:hAnsi="Times New Roman" w:cs="Times New Roman"/>
          <w:b/>
          <w:bCs/>
          <w:color w:val="000000"/>
          <w:sz w:val="24"/>
          <w:szCs w:val="24"/>
        </w:rPr>
        <w:t>зимуващите</w:t>
      </w:r>
      <w:r w:rsidRPr="001C21A4">
        <w:rPr>
          <w:rFonts w:ascii="Times New Roman" w:hAnsi="Times New Roman" w:cs="Times New Roman"/>
          <w:color w:val="000000"/>
          <w:sz w:val="24"/>
          <w:szCs w:val="24"/>
        </w:rPr>
        <w:t xml:space="preserve"> у нас червени ангъчи според докладването по чл. 12 е между 20 и 360 инд. Краткосрочната тенденция е неизвестна, с флуктуации, а дългосрочната – на увеличение. Всъщност и двете тенденции са положителни. </w:t>
      </w:r>
    </w:p>
    <w:p w:rsidR="000E484F" w:rsidRPr="001C21A4" w:rsidRDefault="000E484F" w:rsidP="000E484F">
      <w:pPr>
        <w:spacing w:before="120" w:after="120" w:line="240" w:lineRule="auto"/>
        <w:jc w:val="both"/>
        <w:rPr>
          <w:rFonts w:ascii="Times New Roman" w:hAnsi="Times New Roman" w:cs="Times New Roman"/>
          <w:color w:val="000000"/>
          <w:sz w:val="24"/>
          <w:szCs w:val="24"/>
          <w:lang w:val="ru-RU"/>
        </w:rPr>
      </w:pPr>
      <w:r w:rsidRPr="001C21A4">
        <w:rPr>
          <w:rFonts w:ascii="Times New Roman" w:hAnsi="Times New Roman" w:cs="Times New Roman"/>
          <w:color w:val="000000"/>
          <w:sz w:val="24"/>
          <w:szCs w:val="24"/>
        </w:rPr>
        <w:t>Включен в Приложения 2 и 3 на ЗБР и Приложение 1</w:t>
      </w:r>
      <w:r w:rsidRPr="001C21A4">
        <w:rPr>
          <w:rFonts w:ascii="Times New Roman" w:hAnsi="Times New Roman" w:cs="Times New Roman"/>
          <w:color w:val="000000"/>
          <w:sz w:val="24"/>
          <w:szCs w:val="24"/>
          <w:lang w:val="ru-RU"/>
        </w:rPr>
        <w:t xml:space="preserve"> </w:t>
      </w:r>
      <w:r w:rsidRPr="001C21A4">
        <w:rPr>
          <w:rFonts w:ascii="Times New Roman" w:hAnsi="Times New Roman" w:cs="Times New Roman"/>
          <w:color w:val="000000"/>
          <w:sz w:val="24"/>
          <w:szCs w:val="24"/>
        </w:rPr>
        <w:t xml:space="preserve">на Директивата за птиците. Според </w:t>
      </w:r>
      <w:r w:rsidRPr="001C21A4">
        <w:rPr>
          <w:rFonts w:ascii="Times New Roman" w:hAnsi="Times New Roman" w:cs="Times New Roman"/>
          <w:color w:val="000000"/>
          <w:sz w:val="24"/>
          <w:szCs w:val="24"/>
          <w:lang w:val="en-GB"/>
        </w:rPr>
        <w:t>IUCN</w:t>
      </w:r>
      <w:r w:rsidRPr="001C21A4">
        <w:rPr>
          <w:rFonts w:ascii="Times New Roman" w:hAnsi="Times New Roman" w:cs="Times New Roman"/>
          <w:color w:val="000000"/>
          <w:sz w:val="24"/>
          <w:szCs w:val="24"/>
        </w:rPr>
        <w:t xml:space="preserve"> видът </w:t>
      </w:r>
      <w:r w:rsidRPr="001C21A4">
        <w:rPr>
          <w:rFonts w:ascii="Times New Roman" w:hAnsi="Times New Roman" w:cs="Times New Roman"/>
          <w:color w:val="000000"/>
          <w:sz w:val="24"/>
          <w:szCs w:val="24"/>
          <w:lang w:val="en-US"/>
        </w:rPr>
        <w:t>e</w:t>
      </w:r>
      <w:r w:rsidRPr="001C21A4">
        <w:rPr>
          <w:rFonts w:ascii="Times New Roman" w:hAnsi="Times New Roman" w:cs="Times New Roman"/>
          <w:color w:val="000000"/>
          <w:sz w:val="24"/>
          <w:szCs w:val="24"/>
        </w:rPr>
        <w:t xml:space="preserve"> Незастрашен LC (Least Concern), за територията на континентална Европа. SPEC </w:t>
      </w:r>
      <w:r w:rsidRPr="001C21A4">
        <w:rPr>
          <w:rFonts w:ascii="Times New Roman" w:hAnsi="Times New Roman" w:cs="Times New Roman"/>
          <w:color w:val="000000"/>
          <w:sz w:val="24"/>
          <w:szCs w:val="24"/>
          <w:lang w:val="ru-RU"/>
        </w:rPr>
        <w:t>3</w:t>
      </w:r>
      <w:r w:rsidRPr="001C21A4">
        <w:rPr>
          <w:rFonts w:ascii="Times New Roman" w:hAnsi="Times New Roman" w:cs="Times New Roman"/>
          <w:color w:val="000000"/>
          <w:sz w:val="24"/>
          <w:szCs w:val="24"/>
        </w:rPr>
        <w:t xml:space="preserve"> категория BirdLife International 2017). Включен в Червената книга на България в категория критично застрашен </w:t>
      </w:r>
      <w:r w:rsidRPr="001C21A4">
        <w:rPr>
          <w:rFonts w:ascii="Times New Roman" w:hAnsi="Times New Roman" w:cs="Times New Roman"/>
          <w:color w:val="000000"/>
          <w:sz w:val="24"/>
          <w:szCs w:val="24"/>
          <w:lang w:val="ru-RU"/>
        </w:rPr>
        <w:t>(</w:t>
      </w:r>
      <w:r w:rsidRPr="001C21A4">
        <w:rPr>
          <w:rFonts w:ascii="Times New Roman" w:hAnsi="Times New Roman" w:cs="Times New Roman"/>
          <w:color w:val="000000"/>
          <w:sz w:val="24"/>
          <w:szCs w:val="24"/>
        </w:rPr>
        <w:t>CR</w:t>
      </w:r>
      <w:r w:rsidRPr="001C21A4">
        <w:rPr>
          <w:rFonts w:ascii="Times New Roman" w:hAnsi="Times New Roman" w:cs="Times New Roman"/>
          <w:color w:val="000000"/>
          <w:sz w:val="24"/>
          <w:szCs w:val="24"/>
          <w:lang w:val="ru-RU"/>
        </w:rPr>
        <w:t>)</w:t>
      </w:r>
      <w:r w:rsidRPr="001C21A4">
        <w:rPr>
          <w:rFonts w:ascii="Times New Roman" w:hAnsi="Times New Roman" w:cs="Times New Roman"/>
          <w:color w:val="000000"/>
          <w:sz w:val="24"/>
          <w:szCs w:val="24"/>
        </w:rPr>
        <w:t>.</w:t>
      </w:r>
    </w:p>
    <w:p w:rsidR="000E484F" w:rsidRPr="001C21A4" w:rsidRDefault="000E484F" w:rsidP="000E484F">
      <w:pPr>
        <w:spacing w:before="120" w:after="120" w:line="240" w:lineRule="auto"/>
        <w:jc w:val="both"/>
        <w:rPr>
          <w:rFonts w:ascii="Times New Roman" w:hAnsi="Times New Roman" w:cs="Times New Roman"/>
          <w:color w:val="000000"/>
          <w:sz w:val="24"/>
          <w:szCs w:val="24"/>
        </w:rPr>
      </w:pPr>
      <w:r w:rsidRPr="001C21A4">
        <w:rPr>
          <w:rFonts w:ascii="Times New Roman" w:hAnsi="Times New Roman" w:cs="Times New Roman"/>
          <w:color w:val="000000"/>
          <w:sz w:val="24"/>
          <w:szCs w:val="24"/>
        </w:rPr>
        <w:t xml:space="preserve">В Червената книга на България (Зехтинджиев и др., 2015) като </w:t>
      </w:r>
      <w:r w:rsidRPr="001C21A4">
        <w:rPr>
          <w:rFonts w:ascii="Times New Roman" w:hAnsi="Times New Roman" w:cs="Times New Roman"/>
          <w:b/>
          <w:bCs/>
          <w:color w:val="000000"/>
          <w:sz w:val="24"/>
          <w:szCs w:val="24"/>
        </w:rPr>
        <w:t>заплахи</w:t>
      </w:r>
      <w:r w:rsidRPr="001C21A4">
        <w:rPr>
          <w:rFonts w:ascii="Times New Roman" w:hAnsi="Times New Roman" w:cs="Times New Roman"/>
          <w:color w:val="000000"/>
          <w:sz w:val="24"/>
          <w:szCs w:val="24"/>
        </w:rPr>
        <w:t xml:space="preserve"> за червения ангъч са посочени загубата и деградацията на хабитати, отстрела и колекционерството. Други заплахи за вида са осушаването на язовирите, включително през гнездовия период, бракуването на язовири, преследването на птиците в рибовъдни стопанства и рибовъдни язовири. При докладването по чл. 12 са посочени промени в предназначението на земите, вкл. промяната на една култура с друга, както и развитието на спортно-туристическа инфраструктура. За зимния период като заплаха се посочват модификациите на хидрологичната мрежа, тоест корекциите на реки, изправянето на речните корита, строителството на ВЕЦ и бентове, отводняването на реките за напояване и др.</w:t>
      </w:r>
    </w:p>
    <w:p w:rsidR="00FD4575" w:rsidRPr="001C21A4" w:rsidRDefault="00FD4575" w:rsidP="00FD4575">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3. Състояние в специална защитена зона 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FD4575" w:rsidRPr="001C21A4" w:rsidRDefault="00FD4575" w:rsidP="00FD4575">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Съгласно стандартния формуляр за данни на зоната вида е </w:t>
      </w:r>
      <w:r w:rsidRPr="001C21A4">
        <w:rPr>
          <w:rFonts w:ascii="Times New Roman" w:hAnsi="Times New Roman" w:cs="Times New Roman"/>
          <w:b/>
          <w:sz w:val="24"/>
          <w:szCs w:val="24"/>
        </w:rPr>
        <w:t>мигриращ</w:t>
      </w:r>
      <w:r w:rsidRPr="001C21A4">
        <w:rPr>
          <w:rFonts w:ascii="Times New Roman" w:hAnsi="Times New Roman" w:cs="Times New Roman"/>
          <w:sz w:val="24"/>
          <w:szCs w:val="24"/>
        </w:rPr>
        <w:t>.</w:t>
      </w:r>
      <w:r w:rsidRPr="001C21A4">
        <w:rPr>
          <w:rFonts w:ascii="Times New Roman" w:hAnsi="Times New Roman" w:cs="Times New Roman"/>
          <w:bCs/>
          <w:sz w:val="24"/>
          <w:szCs w:val="24"/>
          <w:lang w:val="ru-RU"/>
        </w:rPr>
        <w:t xml:space="preserve"> Мигриращата</w:t>
      </w:r>
      <w:r w:rsidRPr="001C21A4">
        <w:rPr>
          <w:rFonts w:ascii="Times New Roman" w:hAnsi="Times New Roman" w:cs="Times New Roman"/>
          <w:sz w:val="24"/>
          <w:szCs w:val="24"/>
        </w:rPr>
        <w:t xml:space="preserve"> популация се оценява на до 2 индивиди. Няма оценка на националната мигрираща </w:t>
      </w:r>
      <w:r w:rsidRPr="001C21A4">
        <w:rPr>
          <w:rFonts w:ascii="Times New Roman" w:hAnsi="Times New Roman" w:cs="Times New Roman"/>
          <w:sz w:val="24"/>
          <w:szCs w:val="24"/>
        </w:rPr>
        <w:lastRenderedPageBreak/>
        <w:t>популация, поради което не може да се изчисли и процент. Оценката на популацията в зоната е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FD4575" w:rsidRPr="001C21A4" w:rsidRDefault="00FD4575" w:rsidP="00FD4575">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 xml:space="preserve">4. Анализ на наличната информация </w:t>
      </w:r>
    </w:p>
    <w:p w:rsidR="00FD4575" w:rsidRPr="001C21A4" w:rsidRDefault="00FD4575" w:rsidP="00FD4575">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В периода 2000-2004 г. по поречието на Русенски Лом и неговите притоци вида не е отчетен </w:t>
      </w:r>
      <w:r w:rsidR="00311983" w:rsidRPr="001C21A4">
        <w:rPr>
          <w:rFonts w:ascii="Times New Roman" w:hAnsi="Times New Roman" w:cs="Times New Roman"/>
          <w:sz w:val="24"/>
          <w:szCs w:val="24"/>
        </w:rPr>
        <w:t>като гнездящ от авторите</w:t>
      </w:r>
      <w:r w:rsidR="00B176C5" w:rsidRPr="001C21A4">
        <w:rPr>
          <w:rFonts w:ascii="Times New Roman" w:hAnsi="Times New Roman" w:cs="Times New Roman"/>
          <w:sz w:val="24"/>
          <w:szCs w:val="24"/>
        </w:rPr>
        <w:t xml:space="preserve">. Според местни рибари вида е </w:t>
      </w:r>
      <w:r w:rsidR="00725738" w:rsidRPr="001C21A4">
        <w:rPr>
          <w:rFonts w:ascii="Times New Roman" w:hAnsi="Times New Roman" w:cs="Times New Roman"/>
          <w:sz w:val="24"/>
          <w:szCs w:val="24"/>
        </w:rPr>
        <w:t>изчезнал</w:t>
      </w:r>
      <w:r w:rsidR="00B176C5" w:rsidRPr="001C21A4">
        <w:rPr>
          <w:rFonts w:ascii="Times New Roman" w:hAnsi="Times New Roman" w:cs="Times New Roman"/>
          <w:sz w:val="24"/>
          <w:szCs w:val="24"/>
        </w:rPr>
        <w:t xml:space="preserve"> от тези места между 1997 и 1999 г.</w:t>
      </w:r>
      <w:r w:rsidR="00311983" w:rsidRPr="001C21A4">
        <w:rPr>
          <w:rFonts w:ascii="Times New Roman" w:hAnsi="Times New Roman" w:cs="Times New Roman"/>
          <w:sz w:val="24"/>
          <w:szCs w:val="24"/>
        </w:rPr>
        <w:t xml:space="preserve"> </w:t>
      </w:r>
      <w:r w:rsidRPr="001C21A4">
        <w:rPr>
          <w:rFonts w:ascii="Times New Roman" w:hAnsi="Times New Roman" w:cs="Times New Roman"/>
          <w:sz w:val="24"/>
          <w:szCs w:val="24"/>
        </w:rPr>
        <w:t>(</w:t>
      </w:r>
      <w:r w:rsidRPr="001C21A4">
        <w:rPr>
          <w:rFonts w:ascii="Times New Roman" w:hAnsi="Times New Roman" w:cs="Times New Roman"/>
          <w:sz w:val="24"/>
          <w:szCs w:val="24"/>
          <w:lang w:val="en-US"/>
        </w:rPr>
        <w:t>Shurulinkov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and</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Nikolov</w:t>
      </w:r>
      <w:r w:rsidRPr="001C21A4">
        <w:rPr>
          <w:rFonts w:ascii="Times New Roman" w:hAnsi="Times New Roman" w:cs="Times New Roman"/>
          <w:sz w:val="24"/>
          <w:szCs w:val="24"/>
        </w:rPr>
        <w:t>, 2005). В ОВМ „Ломовете“ вида е посочен като гнездящ с численост 10-12 двойки (</w:t>
      </w:r>
      <w:r w:rsidR="00B176C5" w:rsidRPr="001C21A4">
        <w:rPr>
          <w:rFonts w:ascii="Times New Roman" w:hAnsi="Times New Roman" w:cs="Times New Roman"/>
          <w:sz w:val="24"/>
          <w:szCs w:val="24"/>
        </w:rPr>
        <w:t xml:space="preserve">Унджиян и Митев в </w:t>
      </w:r>
      <w:r w:rsidRPr="001C21A4">
        <w:rPr>
          <w:rFonts w:ascii="Times New Roman" w:hAnsi="Times New Roman" w:cs="Times New Roman"/>
          <w:sz w:val="24"/>
          <w:szCs w:val="24"/>
        </w:rPr>
        <w:t xml:space="preserve">Костадинова и Граматиков, 2007). По време на теренните проучвания вида </w:t>
      </w:r>
      <w:r w:rsidR="00311983" w:rsidRPr="001C21A4">
        <w:rPr>
          <w:rFonts w:ascii="Times New Roman" w:hAnsi="Times New Roman" w:cs="Times New Roman"/>
          <w:sz w:val="24"/>
          <w:szCs w:val="24"/>
        </w:rPr>
        <w:t>не е наблюдаван</w:t>
      </w:r>
      <w:r w:rsidRPr="001C21A4">
        <w:rPr>
          <w:rFonts w:ascii="Times New Roman" w:hAnsi="Times New Roman" w:cs="Times New Roman"/>
          <w:sz w:val="24"/>
          <w:szCs w:val="24"/>
        </w:rPr>
        <w:t xml:space="preserve">. Данните от БДЗП показват, че вида е отчетен в зоната по време на </w:t>
      </w:r>
      <w:r w:rsidR="00311983" w:rsidRPr="001C21A4">
        <w:rPr>
          <w:rFonts w:ascii="Times New Roman" w:hAnsi="Times New Roman" w:cs="Times New Roman"/>
          <w:sz w:val="24"/>
          <w:szCs w:val="24"/>
        </w:rPr>
        <w:t xml:space="preserve">гнездовия период </w:t>
      </w:r>
      <w:r w:rsidRPr="001C21A4">
        <w:rPr>
          <w:rFonts w:ascii="Times New Roman" w:hAnsi="Times New Roman" w:cs="Times New Roman"/>
          <w:sz w:val="24"/>
          <w:szCs w:val="24"/>
        </w:rPr>
        <w:t xml:space="preserve">с численост 1 инд. Данните от </w:t>
      </w:r>
      <w:r w:rsidRPr="001C21A4">
        <w:rPr>
          <w:rFonts w:ascii="Times New Roman" w:hAnsi="Times New Roman" w:cs="Times New Roman"/>
          <w:sz w:val="24"/>
          <w:szCs w:val="24"/>
          <w:lang w:val="en-US"/>
        </w:rPr>
        <w:t>eBird</w:t>
      </w:r>
      <w:r w:rsidRPr="001C21A4">
        <w:rPr>
          <w:rFonts w:ascii="Times New Roman" w:hAnsi="Times New Roman" w:cs="Times New Roman"/>
          <w:sz w:val="24"/>
          <w:szCs w:val="24"/>
        </w:rPr>
        <w:t xml:space="preserve"> 2010-2023 показват, че вида </w:t>
      </w:r>
      <w:r w:rsidR="00C259F9" w:rsidRPr="001C21A4">
        <w:rPr>
          <w:rFonts w:ascii="Times New Roman" w:hAnsi="Times New Roman" w:cs="Times New Roman"/>
          <w:sz w:val="24"/>
          <w:szCs w:val="24"/>
        </w:rPr>
        <w:t xml:space="preserve">не </w:t>
      </w:r>
      <w:r w:rsidRPr="001C21A4">
        <w:rPr>
          <w:rFonts w:ascii="Times New Roman" w:hAnsi="Times New Roman" w:cs="Times New Roman"/>
          <w:sz w:val="24"/>
          <w:szCs w:val="24"/>
        </w:rPr>
        <w:t>е наблюдаван в зоната</w:t>
      </w:r>
      <w:r w:rsidR="00C259F9" w:rsidRPr="001C21A4">
        <w:rPr>
          <w:rFonts w:ascii="Times New Roman" w:hAnsi="Times New Roman" w:cs="Times New Roman"/>
          <w:sz w:val="24"/>
          <w:szCs w:val="24"/>
        </w:rPr>
        <w:t>, а в близост до нея – до с. Бъзън – 8 инд. през юни 2022 г. (Nikolay Tsonev).</w:t>
      </w:r>
    </w:p>
    <w:p w:rsidR="004C1607" w:rsidRDefault="00F708DD" w:rsidP="004C1607">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В публикацията на Профиров и Унджиян (1985) за гнездовата орнитофауна на НП „Русенски Лом“ е посочено, че червеният ангъч започва да гнезди в парка от 1980 г. като в периода 1983-1985 г. са отчетени 5-6 дв. Гнездата на птиците са били разположени в малки, обрасли с растителност дупки в скалните стени на каньона. </w:t>
      </w:r>
      <w:r w:rsidR="004C1607" w:rsidRPr="001C21A4">
        <w:rPr>
          <w:rFonts w:ascii="Times New Roman" w:hAnsi="Times New Roman" w:cs="Times New Roman"/>
          <w:sz w:val="24"/>
          <w:szCs w:val="24"/>
        </w:rPr>
        <w:t>Според проекта на План за управление на ПП „Русенски Лом“ (2020) червеният ангъч е изчезнал като гнездящ от парка през втората половина на 20-ти век. В този план също така е заложено „</w:t>
      </w:r>
      <w:r w:rsidR="004C1607" w:rsidRPr="001C21A4">
        <w:rPr>
          <w:rFonts w:ascii="Times New Roman" w:hAnsi="Times New Roman" w:cs="Times New Roman"/>
          <w:i/>
          <w:sz w:val="24"/>
          <w:szCs w:val="24"/>
        </w:rPr>
        <w:t>Провеждане на пред проектни проучвания за възстановяване на червен ангъч, ловен сокол, белошипа ветрушка, белоглав лешояд и черен лешояд</w:t>
      </w:r>
      <w:r w:rsidR="004C1607" w:rsidRPr="001C21A4">
        <w:rPr>
          <w:rFonts w:ascii="Times New Roman" w:hAnsi="Times New Roman" w:cs="Times New Roman"/>
          <w:sz w:val="24"/>
          <w:szCs w:val="24"/>
        </w:rPr>
        <w:t xml:space="preserve">“. </w:t>
      </w:r>
    </w:p>
    <w:p w:rsidR="00E55D46" w:rsidRPr="00E55D46" w:rsidRDefault="00E55D46" w:rsidP="00E55D46">
      <w:pPr>
        <w:spacing w:before="120" w:after="120" w:line="240" w:lineRule="auto"/>
        <w:jc w:val="both"/>
        <w:rPr>
          <w:rFonts w:ascii="Times New Roman" w:hAnsi="Times New Roman" w:cs="Times New Roman"/>
          <w:sz w:val="24"/>
          <w:szCs w:val="24"/>
        </w:rPr>
      </w:pPr>
      <w:r w:rsidRPr="00E55D46">
        <w:rPr>
          <w:rFonts w:ascii="Times New Roman" w:hAnsi="Times New Roman" w:cs="Times New Roman"/>
          <w:sz w:val="24"/>
          <w:szCs w:val="24"/>
        </w:rPr>
        <w:t>От посочените в Докладването от 2019 г. заплахи и влияния за гнездящата и мигрираща популация,  валидни за зоната са евентуално замърсяването на влажните зони.</w:t>
      </w:r>
    </w:p>
    <w:p w:rsidR="00F66707" w:rsidRPr="001C21A4" w:rsidRDefault="00F66707" w:rsidP="00F66707">
      <w:pPr>
        <w:spacing w:before="120" w:after="120" w:line="240" w:lineRule="auto"/>
        <w:jc w:val="both"/>
        <w:rPr>
          <w:rFonts w:ascii="Times New Roman" w:hAnsi="Times New Roman" w:cs="Times New Roman"/>
          <w:b/>
          <w:bCs/>
          <w:sz w:val="28"/>
          <w:szCs w:val="24"/>
        </w:rPr>
      </w:pPr>
      <w:r w:rsidRPr="001C21A4">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275"/>
        <w:gridCol w:w="2694"/>
        <w:gridCol w:w="1994"/>
      </w:tblGrid>
      <w:tr w:rsidR="00F66707" w:rsidRPr="001C21A4" w:rsidTr="00C54289">
        <w:trPr>
          <w:tblHeader/>
          <w:jc w:val="center"/>
        </w:trPr>
        <w:tc>
          <w:tcPr>
            <w:tcW w:w="2122" w:type="dxa"/>
            <w:shd w:val="clear" w:color="auto" w:fill="DEEAF6" w:themeFill="accent1" w:themeFillTint="33"/>
            <w:vAlign w:val="center"/>
          </w:tcPr>
          <w:p w:rsidR="00F66707" w:rsidRPr="001C21A4" w:rsidRDefault="00F66707" w:rsidP="00EB4FA5">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Параметър</w:t>
            </w:r>
          </w:p>
        </w:tc>
        <w:tc>
          <w:tcPr>
            <w:tcW w:w="1134" w:type="dxa"/>
            <w:shd w:val="clear" w:color="auto" w:fill="DEEAF6" w:themeFill="accent1" w:themeFillTint="33"/>
            <w:vAlign w:val="center"/>
          </w:tcPr>
          <w:p w:rsidR="00F66707" w:rsidRPr="001C21A4" w:rsidRDefault="00F66707" w:rsidP="00EB4FA5">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 xml:space="preserve">Мерна единица </w:t>
            </w:r>
          </w:p>
        </w:tc>
        <w:tc>
          <w:tcPr>
            <w:tcW w:w="1275" w:type="dxa"/>
            <w:shd w:val="clear" w:color="auto" w:fill="DEEAF6" w:themeFill="accent1" w:themeFillTint="33"/>
            <w:vAlign w:val="center"/>
          </w:tcPr>
          <w:p w:rsidR="00F66707" w:rsidRPr="001C21A4" w:rsidRDefault="00F66707" w:rsidP="00EB4FA5">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 xml:space="preserve">Целева стойност </w:t>
            </w:r>
          </w:p>
        </w:tc>
        <w:tc>
          <w:tcPr>
            <w:tcW w:w="2694" w:type="dxa"/>
            <w:shd w:val="clear" w:color="auto" w:fill="DEEAF6" w:themeFill="accent1" w:themeFillTint="33"/>
            <w:vAlign w:val="center"/>
          </w:tcPr>
          <w:p w:rsidR="00F66707" w:rsidRPr="001C21A4" w:rsidRDefault="00F66707" w:rsidP="00EB4FA5">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 xml:space="preserve">Допълнителна информация </w:t>
            </w:r>
          </w:p>
        </w:tc>
        <w:tc>
          <w:tcPr>
            <w:tcW w:w="1994" w:type="dxa"/>
            <w:shd w:val="clear" w:color="auto" w:fill="DEEAF6" w:themeFill="accent1" w:themeFillTint="33"/>
            <w:vAlign w:val="center"/>
          </w:tcPr>
          <w:p w:rsidR="00F66707" w:rsidRPr="001C21A4" w:rsidRDefault="00F66707" w:rsidP="00EB4FA5">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 xml:space="preserve">Специфични за зоната цели за опазване </w:t>
            </w:r>
          </w:p>
        </w:tc>
      </w:tr>
      <w:tr w:rsidR="00F66707" w:rsidRPr="001C21A4" w:rsidTr="00AB5F72">
        <w:trPr>
          <w:jc w:val="center"/>
        </w:trPr>
        <w:tc>
          <w:tcPr>
            <w:tcW w:w="2122" w:type="dxa"/>
          </w:tcPr>
          <w:p w:rsidR="00F66707" w:rsidRPr="001C21A4" w:rsidRDefault="00F66707" w:rsidP="00F66707">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 xml:space="preserve">Популация: </w:t>
            </w:r>
            <w:r w:rsidRPr="001C21A4">
              <w:rPr>
                <w:rFonts w:ascii="Times New Roman" w:hAnsi="Times New Roman" w:cs="Times New Roman"/>
                <w:szCs w:val="20"/>
              </w:rPr>
              <w:t>Размер на мигрираща популацията</w:t>
            </w:r>
          </w:p>
        </w:tc>
        <w:tc>
          <w:tcPr>
            <w:tcW w:w="1134" w:type="dxa"/>
          </w:tcPr>
          <w:p w:rsidR="00F66707" w:rsidRPr="001C21A4" w:rsidRDefault="00F66707" w:rsidP="00F66707">
            <w:pPr>
              <w:spacing w:after="0" w:line="240" w:lineRule="auto"/>
              <w:jc w:val="both"/>
              <w:rPr>
                <w:rFonts w:ascii="Times New Roman" w:hAnsi="Times New Roman" w:cs="Times New Roman"/>
                <w:szCs w:val="20"/>
              </w:rPr>
            </w:pPr>
            <w:r w:rsidRPr="001C21A4">
              <w:rPr>
                <w:rFonts w:ascii="Times New Roman" w:hAnsi="Times New Roman" w:cs="Times New Roman"/>
                <w:szCs w:val="20"/>
              </w:rPr>
              <w:t>Брой индивиди</w:t>
            </w:r>
          </w:p>
        </w:tc>
        <w:tc>
          <w:tcPr>
            <w:tcW w:w="1275" w:type="dxa"/>
          </w:tcPr>
          <w:p w:rsidR="00F66707" w:rsidRPr="001C21A4" w:rsidRDefault="00F66707" w:rsidP="00F66707">
            <w:pPr>
              <w:spacing w:after="0" w:line="240" w:lineRule="auto"/>
              <w:jc w:val="both"/>
              <w:rPr>
                <w:rFonts w:ascii="Times New Roman" w:hAnsi="Times New Roman" w:cs="Times New Roman"/>
                <w:szCs w:val="20"/>
              </w:rPr>
            </w:pPr>
            <w:r w:rsidRPr="001C21A4">
              <w:rPr>
                <w:rFonts w:ascii="Times New Roman" w:hAnsi="Times New Roman" w:cs="Times New Roman"/>
                <w:szCs w:val="20"/>
              </w:rPr>
              <w:t>0-2 инд.</w:t>
            </w:r>
          </w:p>
        </w:tc>
        <w:tc>
          <w:tcPr>
            <w:tcW w:w="2694" w:type="dxa"/>
          </w:tcPr>
          <w:p w:rsidR="00F66707" w:rsidRPr="001C21A4" w:rsidRDefault="00F66707" w:rsidP="00F66707">
            <w:pPr>
              <w:spacing w:after="0" w:line="240" w:lineRule="auto"/>
              <w:rPr>
                <w:rFonts w:ascii="Times New Roman" w:hAnsi="Times New Roman" w:cs="Times New Roman"/>
                <w:szCs w:val="20"/>
              </w:rPr>
            </w:pPr>
            <w:r w:rsidRPr="001C21A4">
              <w:rPr>
                <w:rFonts w:ascii="Times New Roman" w:hAnsi="Times New Roman" w:cs="Times New Roman"/>
                <w:szCs w:val="20"/>
              </w:rPr>
              <w:t xml:space="preserve">Целевата стойност е определена от СФ. </w:t>
            </w:r>
          </w:p>
        </w:tc>
        <w:tc>
          <w:tcPr>
            <w:tcW w:w="1994" w:type="dxa"/>
          </w:tcPr>
          <w:p w:rsidR="00F66707" w:rsidRPr="001C21A4" w:rsidRDefault="00F66707" w:rsidP="00F66707">
            <w:pPr>
              <w:spacing w:after="0" w:line="240" w:lineRule="auto"/>
              <w:rPr>
                <w:rFonts w:ascii="Times New Roman" w:hAnsi="Times New Roman" w:cs="Times New Roman"/>
              </w:rPr>
            </w:pPr>
            <w:r w:rsidRPr="001C21A4">
              <w:rPr>
                <w:rFonts w:ascii="Times New Roman" w:hAnsi="Times New Roman" w:cs="Times New Roman"/>
              </w:rPr>
              <w:t>Поддържане на броя на мигриращите индивиди в зоната в размер от най-малко 1 инд. чрез поддържане на местообитанията за търсене на храна.</w:t>
            </w:r>
            <w:r w:rsidRPr="001C21A4">
              <w:rPr>
                <w:rFonts w:ascii="Times New Roman" w:hAnsi="Times New Roman" w:cs="Times New Roman"/>
                <w:szCs w:val="20"/>
              </w:rPr>
              <w:t xml:space="preserve"> </w:t>
            </w:r>
          </w:p>
        </w:tc>
      </w:tr>
      <w:tr w:rsidR="00F66707" w:rsidRPr="001C21A4" w:rsidTr="00AB5F72">
        <w:trPr>
          <w:jc w:val="center"/>
        </w:trPr>
        <w:tc>
          <w:tcPr>
            <w:tcW w:w="2122" w:type="dxa"/>
          </w:tcPr>
          <w:p w:rsidR="00F66707" w:rsidRPr="001C21A4" w:rsidRDefault="00F66707" w:rsidP="00F66707">
            <w:pPr>
              <w:spacing w:after="0" w:line="240" w:lineRule="auto"/>
              <w:jc w:val="both"/>
              <w:rPr>
                <w:rFonts w:ascii="Times New Roman" w:hAnsi="Times New Roman" w:cs="Times New Roman"/>
                <w:szCs w:val="20"/>
              </w:rPr>
            </w:pPr>
            <w:r w:rsidRPr="001C21A4">
              <w:rPr>
                <w:rFonts w:ascii="Times New Roman" w:hAnsi="Times New Roman" w:cs="Times New Roman"/>
                <w:b/>
                <w:bCs/>
                <w:szCs w:val="20"/>
              </w:rPr>
              <w:t xml:space="preserve">Местообитание на вида: площ </w:t>
            </w:r>
            <w:r w:rsidRPr="001C21A4">
              <w:rPr>
                <w:rFonts w:ascii="Times New Roman" w:hAnsi="Times New Roman" w:cs="Times New Roman"/>
                <w:szCs w:val="20"/>
              </w:rPr>
              <w:t>на  подходящите хранителни местообитания</w:t>
            </w:r>
          </w:p>
          <w:p w:rsidR="00F66707" w:rsidRPr="001C21A4" w:rsidRDefault="00F66707" w:rsidP="00F66707">
            <w:pPr>
              <w:spacing w:after="0" w:line="240" w:lineRule="auto"/>
              <w:jc w:val="both"/>
              <w:rPr>
                <w:rFonts w:ascii="Times New Roman" w:hAnsi="Times New Roman" w:cs="Times New Roman"/>
                <w:szCs w:val="20"/>
              </w:rPr>
            </w:pPr>
          </w:p>
        </w:tc>
        <w:tc>
          <w:tcPr>
            <w:tcW w:w="1134" w:type="dxa"/>
          </w:tcPr>
          <w:p w:rsidR="00F66707" w:rsidRPr="001C21A4" w:rsidRDefault="00F66707" w:rsidP="00F66707">
            <w:pPr>
              <w:spacing w:after="0" w:line="240" w:lineRule="auto"/>
              <w:jc w:val="both"/>
              <w:rPr>
                <w:rFonts w:ascii="Times New Roman" w:hAnsi="Times New Roman" w:cs="Times New Roman"/>
                <w:szCs w:val="20"/>
              </w:rPr>
            </w:pPr>
            <w:r w:rsidRPr="001C21A4">
              <w:rPr>
                <w:rFonts w:ascii="Times New Roman" w:hAnsi="Times New Roman" w:cs="Times New Roman"/>
                <w:szCs w:val="20"/>
                <w:lang w:val="en-US"/>
              </w:rPr>
              <w:t>ha</w:t>
            </w:r>
          </w:p>
        </w:tc>
        <w:tc>
          <w:tcPr>
            <w:tcW w:w="1275" w:type="dxa"/>
          </w:tcPr>
          <w:p w:rsidR="00F66707" w:rsidRPr="001C21A4" w:rsidRDefault="00F66707" w:rsidP="00F66707">
            <w:pPr>
              <w:spacing w:after="0" w:line="240" w:lineRule="auto"/>
              <w:jc w:val="both"/>
              <w:rPr>
                <w:rFonts w:ascii="Times New Roman" w:hAnsi="Times New Roman" w:cs="Times New Roman"/>
                <w:color w:val="000000"/>
                <w:szCs w:val="20"/>
              </w:rPr>
            </w:pPr>
            <w:r w:rsidRPr="001C21A4">
              <w:rPr>
                <w:rFonts w:ascii="Times New Roman" w:hAnsi="Times New Roman" w:cs="Times New Roman"/>
                <w:color w:val="000000"/>
                <w:szCs w:val="20"/>
              </w:rPr>
              <w:t xml:space="preserve">най-малко 334 </w:t>
            </w:r>
          </w:p>
        </w:tc>
        <w:tc>
          <w:tcPr>
            <w:tcW w:w="2694" w:type="dxa"/>
          </w:tcPr>
          <w:p w:rsidR="00F66707" w:rsidRPr="001C21A4" w:rsidRDefault="00F66707" w:rsidP="00F66707">
            <w:pPr>
              <w:spacing w:after="0" w:line="240" w:lineRule="auto"/>
              <w:jc w:val="both"/>
              <w:rPr>
                <w:rFonts w:ascii="Times New Roman" w:hAnsi="Times New Roman" w:cs="Times New Roman"/>
                <w:color w:val="000000"/>
                <w:szCs w:val="20"/>
              </w:rPr>
            </w:pPr>
            <w:r w:rsidRPr="001C21A4">
              <w:rPr>
                <w:rFonts w:ascii="Times New Roman" w:hAnsi="Times New Roman" w:cs="Times New Roman"/>
                <w:color w:val="000000"/>
                <w:szCs w:val="20"/>
              </w:rPr>
              <w:t xml:space="preserve">Площта е изчислена на база % участие на местообитание </w:t>
            </w:r>
            <w:r w:rsidRPr="001C21A4">
              <w:rPr>
                <w:rFonts w:ascii="Times New Roman" w:hAnsi="Times New Roman" w:cs="Times New Roman"/>
                <w:color w:val="000000"/>
                <w:szCs w:val="20"/>
                <w:lang w:val="en-US"/>
              </w:rPr>
              <w:t>N</w:t>
            </w:r>
            <w:r w:rsidRPr="001C21A4">
              <w:rPr>
                <w:rFonts w:ascii="Times New Roman" w:hAnsi="Times New Roman" w:cs="Times New Roman"/>
                <w:color w:val="000000"/>
                <w:szCs w:val="20"/>
                <w:lang w:val="ru-RU"/>
              </w:rPr>
              <w:t>06-</w:t>
            </w:r>
            <w:r w:rsidRPr="001C21A4">
              <w:rPr>
                <w:rFonts w:ascii="Times New Roman" w:hAnsi="Times New Roman" w:cs="Times New Roman"/>
                <w:color w:val="000000"/>
                <w:szCs w:val="20"/>
              </w:rPr>
              <w:t>вътрешни водни тела в зоната.</w:t>
            </w:r>
            <w:r w:rsidRPr="001C21A4">
              <w:rPr>
                <w:rFonts w:ascii="Times New Roman" w:hAnsi="Times New Roman" w:cs="Times New Roman"/>
                <w:color w:val="000000"/>
                <w:szCs w:val="20"/>
                <w:lang w:val="ru-RU"/>
              </w:rPr>
              <w:t xml:space="preserve"> </w:t>
            </w:r>
          </w:p>
        </w:tc>
        <w:tc>
          <w:tcPr>
            <w:tcW w:w="1994" w:type="dxa"/>
          </w:tcPr>
          <w:p w:rsidR="00F66707" w:rsidRPr="001C21A4" w:rsidRDefault="00F66707" w:rsidP="00F66707">
            <w:pPr>
              <w:spacing w:after="0" w:line="240" w:lineRule="auto"/>
              <w:rPr>
                <w:rFonts w:ascii="Times New Roman" w:hAnsi="Times New Roman" w:cs="Times New Roman"/>
                <w:szCs w:val="20"/>
              </w:rPr>
            </w:pPr>
            <w:r w:rsidRPr="001C21A4">
              <w:rPr>
                <w:rFonts w:ascii="Times New Roman" w:hAnsi="Times New Roman" w:cs="Times New Roman"/>
                <w:szCs w:val="20"/>
              </w:rPr>
              <w:t xml:space="preserve">Поддържане и увеличаване на площта на подходящите хранителни местообитания на вида в зоната чрез запазване на рибарниците и </w:t>
            </w:r>
            <w:r w:rsidRPr="001C21A4">
              <w:rPr>
                <w:rFonts w:ascii="Times New Roman" w:hAnsi="Times New Roman" w:cs="Times New Roman"/>
                <w:szCs w:val="20"/>
              </w:rPr>
              <w:lastRenderedPageBreak/>
              <w:t>микроязовирите в рамките на зоната.</w:t>
            </w:r>
          </w:p>
        </w:tc>
      </w:tr>
      <w:tr w:rsidR="00AB5F72" w:rsidRPr="001C21A4" w:rsidTr="00AB5F72">
        <w:trPr>
          <w:jc w:val="center"/>
        </w:trPr>
        <w:tc>
          <w:tcPr>
            <w:tcW w:w="2122" w:type="dxa"/>
            <w:shd w:val="clear" w:color="auto" w:fill="auto"/>
          </w:tcPr>
          <w:p w:rsidR="00AB5F72" w:rsidRPr="001C21A4" w:rsidRDefault="00AB5F72" w:rsidP="00AB5F72">
            <w:pPr>
              <w:spacing w:after="120" w:line="240" w:lineRule="auto"/>
              <w:rPr>
                <w:rFonts w:ascii="Times New Roman" w:hAnsi="Times New Roman" w:cs="Times New Roman"/>
                <w:b/>
                <w:szCs w:val="24"/>
              </w:rPr>
            </w:pPr>
            <w:r w:rsidRPr="001C21A4">
              <w:rPr>
                <w:rFonts w:ascii="Times New Roman" w:hAnsi="Times New Roman" w:cs="Times New Roman"/>
                <w:b/>
                <w:szCs w:val="24"/>
              </w:rPr>
              <w:lastRenderedPageBreak/>
              <w:t xml:space="preserve">Местообитание на вида: </w:t>
            </w:r>
            <w:r w:rsidRPr="001C21A4">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5 степенна скала</w:t>
            </w:r>
          </w:p>
        </w:tc>
        <w:tc>
          <w:tcPr>
            <w:tcW w:w="1275" w:type="dxa"/>
            <w:shd w:val="clear" w:color="auto" w:fill="auto"/>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2-Добро или 1-Отлично</w:t>
            </w:r>
          </w:p>
        </w:tc>
        <w:tc>
          <w:tcPr>
            <w:tcW w:w="2694"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AB5F72" w:rsidRPr="001C21A4"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AB5F72" w:rsidRPr="001C21A4" w:rsidRDefault="00AB5F72" w:rsidP="00E55D46">
                  <w:pPr>
                    <w:spacing w:after="0" w:line="240" w:lineRule="auto"/>
                    <w:rPr>
                      <w:rFonts w:ascii="Times New Roman" w:hAnsi="Times New Roman" w:cs="Times New Roman"/>
                      <w:b/>
                      <w:bCs/>
                      <w:szCs w:val="24"/>
                    </w:rPr>
                  </w:pPr>
                  <w:r w:rsidRPr="001C21A4">
                    <w:rPr>
                      <w:rFonts w:ascii="Times New Roman" w:hAnsi="Times New Roman" w:cs="Times New Roman"/>
                      <w:b/>
                      <w:bCs/>
                      <w:szCs w:val="24"/>
                    </w:rPr>
                    <w:t>Екологично състояние</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B5F72" w:rsidRPr="001C21A4" w:rsidRDefault="00AB5F72" w:rsidP="00E55D46">
                  <w:pPr>
                    <w:spacing w:after="0" w:line="240" w:lineRule="auto"/>
                    <w:rPr>
                      <w:rFonts w:ascii="Times New Roman" w:hAnsi="Times New Roman" w:cs="Times New Roman"/>
                      <w:szCs w:val="24"/>
                    </w:rPr>
                  </w:pPr>
                  <w:r w:rsidRPr="001C21A4">
                    <w:rPr>
                      <w:rFonts w:ascii="Times New Roman" w:hAnsi="Times New Roman" w:cs="Times New Roman"/>
                      <w:szCs w:val="24"/>
                    </w:rPr>
                    <w:t>1-Отлично - High</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AB5F72" w:rsidRPr="001C21A4" w:rsidRDefault="00AB5F72" w:rsidP="00E55D46">
                  <w:pPr>
                    <w:spacing w:after="0" w:line="240" w:lineRule="auto"/>
                    <w:rPr>
                      <w:rFonts w:ascii="Times New Roman" w:hAnsi="Times New Roman" w:cs="Times New Roman"/>
                      <w:szCs w:val="24"/>
                    </w:rPr>
                  </w:pPr>
                  <w:r w:rsidRPr="001C21A4">
                    <w:rPr>
                      <w:rFonts w:ascii="Times New Roman" w:hAnsi="Times New Roman" w:cs="Times New Roman"/>
                      <w:szCs w:val="24"/>
                    </w:rPr>
                    <w:t>2-Добро - Good</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B5F72" w:rsidRPr="001C21A4" w:rsidRDefault="00AB5F72" w:rsidP="00E55D46">
                  <w:pPr>
                    <w:spacing w:after="0" w:line="240" w:lineRule="auto"/>
                    <w:rPr>
                      <w:rFonts w:ascii="Times New Roman" w:hAnsi="Times New Roman" w:cs="Times New Roman"/>
                      <w:szCs w:val="24"/>
                    </w:rPr>
                  </w:pPr>
                  <w:r w:rsidRPr="001C21A4">
                    <w:rPr>
                      <w:rFonts w:ascii="Times New Roman" w:hAnsi="Times New Roman" w:cs="Times New Roman"/>
                      <w:szCs w:val="24"/>
                    </w:rPr>
                    <w:t>3-Умерено - Moderate</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AB5F72" w:rsidRPr="001C21A4" w:rsidRDefault="00AB5F72" w:rsidP="00E55D46">
                  <w:pPr>
                    <w:spacing w:after="0" w:line="240" w:lineRule="auto"/>
                    <w:rPr>
                      <w:rFonts w:ascii="Times New Roman" w:hAnsi="Times New Roman" w:cs="Times New Roman"/>
                      <w:szCs w:val="24"/>
                    </w:rPr>
                  </w:pPr>
                  <w:r w:rsidRPr="001C21A4">
                    <w:rPr>
                      <w:rFonts w:ascii="Times New Roman" w:hAnsi="Times New Roman" w:cs="Times New Roman"/>
                      <w:szCs w:val="24"/>
                    </w:rPr>
                    <w:t>4-Лошо - Poor</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B5F72" w:rsidRPr="001C21A4" w:rsidRDefault="00AB5F72" w:rsidP="00E55D46">
                  <w:pPr>
                    <w:spacing w:after="0" w:line="240" w:lineRule="auto"/>
                    <w:rPr>
                      <w:rFonts w:ascii="Times New Roman" w:hAnsi="Times New Roman" w:cs="Times New Roman"/>
                      <w:szCs w:val="24"/>
                    </w:rPr>
                  </w:pPr>
                  <w:r w:rsidRPr="001C21A4">
                    <w:rPr>
                      <w:rFonts w:ascii="Times New Roman" w:hAnsi="Times New Roman" w:cs="Times New Roman"/>
                      <w:szCs w:val="24"/>
                    </w:rPr>
                    <w:t>5-Много лошо - Bad</w:t>
                  </w:r>
                </w:p>
              </w:tc>
            </w:tr>
          </w:tbl>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1C21A4">
              <w:rPr>
                <w:rFonts w:ascii="Times New Roman" w:hAnsi="Times New Roman" w:cs="Times New Roman"/>
                <w:b/>
                <w:szCs w:val="24"/>
              </w:rPr>
              <w:t>умерено (3).</w:t>
            </w:r>
          </w:p>
        </w:tc>
        <w:tc>
          <w:tcPr>
            <w:tcW w:w="1994" w:type="dxa"/>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3E3F4B" w:rsidRPr="001C21A4" w:rsidRDefault="003E3F4B" w:rsidP="003E3F4B">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sz w:val="24"/>
          <w:szCs w:val="24"/>
        </w:rPr>
        <w:t xml:space="preserve">6. Необходимост от промени в СЗЗ </w:t>
      </w:r>
      <w:r w:rsidRPr="001C21A4">
        <w:rPr>
          <w:rFonts w:ascii="Times New Roman" w:hAnsi="Times New Roman" w:cs="Times New Roman"/>
          <w:b/>
          <w:bCs/>
          <w:sz w:val="24"/>
          <w:szCs w:val="24"/>
        </w:rPr>
        <w:t>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EF3DD8" w:rsidRPr="001C21A4" w:rsidRDefault="003E3F4B" w:rsidP="00EF3DD8">
      <w:pPr>
        <w:spacing w:before="120" w:after="120" w:line="240" w:lineRule="auto"/>
        <w:rPr>
          <w:rFonts w:ascii="Times New Roman" w:hAnsi="Times New Roman" w:cs="Times New Roman"/>
          <w:sz w:val="24"/>
        </w:rPr>
      </w:pPr>
      <w:r w:rsidRPr="001C21A4">
        <w:rPr>
          <w:rFonts w:ascii="Times New Roman" w:hAnsi="Times New Roman" w:cs="Times New Roman"/>
          <w:sz w:val="24"/>
        </w:rPr>
        <w:t>На този етап не са необходими промени в СФ за вида.</w:t>
      </w:r>
    </w:p>
    <w:p w:rsidR="00F708DD" w:rsidRPr="00181D2D" w:rsidRDefault="00F708DD" w:rsidP="00F708DD">
      <w:pPr>
        <w:pStyle w:val="Heading1"/>
        <w:rPr>
          <w:lang w:eastAsia="bg-BG"/>
        </w:rPr>
      </w:pPr>
      <w:bookmarkStart w:id="243" w:name="_Toc89106079"/>
      <w:bookmarkStart w:id="244" w:name="_Toc109558847"/>
      <w:bookmarkStart w:id="245" w:name="_Toc126419449"/>
      <w:r w:rsidRPr="00181D2D">
        <w:rPr>
          <w:lang w:eastAsia="bg-BG"/>
        </w:rPr>
        <w:t>Специфични цели за А0</w:t>
      </w:r>
      <w:r w:rsidRPr="00265E74">
        <w:rPr>
          <w:lang w:eastAsia="bg-BG"/>
        </w:rPr>
        <w:t>4</w:t>
      </w:r>
      <w:r w:rsidRPr="00181D2D">
        <w:rPr>
          <w:lang w:eastAsia="bg-BG"/>
        </w:rPr>
        <w:t xml:space="preserve">8 </w:t>
      </w:r>
      <w:r w:rsidRPr="00181D2D">
        <w:rPr>
          <w:i/>
          <w:iCs/>
          <w:lang w:val="en-US" w:eastAsia="bg-BG"/>
        </w:rPr>
        <w:t>Tadorna</w:t>
      </w:r>
      <w:r w:rsidRPr="00265E74">
        <w:rPr>
          <w:i/>
          <w:iCs/>
          <w:lang w:eastAsia="bg-BG"/>
        </w:rPr>
        <w:t xml:space="preserve"> </w:t>
      </w:r>
      <w:r w:rsidRPr="00181D2D">
        <w:rPr>
          <w:i/>
          <w:iCs/>
          <w:lang w:val="en-US" w:eastAsia="bg-BG"/>
        </w:rPr>
        <w:t>tadorna</w:t>
      </w:r>
      <w:r w:rsidRPr="00265E74">
        <w:rPr>
          <w:lang w:eastAsia="bg-BG"/>
        </w:rPr>
        <w:t xml:space="preserve"> (</w:t>
      </w:r>
      <w:r w:rsidRPr="00181D2D">
        <w:rPr>
          <w:lang w:eastAsia="bg-BG"/>
        </w:rPr>
        <w:t>бял ангъч</w:t>
      </w:r>
      <w:r w:rsidRPr="00265E74">
        <w:rPr>
          <w:lang w:eastAsia="bg-BG"/>
        </w:rPr>
        <w:t>)</w:t>
      </w:r>
      <w:bookmarkEnd w:id="243"/>
      <w:bookmarkEnd w:id="244"/>
      <w:bookmarkEnd w:id="245"/>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b/>
          <w:bCs/>
          <w:sz w:val="24"/>
          <w:szCs w:val="24"/>
          <w:lang w:eastAsia="bg-BG"/>
        </w:rPr>
        <w:t>1. Кратка характеристика на вида</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sz w:val="24"/>
          <w:szCs w:val="24"/>
          <w:lang w:eastAsia="bg-BG"/>
        </w:rPr>
        <w:t xml:space="preserve">Дължината на тялото 55-67 cm, размах на крилата – 110 – 133 cm. (Cramp </w:t>
      </w:r>
      <w:r w:rsidRPr="001C21A4">
        <w:rPr>
          <w:rFonts w:ascii="Times New Roman" w:hAnsi="Times New Roman" w:cs="Times New Roman"/>
          <w:sz w:val="24"/>
          <w:szCs w:val="24"/>
          <w:lang w:val="en-US" w:eastAsia="bg-BG"/>
        </w:rPr>
        <w:t>and</w:t>
      </w:r>
      <w:r w:rsidRPr="001C21A4">
        <w:rPr>
          <w:rFonts w:ascii="Times New Roman" w:hAnsi="Times New Roman" w:cs="Times New Roman"/>
          <w:sz w:val="24"/>
          <w:szCs w:val="24"/>
          <w:lang w:eastAsia="bg-BG"/>
        </w:rPr>
        <w:t xml:space="preserve"> Simmons 1977; Svensson 2013). Главата е черна със зеленикав отблясък. Шията, гърдите и страните на тялото са бели. В долната част на гърдите има ръждива препаска. Гърбът в средата е бял, а отстрани черен. Черни са и първостепенните махови пера, а крилното огледало е тъмнозелено. Клюнът е червен, при мъжките с изразен израстък през пролетта. Краката са оранжеви. Младите се отличават лесно от възрастните по редица детайли на оперението. Клюнът при тях е сив. </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i/>
          <w:iCs/>
          <w:sz w:val="24"/>
          <w:szCs w:val="24"/>
          <w:lang w:eastAsia="bg-BG"/>
        </w:rPr>
        <w:t>Характер на пребиваване в страната</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sz w:val="24"/>
          <w:szCs w:val="24"/>
          <w:lang w:eastAsia="bg-BG"/>
        </w:rPr>
        <w:t xml:space="preserve">Белият ангъч у нас е гнездящ, постоянен вид, а също преминаващ по време на миграция и зимуващ. Пролетната миграция е от началото на март до края на април. Есенната миграция е от края на август до края на ноември. През прелета и зимата обикновено се среща на ята, често самостоятелни, а понякога смесени с патици от род </w:t>
      </w:r>
      <w:r w:rsidRPr="001C21A4">
        <w:rPr>
          <w:rFonts w:ascii="Times New Roman" w:hAnsi="Times New Roman" w:cs="Times New Roman"/>
          <w:i/>
          <w:iCs/>
          <w:sz w:val="24"/>
          <w:szCs w:val="24"/>
          <w:lang w:eastAsia="bg-BG"/>
        </w:rPr>
        <w:t>Anas</w:t>
      </w:r>
      <w:r w:rsidRPr="001C21A4">
        <w:rPr>
          <w:rFonts w:ascii="Times New Roman" w:hAnsi="Times New Roman" w:cs="Times New Roman"/>
          <w:sz w:val="24"/>
          <w:szCs w:val="24"/>
          <w:lang w:eastAsia="bg-BG"/>
        </w:rPr>
        <w:t>, червени ангъчи, неми лебеди или гъски.</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i/>
          <w:iCs/>
          <w:sz w:val="24"/>
          <w:szCs w:val="24"/>
          <w:lang w:eastAsia="bg-BG"/>
        </w:rPr>
        <w:lastRenderedPageBreak/>
        <w:t>Характерно местообитание</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sz w:val="24"/>
          <w:szCs w:val="24"/>
          <w:lang w:eastAsia="bg-BG"/>
        </w:rPr>
        <w:t xml:space="preserve">Гнездовото местообитание на вида са различни солени, бракични и сладководни водоеми. Обикновено гнезди по дигите в солените езера или рибарници или по брега. Гнезди в земни дупки, често на лисици или язовци. По време на миграция и зимуване се среща във всякакви типове влажни зони - в р. Дунав, в по-големите вътрешни реки, в сладководни езера, блата, рибарници, големи язовири, в лагуни, в бракични и свръхсолени езера /солници/. Редовно мигрира и над морето, но не предпочита да каца там. Най-големи концентрации се наблюдават в крайморските солени и бракични езера по време на миграцията. Тогава ятата бели ангъчи достигат до няколкостотин птици, а в някои езера общата численост на вида надхвърля 1000 -1500 екз. </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i/>
          <w:iCs/>
          <w:sz w:val="24"/>
          <w:szCs w:val="24"/>
          <w:lang w:eastAsia="bg-BG"/>
        </w:rPr>
        <w:t>Хранене</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sz w:val="24"/>
          <w:szCs w:val="24"/>
          <w:lang w:eastAsia="bg-BG"/>
        </w:rPr>
        <w:t xml:space="preserve">Белият ангъч се храни главно с водни безгръбначни – мекотели, ларви на насекоми и ракообразни. У нас в солените езера яде и солнични рачета – </w:t>
      </w:r>
      <w:r w:rsidRPr="001C21A4">
        <w:rPr>
          <w:rFonts w:ascii="Times New Roman" w:hAnsi="Times New Roman" w:cs="Times New Roman"/>
          <w:i/>
          <w:iCs/>
          <w:sz w:val="24"/>
          <w:szCs w:val="24"/>
          <w:lang w:eastAsia="bg-BG"/>
        </w:rPr>
        <w:t>Artemia salina</w:t>
      </w:r>
      <w:r w:rsidRPr="001C21A4">
        <w:rPr>
          <w:rFonts w:ascii="Times New Roman" w:hAnsi="Times New Roman" w:cs="Times New Roman"/>
          <w:sz w:val="24"/>
          <w:szCs w:val="24"/>
          <w:lang w:eastAsia="bg-BG"/>
        </w:rPr>
        <w:t xml:space="preserve">. Намира храната си най-вече в тинята на водоемите. В по-малки количества се случва да яде и дребни рибки, червеи и растителна храна – главно водорасли ,както и зелени части и семена на водни растения. Понякога яде и ларви на хирономиди (Cramp </w:t>
      </w:r>
      <w:r w:rsidRPr="001C21A4">
        <w:rPr>
          <w:rFonts w:ascii="Times New Roman" w:hAnsi="Times New Roman" w:cs="Times New Roman"/>
          <w:sz w:val="24"/>
          <w:szCs w:val="24"/>
          <w:lang w:val="en-US" w:eastAsia="bg-BG"/>
        </w:rPr>
        <w:t>and</w:t>
      </w:r>
      <w:r w:rsidRPr="001C21A4">
        <w:rPr>
          <w:rFonts w:ascii="Times New Roman" w:hAnsi="Times New Roman" w:cs="Times New Roman"/>
          <w:sz w:val="24"/>
          <w:szCs w:val="24"/>
          <w:lang w:eastAsia="bg-BG"/>
        </w:rPr>
        <w:t xml:space="preserve"> Simmons, </w:t>
      </w:r>
      <w:r w:rsidRPr="001C21A4">
        <w:rPr>
          <w:rFonts w:ascii="Times New Roman" w:hAnsi="Times New Roman" w:cs="Times New Roman"/>
          <w:sz w:val="24"/>
          <w:szCs w:val="24"/>
          <w:lang w:val="en-US" w:eastAsia="bg-BG"/>
        </w:rPr>
        <w:t>eds</w:t>
      </w:r>
      <w:r w:rsidRPr="001C21A4">
        <w:rPr>
          <w:rFonts w:ascii="Times New Roman" w:hAnsi="Times New Roman" w:cs="Times New Roman"/>
          <w:sz w:val="24"/>
          <w:szCs w:val="24"/>
          <w:lang w:eastAsia="bg-BG"/>
        </w:rPr>
        <w:t>., 1977).</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b/>
          <w:bCs/>
          <w:sz w:val="24"/>
          <w:szCs w:val="24"/>
          <w:lang w:eastAsia="bg-BG"/>
        </w:rPr>
        <w:t>2. Разпространение, природозащитно състояние и тенденции в популацията на вида на национално ниво</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sz w:val="24"/>
          <w:szCs w:val="24"/>
          <w:lang w:eastAsia="bg-BG"/>
        </w:rPr>
        <w:t xml:space="preserve">Като гнездящ вид има доста ограничен ареал у нас и е доста малоброен. Гнездови находища има главно в крайните източни райони на страната - в езерата Атанасовско, Поморийско и Шабленско, Шабленската тузла, ез. Вая, яз. Тънково, яз. Церковски (Янков ред., 2007; Daskalova </w:t>
      </w:r>
      <w:r w:rsidRPr="001C21A4">
        <w:rPr>
          <w:rFonts w:ascii="Times New Roman" w:hAnsi="Times New Roman" w:cs="Times New Roman"/>
          <w:sz w:val="24"/>
          <w:szCs w:val="24"/>
          <w:lang w:val="en-US" w:eastAsia="bg-BG"/>
        </w:rPr>
        <w:t>and</w:t>
      </w:r>
      <w:r w:rsidRPr="001C21A4">
        <w:rPr>
          <w:rFonts w:ascii="Times New Roman" w:hAnsi="Times New Roman" w:cs="Times New Roman"/>
          <w:sz w:val="24"/>
          <w:szCs w:val="24"/>
          <w:lang w:eastAsia="bg-BG"/>
        </w:rPr>
        <w:t xml:space="preserve"> Shurulinkov, 2010; Профиров, 2015б). В миналото –до 70-те години на 20-ти век е гнездил и по р. Дунав (Нанкинов и др., 1997), но няма по-нови данни доказващи гнезденето му там. Във Централна и Западна България гнездовите находища са на единични двойки и са нередовни. Според Червената книга на България (Големански ред., 2015) у нас гнездят 30-65 двойки. Белият ангъч зимува в цялата страна, но главно по южното Черноморско крайбрежие, където формира значителни концентрации в крайморските езера. Във вътрешните водоеми зимуват малки групи птици или отделни индивиди. В по-топли зими остават да зимуват по-голям брой бели ангъчи и в по-голям брой водоеми. С глобалното затопляне на климата тенденцията за увеличаване на зимуващите у нас бели ангъчи е лесно обяснима. По време на миграция белите ангъчи преминават през цялата страна като спират в удобни плитководни язовири, разливи, рибарници и други водоеми. </w:t>
      </w:r>
    </w:p>
    <w:p w:rsidR="00F708DD" w:rsidRPr="00E55D46"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sz w:val="24"/>
          <w:szCs w:val="24"/>
          <w:lang w:eastAsia="bg-BG"/>
        </w:rPr>
        <w:t>Според докладването по чл.12 от 2019 г. (за периода 2013-</w:t>
      </w:r>
      <w:r w:rsidRPr="00E55D46">
        <w:rPr>
          <w:rFonts w:ascii="Times New Roman" w:hAnsi="Times New Roman" w:cs="Times New Roman"/>
          <w:sz w:val="24"/>
          <w:szCs w:val="24"/>
          <w:lang w:eastAsia="bg-BG"/>
        </w:rPr>
        <w:t>2018 г.) гнездовата популация се оценява на 30-60 двойки. Популацията е с неизвестна тенденция, а разпространението е посочено като стабилно.</w:t>
      </w:r>
    </w:p>
    <w:p w:rsidR="00F708DD" w:rsidRPr="00E55D46" w:rsidRDefault="00F708DD" w:rsidP="00F708DD">
      <w:pPr>
        <w:spacing w:before="120" w:after="120" w:line="240" w:lineRule="auto"/>
        <w:jc w:val="both"/>
        <w:rPr>
          <w:rFonts w:ascii="Times New Roman" w:hAnsi="Times New Roman" w:cs="Times New Roman"/>
          <w:sz w:val="24"/>
          <w:szCs w:val="24"/>
          <w:lang w:eastAsia="bg-BG"/>
        </w:rPr>
      </w:pPr>
      <w:r w:rsidRPr="00E55D46">
        <w:rPr>
          <w:rFonts w:ascii="Times New Roman" w:hAnsi="Times New Roman" w:cs="Times New Roman"/>
          <w:sz w:val="24"/>
          <w:szCs w:val="24"/>
          <w:lang w:eastAsia="bg-BG"/>
        </w:rPr>
        <w:t>Числеността на зимуващите у нас бели ангъчи според Докладването по чл.12 е между 750 и 9000 екз. Краткосрочната тенденция е на увеличение, а дългосрочно - числеността е подложена на флуктуации.</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E55D46">
        <w:rPr>
          <w:rFonts w:ascii="Times New Roman" w:hAnsi="Times New Roman" w:cs="Times New Roman"/>
          <w:sz w:val="24"/>
          <w:szCs w:val="24"/>
          <w:lang w:eastAsia="bg-BG"/>
        </w:rPr>
        <w:t>Според докладването по чл.12 понастоящем миграционната численост на вида е в рамките на 1000 – 6300 инд. Специални проучвания по този въпрос не</w:t>
      </w:r>
      <w:r w:rsidRPr="001C21A4">
        <w:rPr>
          <w:rFonts w:ascii="Times New Roman" w:hAnsi="Times New Roman" w:cs="Times New Roman"/>
          <w:sz w:val="24"/>
          <w:szCs w:val="24"/>
          <w:lang w:eastAsia="bg-BG"/>
        </w:rPr>
        <w:t xml:space="preserve"> са публикувани. Във </w:t>
      </w:r>
      <w:r w:rsidRPr="001C21A4">
        <w:rPr>
          <w:rFonts w:ascii="Times New Roman" w:hAnsi="Times New Roman" w:cs="Times New Roman"/>
          <w:sz w:val="24"/>
          <w:szCs w:val="24"/>
          <w:lang w:eastAsia="bg-BG"/>
        </w:rPr>
        <w:lastRenderedPageBreak/>
        <w:t>вътрешността на страната пролетната миграция на вида е много по-изразена и многочислена от есенната.</w:t>
      </w:r>
    </w:p>
    <w:p w:rsidR="00F708DD" w:rsidRPr="001C21A4" w:rsidRDefault="00F708DD" w:rsidP="00F708DD">
      <w:pPr>
        <w:spacing w:before="120" w:after="120" w:line="240" w:lineRule="auto"/>
        <w:jc w:val="both"/>
        <w:rPr>
          <w:rFonts w:ascii="Times New Roman" w:hAnsi="Times New Roman" w:cs="Times New Roman"/>
          <w:sz w:val="24"/>
          <w:szCs w:val="24"/>
          <w:lang w:eastAsia="bg-BG"/>
        </w:rPr>
      </w:pPr>
      <w:r w:rsidRPr="001C21A4">
        <w:rPr>
          <w:rFonts w:ascii="Times New Roman" w:hAnsi="Times New Roman" w:cs="Times New Roman"/>
          <w:sz w:val="24"/>
          <w:szCs w:val="24"/>
          <w:lang w:eastAsia="bg-BG"/>
        </w:rPr>
        <w:t>В Червената книга на България (Профиров, 2015б) като заплахи за белия ангъч са посочени загубата на хабитати заради застрояване на Черноморското крайбрежие, еутрофикацията и осушаването на водоеми, увеличаването на числеността на чакала. Други установени от нас заплахи са бракониерския отстрел, включително през гнездовия период, безпокойството от страна на рибари и ловци, преследването и прогонването на птиците от рибовъдните стопанства. При докладването по чл. 12 са посочени като осушаването на водоеми, пътното строителство, промяната на предназначението на земите, недостъпност на някои от подходящите хабитати за птиците, замърсяване на водите, изграждането и функциониране на язовири. Трябва да се има предвид обаче, че немалко от находищата на вида в различни сезони са точно в язовирите.</w:t>
      </w:r>
    </w:p>
    <w:p w:rsidR="00037650" w:rsidRPr="001C21A4" w:rsidRDefault="00037650" w:rsidP="00037650">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3. Състояние в специална защитена зона 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037650" w:rsidRPr="001C21A4" w:rsidRDefault="00037650" w:rsidP="0003765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Съгласно стандартния формуляр за данни на зоната вида е </w:t>
      </w:r>
      <w:r w:rsidRPr="001C21A4">
        <w:rPr>
          <w:rFonts w:ascii="Times New Roman" w:hAnsi="Times New Roman" w:cs="Times New Roman"/>
          <w:b/>
          <w:sz w:val="24"/>
          <w:szCs w:val="24"/>
        </w:rPr>
        <w:t>мигриращ</w:t>
      </w:r>
      <w:r w:rsidRPr="001C21A4">
        <w:rPr>
          <w:rFonts w:ascii="Times New Roman" w:hAnsi="Times New Roman" w:cs="Times New Roman"/>
          <w:sz w:val="24"/>
          <w:szCs w:val="24"/>
        </w:rPr>
        <w:t>.</w:t>
      </w:r>
      <w:r w:rsidRPr="001C21A4">
        <w:rPr>
          <w:rFonts w:ascii="Times New Roman" w:hAnsi="Times New Roman" w:cs="Times New Roman"/>
          <w:bCs/>
          <w:sz w:val="24"/>
          <w:szCs w:val="24"/>
          <w:lang w:val="ru-RU"/>
        </w:rPr>
        <w:t xml:space="preserve"> Мигриращата</w:t>
      </w:r>
      <w:r w:rsidRPr="001C21A4">
        <w:rPr>
          <w:rFonts w:ascii="Times New Roman" w:hAnsi="Times New Roman" w:cs="Times New Roman"/>
          <w:sz w:val="24"/>
          <w:szCs w:val="24"/>
        </w:rPr>
        <w:t xml:space="preserve"> популация се оценява на до </w:t>
      </w:r>
      <w:r w:rsidRPr="001C21A4">
        <w:rPr>
          <w:rFonts w:ascii="Times New Roman" w:hAnsi="Times New Roman" w:cs="Times New Roman"/>
          <w:sz w:val="24"/>
          <w:szCs w:val="24"/>
          <w:lang w:val="ru-RU"/>
        </w:rPr>
        <w:t>1</w:t>
      </w:r>
      <w:r w:rsidRPr="001C21A4">
        <w:rPr>
          <w:rFonts w:ascii="Times New Roman" w:hAnsi="Times New Roman" w:cs="Times New Roman"/>
          <w:sz w:val="24"/>
          <w:szCs w:val="24"/>
        </w:rPr>
        <w:t xml:space="preserve"> индивид, което представлява до 0,01 %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037650" w:rsidRPr="001C21A4" w:rsidRDefault="00037650" w:rsidP="00037650">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 xml:space="preserve">4. Анализ на наличната информация </w:t>
      </w:r>
    </w:p>
    <w:p w:rsidR="006E3448" w:rsidRPr="001C21A4" w:rsidRDefault="00037650" w:rsidP="006E3448">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sz w:val="24"/>
          <w:szCs w:val="24"/>
        </w:rPr>
        <w:t xml:space="preserve">В ОВМ „Ломовете“ вида не е посочен (Костадинова и Граматиков, 2007). По време на теренните проучвания вида не е наблюдаван. Данните от БДЗП показват, че вида не е отчетен в зоната. </w:t>
      </w:r>
      <w:r w:rsidR="00725738" w:rsidRPr="001C21A4">
        <w:rPr>
          <w:rFonts w:ascii="Times New Roman" w:hAnsi="Times New Roman" w:cs="Times New Roman"/>
          <w:sz w:val="24"/>
          <w:szCs w:val="24"/>
        </w:rPr>
        <w:t xml:space="preserve">Данните от мониторинга в зоната през 2020 г. също не посочват вида в зоната. </w:t>
      </w:r>
      <w:r w:rsidRPr="001C21A4">
        <w:rPr>
          <w:rFonts w:ascii="Times New Roman" w:hAnsi="Times New Roman" w:cs="Times New Roman"/>
          <w:sz w:val="24"/>
          <w:szCs w:val="24"/>
        </w:rPr>
        <w:t xml:space="preserve">Данните от </w:t>
      </w:r>
      <w:r w:rsidRPr="001C21A4">
        <w:rPr>
          <w:rFonts w:ascii="Times New Roman" w:hAnsi="Times New Roman" w:cs="Times New Roman"/>
          <w:sz w:val="24"/>
          <w:szCs w:val="24"/>
          <w:lang w:val="en-US"/>
        </w:rPr>
        <w:t>eBird</w:t>
      </w:r>
      <w:r w:rsidRPr="001C21A4">
        <w:rPr>
          <w:rFonts w:ascii="Times New Roman" w:hAnsi="Times New Roman" w:cs="Times New Roman"/>
          <w:sz w:val="24"/>
          <w:szCs w:val="24"/>
        </w:rPr>
        <w:t xml:space="preserve"> 2010-2023 показват, че вида </w:t>
      </w:r>
      <w:r w:rsidR="00C259F9" w:rsidRPr="001C21A4">
        <w:rPr>
          <w:rFonts w:ascii="Times New Roman" w:hAnsi="Times New Roman" w:cs="Times New Roman"/>
          <w:sz w:val="24"/>
          <w:szCs w:val="24"/>
        </w:rPr>
        <w:t xml:space="preserve">не </w:t>
      </w:r>
      <w:r w:rsidRPr="001C21A4">
        <w:rPr>
          <w:rFonts w:ascii="Times New Roman" w:hAnsi="Times New Roman" w:cs="Times New Roman"/>
          <w:sz w:val="24"/>
          <w:szCs w:val="24"/>
        </w:rPr>
        <w:t xml:space="preserve">е наблюдаван </w:t>
      </w:r>
      <w:r w:rsidR="00C259F9" w:rsidRPr="001C21A4">
        <w:rPr>
          <w:rFonts w:ascii="Times New Roman" w:hAnsi="Times New Roman" w:cs="Times New Roman"/>
          <w:sz w:val="24"/>
          <w:szCs w:val="24"/>
        </w:rPr>
        <w:t>в</w:t>
      </w:r>
      <w:r w:rsidRPr="001C21A4">
        <w:rPr>
          <w:rFonts w:ascii="Times New Roman" w:hAnsi="Times New Roman" w:cs="Times New Roman"/>
          <w:sz w:val="24"/>
          <w:szCs w:val="24"/>
        </w:rPr>
        <w:t xml:space="preserve"> зоната.</w:t>
      </w:r>
      <w:r w:rsidR="006E3448" w:rsidRPr="001C21A4">
        <w:rPr>
          <w:rFonts w:ascii="Times New Roman" w:hAnsi="Times New Roman" w:cs="Times New Roman"/>
          <w:sz w:val="24"/>
        </w:rPr>
        <w:t xml:space="preserve"> Вида не е посочен и в </w:t>
      </w:r>
      <w:r w:rsidR="006E3448" w:rsidRPr="001C21A4">
        <w:rPr>
          <w:rFonts w:ascii="Times New Roman" w:hAnsi="Times New Roman" w:cs="Times New Roman"/>
          <w:sz w:val="24"/>
          <w:szCs w:val="24"/>
        </w:rPr>
        <w:t xml:space="preserve">проекта на План за управление на ПП „Русенски Лом“ (2020). </w:t>
      </w:r>
      <w:r w:rsidR="006E3448" w:rsidRPr="001C21A4">
        <w:rPr>
          <w:rFonts w:ascii="Times New Roman" w:hAnsi="Times New Roman" w:cs="Times New Roman"/>
          <w:b/>
          <w:sz w:val="24"/>
          <w:szCs w:val="24"/>
        </w:rPr>
        <w:t>Явно става въпрос за инцидентно наблюдения. Поради това предлагаме да се промени оценката на популацията в зоната на „</w:t>
      </w:r>
      <w:r w:rsidR="006E3448" w:rsidRPr="001C21A4">
        <w:rPr>
          <w:rFonts w:ascii="Times New Roman" w:hAnsi="Times New Roman" w:cs="Times New Roman"/>
          <w:b/>
          <w:sz w:val="24"/>
          <w:szCs w:val="24"/>
          <w:lang w:val="en-US"/>
        </w:rPr>
        <w:t>D</w:t>
      </w:r>
      <w:r w:rsidR="006E3448" w:rsidRPr="001C21A4">
        <w:rPr>
          <w:rFonts w:ascii="Times New Roman" w:hAnsi="Times New Roman" w:cs="Times New Roman"/>
          <w:b/>
          <w:sz w:val="24"/>
          <w:szCs w:val="24"/>
        </w:rPr>
        <w:t>“ и за вида да не се разработват специфични природозащитни цели.</w:t>
      </w:r>
    </w:p>
    <w:p w:rsidR="006E3448" w:rsidRPr="001C21A4" w:rsidRDefault="006E3448" w:rsidP="006E3448">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sz w:val="24"/>
          <w:szCs w:val="24"/>
        </w:rPr>
        <w:t xml:space="preserve">6. Необходимост от промени в СЗЗ </w:t>
      </w:r>
      <w:r w:rsidRPr="001C21A4">
        <w:rPr>
          <w:rFonts w:ascii="Times New Roman" w:hAnsi="Times New Roman" w:cs="Times New Roman"/>
          <w:b/>
          <w:bCs/>
          <w:sz w:val="24"/>
          <w:szCs w:val="24"/>
        </w:rPr>
        <w:t>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6E3448" w:rsidRPr="001C21A4" w:rsidRDefault="006E3448" w:rsidP="006E3448">
      <w:pPr>
        <w:spacing w:before="120" w:after="120" w:line="240" w:lineRule="auto"/>
        <w:jc w:val="both"/>
        <w:rPr>
          <w:rFonts w:ascii="Times New Roman" w:hAnsi="Times New Roman" w:cs="Times New Roman"/>
          <w:bCs/>
          <w:sz w:val="24"/>
          <w:szCs w:val="24"/>
        </w:rPr>
      </w:pPr>
      <w:r w:rsidRPr="001C21A4">
        <w:rPr>
          <w:rFonts w:ascii="Times New Roman" w:hAnsi="Times New Roman" w:cs="Times New Roman"/>
          <w:bCs/>
          <w:sz w:val="24"/>
          <w:szCs w:val="24"/>
        </w:rPr>
        <w:t xml:space="preserve">Предлагаме също така в категория на изобилие да се посочи </w:t>
      </w:r>
      <w:r w:rsidRPr="001C21A4">
        <w:rPr>
          <w:rFonts w:ascii="Times New Roman" w:hAnsi="Times New Roman" w:cs="Times New Roman"/>
          <w:bCs/>
          <w:sz w:val="24"/>
          <w:szCs w:val="24"/>
          <w:lang w:val="en-US"/>
        </w:rPr>
        <w:t>R</w:t>
      </w:r>
      <w:r w:rsidRPr="001C21A4">
        <w:rPr>
          <w:rFonts w:ascii="Times New Roman" w:hAnsi="Times New Roman" w:cs="Times New Roman"/>
          <w:bCs/>
          <w:sz w:val="24"/>
          <w:szCs w:val="24"/>
        </w:rPr>
        <w:t xml:space="preserve"> – рядък вид, а за качество на данните – </w:t>
      </w:r>
      <w:r w:rsidRPr="001C21A4">
        <w:rPr>
          <w:rFonts w:ascii="Times New Roman" w:hAnsi="Times New Roman" w:cs="Times New Roman"/>
          <w:bCs/>
          <w:sz w:val="24"/>
          <w:szCs w:val="24"/>
          <w:lang w:val="en-US"/>
        </w:rPr>
        <w:t>DD</w:t>
      </w:r>
      <w:r w:rsidRPr="001C21A4">
        <w:rPr>
          <w:rFonts w:ascii="Times New Roman" w:hAnsi="Times New Roman" w:cs="Times New Roman"/>
          <w:bCs/>
          <w:sz w:val="24"/>
          <w:szCs w:val="24"/>
        </w:rPr>
        <w:t xml:space="preserve"> (недостатъчни данни).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705"/>
        <w:gridCol w:w="1522"/>
        <w:gridCol w:w="328"/>
        <w:gridCol w:w="483"/>
        <w:gridCol w:w="16"/>
        <w:gridCol w:w="334"/>
        <w:gridCol w:w="572"/>
        <w:gridCol w:w="605"/>
        <w:gridCol w:w="594"/>
        <w:gridCol w:w="578"/>
        <w:gridCol w:w="839"/>
        <w:gridCol w:w="15"/>
        <w:gridCol w:w="937"/>
        <w:gridCol w:w="622"/>
        <w:gridCol w:w="522"/>
        <w:gridCol w:w="578"/>
      </w:tblGrid>
      <w:tr w:rsidR="006E3448" w:rsidRPr="001C21A4" w:rsidTr="00EB4FA5">
        <w:trPr>
          <w:jc w:val="center"/>
        </w:trPr>
        <w:tc>
          <w:tcPr>
            <w:tcW w:w="1750" w:type="pct"/>
            <w:gridSpan w:val="6"/>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sz w:val="20"/>
                <w:szCs w:val="20"/>
              </w:rPr>
              <w:t>.</w:t>
            </w:r>
            <w:r w:rsidRPr="001C21A4">
              <w:rPr>
                <w:rFonts w:ascii="Times New Roman" w:hAnsi="Times New Roman" w:cs="Times New Roman"/>
                <w:b/>
                <w:bCs/>
                <w:sz w:val="20"/>
                <w:szCs w:val="20"/>
              </w:rPr>
              <w:t>Species</w:t>
            </w:r>
          </w:p>
        </w:tc>
        <w:tc>
          <w:tcPr>
            <w:tcW w:w="1852" w:type="pct"/>
            <w:gridSpan w:val="7"/>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Population in the site</w:t>
            </w:r>
          </w:p>
        </w:tc>
        <w:tc>
          <w:tcPr>
            <w:tcW w:w="1399" w:type="pct"/>
            <w:gridSpan w:val="4"/>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Site assessment</w:t>
            </w:r>
          </w:p>
        </w:tc>
      </w:tr>
      <w:tr w:rsidR="006E3448" w:rsidRPr="001C21A4" w:rsidTr="00EB4FA5">
        <w:trPr>
          <w:jc w:val="center"/>
        </w:trPr>
        <w:tc>
          <w:tcPr>
            <w:tcW w:w="187" w:type="pct"/>
            <w:vMerge w:val="restar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G</w:t>
            </w:r>
          </w:p>
        </w:tc>
        <w:tc>
          <w:tcPr>
            <w:tcW w:w="348" w:type="pct"/>
            <w:vMerge w:val="restar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Code</w:t>
            </w:r>
          </w:p>
        </w:tc>
        <w:tc>
          <w:tcPr>
            <w:tcW w:w="797" w:type="pct"/>
            <w:vMerge w:val="restar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Scientific Name</w:t>
            </w:r>
          </w:p>
        </w:tc>
        <w:tc>
          <w:tcPr>
            <w:tcW w:w="162" w:type="pct"/>
            <w:vMerge w:val="restar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S</w:t>
            </w:r>
          </w:p>
        </w:tc>
        <w:tc>
          <w:tcPr>
            <w:tcW w:w="248" w:type="pct"/>
            <w:vMerge w:val="restar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NP</w:t>
            </w:r>
          </w:p>
        </w:tc>
        <w:tc>
          <w:tcPr>
            <w:tcW w:w="181" w:type="pct"/>
            <w:gridSpan w:val="2"/>
            <w:vMerge w:val="restar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T</w:t>
            </w:r>
          </w:p>
        </w:tc>
        <w:tc>
          <w:tcPr>
            <w:tcW w:w="614" w:type="pct"/>
            <w:gridSpan w:val="2"/>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Size</w:t>
            </w:r>
          </w:p>
        </w:tc>
        <w:tc>
          <w:tcPr>
            <w:tcW w:w="310" w:type="pct"/>
            <w:vMerge w:val="restar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Unit</w:t>
            </w:r>
          </w:p>
        </w:tc>
        <w:tc>
          <w:tcPr>
            <w:tcW w:w="301" w:type="pct"/>
            <w:vMerge w:val="restar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Cat.</w:t>
            </w:r>
          </w:p>
        </w:tc>
        <w:tc>
          <w:tcPr>
            <w:tcW w:w="446" w:type="pct"/>
            <w:vMerge w:val="restar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D.qual.</w:t>
            </w:r>
          </w:p>
        </w:tc>
        <w:tc>
          <w:tcPr>
            <w:tcW w:w="508" w:type="pct"/>
            <w:gridSpan w:val="2"/>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A/B/C/D</w:t>
            </w:r>
          </w:p>
        </w:tc>
        <w:tc>
          <w:tcPr>
            <w:tcW w:w="897" w:type="pct"/>
            <w:gridSpan w:val="3"/>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A/B/C</w:t>
            </w:r>
          </w:p>
        </w:tc>
      </w:tr>
      <w:tr w:rsidR="006E3448" w:rsidRPr="001C21A4" w:rsidTr="00EB4FA5">
        <w:trPr>
          <w:jc w:val="center"/>
        </w:trPr>
        <w:tc>
          <w:tcPr>
            <w:tcW w:w="187" w:type="pct"/>
            <w:vMerge/>
            <w:shd w:val="clear" w:color="auto" w:fill="D9D9D9"/>
            <w:vAlign w:val="center"/>
          </w:tcPr>
          <w:p w:rsidR="006E3448" w:rsidRPr="001C21A4" w:rsidRDefault="006E3448" w:rsidP="006E3448">
            <w:pPr>
              <w:spacing w:after="0" w:line="240" w:lineRule="auto"/>
              <w:rPr>
                <w:rFonts w:ascii="Times New Roman" w:hAnsi="Times New Roman" w:cs="Times New Roman"/>
                <w:sz w:val="20"/>
                <w:szCs w:val="20"/>
              </w:rPr>
            </w:pPr>
          </w:p>
        </w:tc>
        <w:tc>
          <w:tcPr>
            <w:tcW w:w="348" w:type="pct"/>
            <w:vMerge/>
            <w:shd w:val="clear" w:color="auto" w:fill="D9D9D9"/>
            <w:vAlign w:val="center"/>
          </w:tcPr>
          <w:p w:rsidR="006E3448" w:rsidRPr="001C21A4" w:rsidRDefault="006E3448" w:rsidP="006E3448">
            <w:pPr>
              <w:spacing w:after="0" w:line="240" w:lineRule="auto"/>
              <w:rPr>
                <w:rFonts w:ascii="Times New Roman" w:hAnsi="Times New Roman" w:cs="Times New Roman"/>
                <w:sz w:val="20"/>
                <w:szCs w:val="20"/>
              </w:rPr>
            </w:pPr>
          </w:p>
        </w:tc>
        <w:tc>
          <w:tcPr>
            <w:tcW w:w="797" w:type="pct"/>
            <w:vMerge/>
            <w:shd w:val="clear" w:color="auto" w:fill="D9D9D9"/>
            <w:vAlign w:val="center"/>
          </w:tcPr>
          <w:p w:rsidR="006E3448" w:rsidRPr="001C21A4" w:rsidRDefault="006E3448" w:rsidP="006E3448">
            <w:pPr>
              <w:spacing w:after="0" w:line="240" w:lineRule="auto"/>
              <w:rPr>
                <w:rFonts w:ascii="Times New Roman" w:hAnsi="Times New Roman" w:cs="Times New Roman"/>
                <w:sz w:val="20"/>
                <w:szCs w:val="20"/>
              </w:rPr>
            </w:pPr>
          </w:p>
        </w:tc>
        <w:tc>
          <w:tcPr>
            <w:tcW w:w="162" w:type="pct"/>
            <w:vMerge/>
            <w:shd w:val="clear" w:color="auto" w:fill="D9D9D9"/>
            <w:vAlign w:val="center"/>
          </w:tcPr>
          <w:p w:rsidR="006E3448" w:rsidRPr="001C21A4" w:rsidRDefault="006E3448" w:rsidP="006E3448">
            <w:pPr>
              <w:spacing w:after="0" w:line="240" w:lineRule="auto"/>
              <w:rPr>
                <w:rFonts w:ascii="Times New Roman" w:hAnsi="Times New Roman" w:cs="Times New Roman"/>
                <w:sz w:val="20"/>
                <w:szCs w:val="20"/>
              </w:rPr>
            </w:pPr>
          </w:p>
        </w:tc>
        <w:tc>
          <w:tcPr>
            <w:tcW w:w="248" w:type="pct"/>
            <w:vMerge/>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p>
        </w:tc>
        <w:tc>
          <w:tcPr>
            <w:tcW w:w="181" w:type="pct"/>
            <w:gridSpan w:val="2"/>
            <w:vMerge/>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p>
        </w:tc>
        <w:tc>
          <w:tcPr>
            <w:tcW w:w="298" w:type="pc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Min</w:t>
            </w:r>
          </w:p>
        </w:tc>
        <w:tc>
          <w:tcPr>
            <w:tcW w:w="316" w:type="pc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Max</w:t>
            </w:r>
          </w:p>
        </w:tc>
        <w:tc>
          <w:tcPr>
            <w:tcW w:w="310" w:type="pct"/>
            <w:vMerge/>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p>
        </w:tc>
        <w:tc>
          <w:tcPr>
            <w:tcW w:w="301" w:type="pct"/>
            <w:vMerge/>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p>
        </w:tc>
        <w:tc>
          <w:tcPr>
            <w:tcW w:w="446" w:type="pct"/>
            <w:vMerge/>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p>
        </w:tc>
        <w:tc>
          <w:tcPr>
            <w:tcW w:w="508" w:type="pct"/>
            <w:gridSpan w:val="2"/>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Pop.</w:t>
            </w:r>
          </w:p>
        </w:tc>
        <w:tc>
          <w:tcPr>
            <w:tcW w:w="326" w:type="pc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Con.</w:t>
            </w:r>
          </w:p>
        </w:tc>
        <w:tc>
          <w:tcPr>
            <w:tcW w:w="270" w:type="pc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Iso.</w:t>
            </w:r>
          </w:p>
        </w:tc>
        <w:tc>
          <w:tcPr>
            <w:tcW w:w="301" w:type="pct"/>
            <w:shd w:val="clear" w:color="auto" w:fill="D9D9D9"/>
            <w:vAlign w:val="center"/>
          </w:tcPr>
          <w:p w:rsidR="006E3448" w:rsidRPr="001C21A4" w:rsidRDefault="006E3448" w:rsidP="006E3448">
            <w:pPr>
              <w:spacing w:after="0" w:line="240" w:lineRule="auto"/>
              <w:rPr>
                <w:rFonts w:ascii="Times New Roman" w:hAnsi="Times New Roman" w:cs="Times New Roman"/>
                <w:b/>
                <w:bCs/>
                <w:sz w:val="20"/>
                <w:szCs w:val="20"/>
              </w:rPr>
            </w:pPr>
            <w:r w:rsidRPr="001C21A4">
              <w:rPr>
                <w:rFonts w:ascii="Times New Roman" w:hAnsi="Times New Roman" w:cs="Times New Roman"/>
                <w:b/>
                <w:bCs/>
                <w:sz w:val="20"/>
                <w:szCs w:val="20"/>
              </w:rPr>
              <w:t>Glo.</w:t>
            </w:r>
          </w:p>
        </w:tc>
      </w:tr>
      <w:tr w:rsidR="006E3448" w:rsidRPr="001C21A4" w:rsidTr="00EB4FA5">
        <w:trPr>
          <w:jc w:val="center"/>
        </w:trPr>
        <w:tc>
          <w:tcPr>
            <w:tcW w:w="187" w:type="pct"/>
            <w:vAlign w:val="center"/>
          </w:tcPr>
          <w:p w:rsidR="006E3448" w:rsidRPr="00C54289" w:rsidRDefault="006E3448" w:rsidP="006E3448">
            <w:pPr>
              <w:spacing w:after="0" w:line="240" w:lineRule="auto"/>
              <w:rPr>
                <w:rFonts w:ascii="Times New Roman" w:hAnsi="Times New Roman" w:cs="Times New Roman"/>
                <w:sz w:val="20"/>
                <w:szCs w:val="20"/>
              </w:rPr>
            </w:pPr>
            <w:r w:rsidRPr="00C54289">
              <w:rPr>
                <w:rFonts w:ascii="Times New Roman" w:hAnsi="Times New Roman" w:cs="Times New Roman"/>
                <w:sz w:val="20"/>
                <w:szCs w:val="20"/>
              </w:rPr>
              <w:t>В</w:t>
            </w:r>
          </w:p>
        </w:tc>
        <w:tc>
          <w:tcPr>
            <w:tcW w:w="348" w:type="pct"/>
            <w:vAlign w:val="center"/>
          </w:tcPr>
          <w:p w:rsidR="006E3448" w:rsidRPr="00C54289" w:rsidRDefault="006E3448" w:rsidP="006E3448">
            <w:pPr>
              <w:spacing w:after="0" w:line="240" w:lineRule="auto"/>
              <w:rPr>
                <w:rFonts w:ascii="Times New Roman" w:hAnsi="Times New Roman" w:cs="Times New Roman"/>
                <w:bCs/>
                <w:szCs w:val="20"/>
                <w:lang w:val="en-GB"/>
              </w:rPr>
            </w:pPr>
            <w:r w:rsidRPr="00C54289">
              <w:rPr>
                <w:rFonts w:ascii="Times New Roman" w:hAnsi="Times New Roman" w:cs="Times New Roman"/>
                <w:bCs/>
                <w:szCs w:val="20"/>
              </w:rPr>
              <w:t>A048</w:t>
            </w:r>
          </w:p>
        </w:tc>
        <w:tc>
          <w:tcPr>
            <w:tcW w:w="797" w:type="pct"/>
            <w:vAlign w:val="center"/>
          </w:tcPr>
          <w:p w:rsidR="006E3448" w:rsidRPr="00C54289" w:rsidRDefault="006E3448" w:rsidP="006E3448">
            <w:pPr>
              <w:spacing w:after="0" w:line="240" w:lineRule="auto"/>
              <w:rPr>
                <w:rFonts w:ascii="Times New Roman" w:hAnsi="Times New Roman" w:cs="Times New Roman"/>
                <w:bCs/>
                <w:i/>
                <w:iCs/>
                <w:szCs w:val="20"/>
              </w:rPr>
            </w:pPr>
            <w:r w:rsidRPr="00C54289">
              <w:rPr>
                <w:rFonts w:ascii="Times New Roman" w:hAnsi="Times New Roman" w:cs="Times New Roman"/>
                <w:bCs/>
                <w:i/>
                <w:iCs/>
                <w:szCs w:val="20"/>
                <w:lang w:val="en-GB"/>
              </w:rPr>
              <w:t>Tadorna tadorna</w:t>
            </w:r>
          </w:p>
        </w:tc>
        <w:tc>
          <w:tcPr>
            <w:tcW w:w="162" w:type="pct"/>
            <w:vAlign w:val="center"/>
          </w:tcPr>
          <w:p w:rsidR="006E3448" w:rsidRPr="00C54289" w:rsidRDefault="006E3448" w:rsidP="006E3448">
            <w:pPr>
              <w:spacing w:after="0" w:line="240" w:lineRule="auto"/>
              <w:rPr>
                <w:rFonts w:ascii="Times New Roman" w:hAnsi="Times New Roman" w:cs="Times New Roman"/>
                <w:szCs w:val="20"/>
              </w:rPr>
            </w:pPr>
          </w:p>
        </w:tc>
        <w:tc>
          <w:tcPr>
            <w:tcW w:w="248" w:type="pct"/>
            <w:vAlign w:val="center"/>
          </w:tcPr>
          <w:p w:rsidR="006E3448" w:rsidRPr="00C54289" w:rsidRDefault="006E3448" w:rsidP="006E3448">
            <w:pPr>
              <w:spacing w:after="0" w:line="240" w:lineRule="auto"/>
              <w:rPr>
                <w:rFonts w:ascii="Times New Roman" w:hAnsi="Times New Roman" w:cs="Times New Roman"/>
                <w:bCs/>
                <w:szCs w:val="20"/>
              </w:rPr>
            </w:pPr>
          </w:p>
        </w:tc>
        <w:tc>
          <w:tcPr>
            <w:tcW w:w="181" w:type="pct"/>
            <w:gridSpan w:val="2"/>
            <w:vAlign w:val="center"/>
          </w:tcPr>
          <w:p w:rsidR="006E3448" w:rsidRPr="00C54289" w:rsidRDefault="006E3448" w:rsidP="006E3448">
            <w:pPr>
              <w:spacing w:after="0" w:line="240" w:lineRule="auto"/>
              <w:rPr>
                <w:rFonts w:ascii="Times New Roman" w:hAnsi="Times New Roman" w:cs="Times New Roman"/>
                <w:bCs/>
                <w:szCs w:val="20"/>
              </w:rPr>
            </w:pPr>
            <w:r w:rsidRPr="00C54289">
              <w:rPr>
                <w:rFonts w:ascii="Times New Roman" w:hAnsi="Times New Roman" w:cs="Times New Roman"/>
                <w:bCs/>
                <w:szCs w:val="20"/>
              </w:rPr>
              <w:t>с</w:t>
            </w:r>
          </w:p>
        </w:tc>
        <w:tc>
          <w:tcPr>
            <w:tcW w:w="298" w:type="pct"/>
            <w:vAlign w:val="center"/>
          </w:tcPr>
          <w:p w:rsidR="006E3448" w:rsidRPr="00C54289" w:rsidRDefault="006E3448" w:rsidP="006E3448">
            <w:pPr>
              <w:spacing w:after="0" w:line="240" w:lineRule="auto"/>
              <w:rPr>
                <w:rFonts w:ascii="Times New Roman" w:hAnsi="Times New Roman" w:cs="Times New Roman"/>
                <w:bCs/>
                <w:szCs w:val="20"/>
              </w:rPr>
            </w:pPr>
          </w:p>
        </w:tc>
        <w:tc>
          <w:tcPr>
            <w:tcW w:w="316" w:type="pct"/>
            <w:vAlign w:val="center"/>
          </w:tcPr>
          <w:p w:rsidR="006E3448" w:rsidRPr="00C54289" w:rsidRDefault="006E3448" w:rsidP="006E3448">
            <w:pPr>
              <w:spacing w:after="0" w:line="240" w:lineRule="auto"/>
              <w:rPr>
                <w:rFonts w:ascii="Times New Roman" w:hAnsi="Times New Roman" w:cs="Times New Roman"/>
                <w:bCs/>
                <w:szCs w:val="20"/>
              </w:rPr>
            </w:pPr>
            <w:r w:rsidRPr="00C54289">
              <w:rPr>
                <w:rFonts w:ascii="Times New Roman" w:hAnsi="Times New Roman" w:cs="Times New Roman"/>
                <w:bCs/>
                <w:szCs w:val="20"/>
              </w:rPr>
              <w:t>1</w:t>
            </w:r>
          </w:p>
        </w:tc>
        <w:tc>
          <w:tcPr>
            <w:tcW w:w="310" w:type="pct"/>
            <w:vAlign w:val="center"/>
          </w:tcPr>
          <w:p w:rsidR="006E3448" w:rsidRPr="00C54289" w:rsidRDefault="006E3448" w:rsidP="006E3448">
            <w:pPr>
              <w:spacing w:after="0" w:line="240" w:lineRule="auto"/>
              <w:rPr>
                <w:rFonts w:ascii="Times New Roman" w:hAnsi="Times New Roman" w:cs="Times New Roman"/>
                <w:szCs w:val="20"/>
                <w:lang w:val="en-GB"/>
              </w:rPr>
            </w:pPr>
            <w:r w:rsidRPr="00C54289">
              <w:rPr>
                <w:rFonts w:ascii="Times New Roman" w:hAnsi="Times New Roman" w:cs="Times New Roman"/>
                <w:szCs w:val="20"/>
                <w:lang w:val="en-GB"/>
              </w:rPr>
              <w:t>i</w:t>
            </w:r>
          </w:p>
        </w:tc>
        <w:tc>
          <w:tcPr>
            <w:tcW w:w="301" w:type="pct"/>
            <w:vAlign w:val="center"/>
          </w:tcPr>
          <w:p w:rsidR="006E3448" w:rsidRPr="00C54289" w:rsidRDefault="006E3448" w:rsidP="006E3448">
            <w:pPr>
              <w:spacing w:after="0" w:line="240" w:lineRule="auto"/>
              <w:rPr>
                <w:rFonts w:ascii="Times New Roman" w:hAnsi="Times New Roman" w:cs="Times New Roman"/>
                <w:b/>
                <w:bCs/>
                <w:color w:val="FF0000"/>
                <w:szCs w:val="20"/>
                <w:lang w:val="en-US"/>
              </w:rPr>
            </w:pPr>
            <w:r w:rsidRPr="00C54289">
              <w:rPr>
                <w:rFonts w:ascii="Times New Roman" w:hAnsi="Times New Roman" w:cs="Times New Roman"/>
                <w:b/>
                <w:bCs/>
                <w:color w:val="FF0000"/>
                <w:szCs w:val="20"/>
                <w:lang w:val="en-US"/>
              </w:rPr>
              <w:t>R</w:t>
            </w:r>
          </w:p>
        </w:tc>
        <w:tc>
          <w:tcPr>
            <w:tcW w:w="446" w:type="pct"/>
            <w:vAlign w:val="center"/>
          </w:tcPr>
          <w:p w:rsidR="006E3448" w:rsidRPr="00C54289" w:rsidRDefault="006E3448" w:rsidP="006E3448">
            <w:pPr>
              <w:spacing w:after="0" w:line="240" w:lineRule="auto"/>
              <w:rPr>
                <w:rFonts w:ascii="Times New Roman" w:hAnsi="Times New Roman" w:cs="Times New Roman"/>
                <w:b/>
                <w:bCs/>
                <w:color w:val="FF0000"/>
                <w:szCs w:val="20"/>
                <w:lang w:val="en-US"/>
              </w:rPr>
            </w:pPr>
            <w:r w:rsidRPr="00C54289">
              <w:rPr>
                <w:rFonts w:ascii="Times New Roman" w:hAnsi="Times New Roman" w:cs="Times New Roman"/>
                <w:b/>
                <w:color w:val="FF0000"/>
                <w:szCs w:val="20"/>
                <w:lang w:val="en-US"/>
              </w:rPr>
              <w:t>DD</w:t>
            </w:r>
          </w:p>
        </w:tc>
        <w:tc>
          <w:tcPr>
            <w:tcW w:w="508" w:type="pct"/>
            <w:gridSpan w:val="2"/>
            <w:vAlign w:val="center"/>
          </w:tcPr>
          <w:p w:rsidR="006E3448" w:rsidRPr="001C21A4" w:rsidRDefault="006E3448" w:rsidP="006E3448">
            <w:pPr>
              <w:spacing w:after="0" w:line="240" w:lineRule="auto"/>
              <w:rPr>
                <w:rFonts w:ascii="Times New Roman" w:hAnsi="Times New Roman" w:cs="Times New Roman"/>
                <w:b/>
                <w:bCs/>
                <w:szCs w:val="20"/>
                <w:lang w:val="en-US"/>
              </w:rPr>
            </w:pPr>
            <w:r w:rsidRPr="00C54289">
              <w:rPr>
                <w:rFonts w:ascii="Times New Roman" w:hAnsi="Times New Roman" w:cs="Times New Roman"/>
                <w:b/>
                <w:bCs/>
                <w:color w:val="FF0000"/>
                <w:szCs w:val="20"/>
                <w:lang w:val="en-US"/>
              </w:rPr>
              <w:t>D</w:t>
            </w:r>
          </w:p>
        </w:tc>
        <w:tc>
          <w:tcPr>
            <w:tcW w:w="326" w:type="pct"/>
            <w:vAlign w:val="center"/>
          </w:tcPr>
          <w:p w:rsidR="006E3448" w:rsidRPr="001C21A4" w:rsidRDefault="006E3448" w:rsidP="006E3448">
            <w:pPr>
              <w:spacing w:after="0" w:line="240" w:lineRule="auto"/>
              <w:rPr>
                <w:rFonts w:ascii="Times New Roman" w:hAnsi="Times New Roman" w:cs="Times New Roman"/>
                <w:bCs/>
                <w:sz w:val="20"/>
                <w:szCs w:val="20"/>
                <w:lang w:val="en-US"/>
              </w:rPr>
            </w:pPr>
          </w:p>
        </w:tc>
        <w:tc>
          <w:tcPr>
            <w:tcW w:w="270" w:type="pct"/>
            <w:vAlign w:val="center"/>
          </w:tcPr>
          <w:p w:rsidR="006E3448" w:rsidRPr="001C21A4" w:rsidRDefault="006E3448" w:rsidP="006E3448">
            <w:pPr>
              <w:spacing w:after="0" w:line="240" w:lineRule="auto"/>
              <w:rPr>
                <w:rFonts w:ascii="Times New Roman" w:hAnsi="Times New Roman" w:cs="Times New Roman"/>
                <w:bCs/>
                <w:sz w:val="20"/>
                <w:szCs w:val="20"/>
              </w:rPr>
            </w:pPr>
          </w:p>
        </w:tc>
        <w:tc>
          <w:tcPr>
            <w:tcW w:w="301" w:type="pct"/>
            <w:vAlign w:val="center"/>
          </w:tcPr>
          <w:p w:rsidR="006E3448" w:rsidRPr="001C21A4" w:rsidRDefault="006E3448" w:rsidP="006E3448">
            <w:pPr>
              <w:spacing w:after="0" w:line="240" w:lineRule="auto"/>
              <w:rPr>
                <w:rFonts w:ascii="Times New Roman" w:hAnsi="Times New Roman" w:cs="Times New Roman"/>
                <w:bCs/>
                <w:sz w:val="20"/>
                <w:szCs w:val="20"/>
                <w:lang w:val="en-US"/>
              </w:rPr>
            </w:pPr>
          </w:p>
        </w:tc>
      </w:tr>
    </w:tbl>
    <w:p w:rsidR="007B792C" w:rsidRPr="006D6DE5" w:rsidRDefault="007B792C" w:rsidP="007B792C">
      <w:pPr>
        <w:pStyle w:val="Heading1"/>
      </w:pPr>
      <w:bookmarkStart w:id="246" w:name="_Toc88865722"/>
      <w:bookmarkStart w:id="247" w:name="_Toc89106128"/>
      <w:bookmarkStart w:id="248" w:name="_Toc109558896"/>
      <w:bookmarkStart w:id="249" w:name="_Toc126419450"/>
      <w:r w:rsidRPr="006D6DE5">
        <w:t>Специфични цели за А1</w:t>
      </w:r>
      <w:r w:rsidRPr="006D6DE5">
        <w:rPr>
          <w:lang w:val="ru-RU"/>
        </w:rPr>
        <w:t>65</w:t>
      </w:r>
      <w:r w:rsidRPr="006D6DE5">
        <w:t xml:space="preserve"> </w:t>
      </w:r>
      <w:r w:rsidRPr="006D6DE5">
        <w:rPr>
          <w:i/>
          <w:iCs/>
          <w:lang w:val="en-US"/>
        </w:rPr>
        <w:t>Tringa</w:t>
      </w:r>
      <w:r w:rsidRPr="006D6DE5">
        <w:rPr>
          <w:i/>
          <w:iCs/>
          <w:lang w:val="ru-RU"/>
        </w:rPr>
        <w:t xml:space="preserve"> </w:t>
      </w:r>
      <w:r w:rsidRPr="006D6DE5">
        <w:rPr>
          <w:i/>
          <w:iCs/>
          <w:lang w:val="en-US"/>
        </w:rPr>
        <w:t>ochropus</w:t>
      </w:r>
      <w:r w:rsidRPr="006D6DE5">
        <w:t xml:space="preserve"> (голям горски </w:t>
      </w:r>
      <w:bookmarkStart w:id="250" w:name="_Hlk84971226"/>
      <w:r w:rsidRPr="006D6DE5">
        <w:t>водобегач</w:t>
      </w:r>
      <w:bookmarkEnd w:id="250"/>
      <w:r w:rsidRPr="006D6DE5">
        <w:t>)</w:t>
      </w:r>
      <w:bookmarkEnd w:id="246"/>
      <w:bookmarkEnd w:id="247"/>
      <w:bookmarkEnd w:id="248"/>
      <w:bookmarkEnd w:id="249"/>
    </w:p>
    <w:p w:rsidR="007B792C" w:rsidRPr="001C21A4" w:rsidRDefault="007B792C" w:rsidP="007B792C">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1. Кратка характеристика на вида</w:t>
      </w:r>
    </w:p>
    <w:p w:rsidR="007B792C" w:rsidRPr="001C21A4" w:rsidRDefault="007B792C" w:rsidP="007B792C">
      <w:pPr>
        <w:spacing w:before="120" w:after="120" w:line="240" w:lineRule="auto"/>
        <w:jc w:val="both"/>
        <w:rPr>
          <w:rFonts w:ascii="Times New Roman" w:hAnsi="Times New Roman" w:cs="Times New Roman"/>
          <w:sz w:val="24"/>
          <w:szCs w:val="24"/>
          <w:lang w:val="ru-RU"/>
        </w:rPr>
      </w:pPr>
      <w:r w:rsidRPr="001C21A4">
        <w:rPr>
          <w:rFonts w:ascii="Times New Roman" w:hAnsi="Times New Roman" w:cs="Times New Roman"/>
          <w:sz w:val="24"/>
          <w:szCs w:val="24"/>
        </w:rPr>
        <w:t xml:space="preserve">Дължина на тялото: </w:t>
      </w:r>
      <w:r w:rsidRPr="001C21A4">
        <w:rPr>
          <w:rFonts w:ascii="Times New Roman" w:hAnsi="Times New Roman" w:cs="Times New Roman"/>
          <w:sz w:val="24"/>
          <w:szCs w:val="24"/>
          <w:lang w:val="ru-RU"/>
        </w:rPr>
        <w:t>21</w:t>
      </w:r>
      <w:r w:rsidRPr="001C21A4">
        <w:rPr>
          <w:rFonts w:ascii="Times New Roman" w:hAnsi="Times New Roman" w:cs="Times New Roman"/>
          <w:sz w:val="24"/>
          <w:szCs w:val="24"/>
        </w:rPr>
        <w:t xml:space="preserve"> – </w:t>
      </w:r>
      <w:r w:rsidRPr="001C21A4">
        <w:rPr>
          <w:rFonts w:ascii="Times New Roman" w:hAnsi="Times New Roman" w:cs="Times New Roman"/>
          <w:sz w:val="24"/>
          <w:szCs w:val="24"/>
          <w:lang w:val="ru-RU"/>
        </w:rPr>
        <w:t>24</w:t>
      </w:r>
      <w:r w:rsidRPr="001C21A4">
        <w:rPr>
          <w:rFonts w:ascii="Times New Roman" w:hAnsi="Times New Roman" w:cs="Times New Roman"/>
          <w:sz w:val="24"/>
          <w:szCs w:val="24"/>
        </w:rPr>
        <w:t xml:space="preserve"> cm. Размах на крилата: </w:t>
      </w:r>
      <w:r w:rsidRPr="001C21A4">
        <w:rPr>
          <w:rFonts w:ascii="Times New Roman" w:hAnsi="Times New Roman" w:cs="Times New Roman"/>
          <w:sz w:val="24"/>
          <w:szCs w:val="24"/>
          <w:lang w:val="ru-RU"/>
        </w:rPr>
        <w:t>57 – 61</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cm</w:t>
      </w:r>
      <w:r w:rsidRPr="001C21A4">
        <w:rPr>
          <w:rFonts w:ascii="Times New Roman" w:hAnsi="Times New Roman" w:cs="Times New Roman"/>
          <w:sz w:val="24"/>
          <w:szCs w:val="24"/>
        </w:rPr>
        <w:t>. Дребен водобегач със сравнително къси, сивкаво зелени</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rPr>
        <w:t xml:space="preserve">крака, които изглеждат тъмни от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w:t>
      </w:r>
      <w:r w:rsidRPr="001C21A4">
        <w:rPr>
          <w:rFonts w:ascii="Times New Roman" w:hAnsi="Times New Roman" w:cs="Times New Roman"/>
          <w:sz w:val="24"/>
          <w:szCs w:val="24"/>
        </w:rPr>
        <w:lastRenderedPageBreak/>
        <w:t>опашката. Прилича на малкия горски водобегач (</w:t>
      </w:r>
      <w:r w:rsidRPr="001C21A4">
        <w:rPr>
          <w:rFonts w:ascii="Times New Roman" w:hAnsi="Times New Roman" w:cs="Times New Roman"/>
          <w:i/>
          <w:iCs/>
          <w:sz w:val="24"/>
          <w:szCs w:val="24"/>
        </w:rPr>
        <w:t>Tringa glareola</w:t>
      </w:r>
      <w:r w:rsidRPr="001C21A4">
        <w:rPr>
          <w:rFonts w:ascii="Times New Roman" w:hAnsi="Times New Roman" w:cs="Times New Roman"/>
          <w:sz w:val="24"/>
          <w:szCs w:val="24"/>
        </w:rPr>
        <w:t>), но се отличава от него по чисто бялото надопашие, почти черния гръб и прибраните при полет крака (Beaman and Madge</w:t>
      </w:r>
      <w:r w:rsidRPr="001C21A4">
        <w:rPr>
          <w:rFonts w:ascii="Times New Roman" w:hAnsi="Times New Roman" w:cs="Times New Roman"/>
          <w:sz w:val="24"/>
          <w:szCs w:val="24"/>
          <w:lang w:val="ru-RU"/>
        </w:rPr>
        <w:t>,</w:t>
      </w:r>
      <w:r w:rsidRPr="001C21A4">
        <w:rPr>
          <w:rFonts w:ascii="Times New Roman" w:hAnsi="Times New Roman" w:cs="Times New Roman"/>
          <w:sz w:val="24"/>
          <w:szCs w:val="24"/>
        </w:rPr>
        <w:t xml:space="preserve"> 1998; Message </w:t>
      </w:r>
      <w:r w:rsidRPr="001C21A4">
        <w:rPr>
          <w:rFonts w:ascii="Times New Roman" w:hAnsi="Times New Roman" w:cs="Times New Roman"/>
          <w:sz w:val="24"/>
          <w:szCs w:val="24"/>
          <w:lang w:val="ru-RU"/>
        </w:rPr>
        <w:t>and</w:t>
      </w:r>
      <w:r w:rsidRPr="001C21A4">
        <w:rPr>
          <w:rFonts w:ascii="Times New Roman" w:hAnsi="Times New Roman" w:cs="Times New Roman"/>
          <w:sz w:val="24"/>
          <w:szCs w:val="24"/>
        </w:rPr>
        <w:t xml:space="preserve"> Taylor</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rPr>
        <w:t>2005</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rPr>
        <w:t>Нанкинов и др.</w:t>
      </w:r>
      <w:r w:rsidR="008F51CB" w:rsidRPr="001C21A4">
        <w:rPr>
          <w:rFonts w:ascii="Times New Roman" w:hAnsi="Times New Roman" w:cs="Times New Roman"/>
          <w:sz w:val="24"/>
          <w:szCs w:val="24"/>
        </w:rPr>
        <w:t>,</w:t>
      </w:r>
      <w:r w:rsidRPr="001C21A4">
        <w:rPr>
          <w:rFonts w:ascii="Times New Roman" w:hAnsi="Times New Roman" w:cs="Times New Roman"/>
          <w:sz w:val="24"/>
          <w:szCs w:val="24"/>
        </w:rPr>
        <w:t xml:space="preserve"> 1997).</w:t>
      </w:r>
    </w:p>
    <w:p w:rsidR="007B792C" w:rsidRPr="001C21A4" w:rsidRDefault="007B792C" w:rsidP="007B792C">
      <w:pPr>
        <w:spacing w:before="120" w:after="120" w:line="240" w:lineRule="auto"/>
        <w:jc w:val="both"/>
        <w:rPr>
          <w:rFonts w:ascii="Times New Roman" w:hAnsi="Times New Roman" w:cs="Times New Roman"/>
          <w:i/>
          <w:iCs/>
          <w:sz w:val="24"/>
          <w:szCs w:val="24"/>
          <w:lang w:val="ru-RU"/>
        </w:rPr>
      </w:pPr>
      <w:r w:rsidRPr="001C21A4">
        <w:rPr>
          <w:rFonts w:ascii="Times New Roman" w:hAnsi="Times New Roman" w:cs="Times New Roman"/>
          <w:i/>
          <w:iCs/>
          <w:sz w:val="24"/>
          <w:szCs w:val="24"/>
        </w:rPr>
        <w:t>Характер на пребиваване в страната</w:t>
      </w:r>
    </w:p>
    <w:p w:rsidR="007B792C" w:rsidRPr="001C21A4" w:rsidRDefault="007B792C" w:rsidP="007B792C">
      <w:pPr>
        <w:spacing w:before="120" w:after="120" w:line="240" w:lineRule="auto"/>
        <w:jc w:val="both"/>
        <w:rPr>
          <w:rFonts w:ascii="Times New Roman" w:hAnsi="Times New Roman" w:cs="Times New Roman"/>
          <w:sz w:val="24"/>
          <w:szCs w:val="24"/>
          <w:lang w:val="ru-RU"/>
        </w:rPr>
      </w:pPr>
      <w:r w:rsidRPr="001C21A4">
        <w:rPr>
          <w:rFonts w:ascii="Times New Roman" w:hAnsi="Times New Roman" w:cs="Times New Roman"/>
          <w:sz w:val="24"/>
          <w:szCs w:val="24"/>
        </w:rPr>
        <w:t>В България е гнездящ, прелетен</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rPr>
        <w:t>и зимуващ</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rPr>
        <w:t xml:space="preserve">вид. Пролетния прелет е от първите дни на март до началото на май, есенният – от началото на август до края на ноември. По време на миграция прекосява цялата страна като във влажните местообитания се задържат по няколко десетки индивида. Среща се главно по реките Дунав, Искър, Вит, Осъм, Бели Лом и Черноморското крайбрежие </w:t>
      </w:r>
      <w:r w:rsidRPr="001C21A4">
        <w:rPr>
          <w:rFonts w:ascii="Times New Roman" w:hAnsi="Times New Roman" w:cs="Times New Roman"/>
          <w:sz w:val="24"/>
          <w:szCs w:val="24"/>
          <w:lang w:val="ru-RU"/>
        </w:rPr>
        <w:t>(</w:t>
      </w:r>
      <w:r w:rsidRPr="001C21A4">
        <w:rPr>
          <w:rFonts w:ascii="Times New Roman" w:hAnsi="Times New Roman" w:cs="Times New Roman"/>
          <w:sz w:val="24"/>
          <w:szCs w:val="24"/>
          <w:lang w:val="en-GB"/>
        </w:rPr>
        <w:t>Ivanov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et</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GB"/>
        </w:rPr>
        <w:t>al</w:t>
      </w:r>
      <w:r w:rsidRPr="001C21A4">
        <w:rPr>
          <w:rFonts w:ascii="Times New Roman" w:hAnsi="Times New Roman" w:cs="Times New Roman"/>
          <w:sz w:val="24"/>
          <w:szCs w:val="24"/>
        </w:rPr>
        <w:t>.</w:t>
      </w:r>
      <w:r w:rsidR="008F51CB" w:rsidRPr="001C21A4">
        <w:rPr>
          <w:rFonts w:ascii="Times New Roman" w:hAnsi="Times New Roman" w:cs="Times New Roman"/>
          <w:sz w:val="24"/>
          <w:szCs w:val="24"/>
        </w:rPr>
        <w:t>,</w:t>
      </w:r>
      <w:r w:rsidRPr="001C21A4">
        <w:rPr>
          <w:rFonts w:ascii="Times New Roman" w:hAnsi="Times New Roman" w:cs="Times New Roman"/>
          <w:sz w:val="24"/>
          <w:szCs w:val="24"/>
        </w:rPr>
        <w:t xml:space="preserve"> 2014; Шурулинков,</w:t>
      </w:r>
      <w:r w:rsidRPr="001C21A4">
        <w:rPr>
          <w:rFonts w:ascii="Times New Roman" w:hAnsi="Times New Roman" w:cs="Times New Roman"/>
          <w:sz w:val="24"/>
          <w:szCs w:val="24"/>
          <w:lang w:val="ru-RU"/>
        </w:rPr>
        <w:t xml:space="preserve"> 2015)</w:t>
      </w:r>
      <w:r w:rsidRPr="001C21A4">
        <w:rPr>
          <w:rFonts w:ascii="Times New Roman" w:hAnsi="Times New Roman" w:cs="Times New Roman"/>
          <w:sz w:val="24"/>
          <w:szCs w:val="24"/>
        </w:rPr>
        <w:t>.</w:t>
      </w:r>
    </w:p>
    <w:p w:rsidR="007B792C" w:rsidRPr="001C21A4" w:rsidRDefault="007B792C" w:rsidP="007B792C">
      <w:pPr>
        <w:spacing w:before="120" w:after="120" w:line="240" w:lineRule="auto"/>
        <w:jc w:val="both"/>
        <w:rPr>
          <w:rFonts w:ascii="Times New Roman" w:hAnsi="Times New Roman" w:cs="Times New Roman"/>
          <w:i/>
          <w:iCs/>
          <w:sz w:val="24"/>
          <w:szCs w:val="24"/>
          <w:lang w:val="ru-RU"/>
        </w:rPr>
      </w:pPr>
      <w:r w:rsidRPr="001C21A4">
        <w:rPr>
          <w:rFonts w:ascii="Times New Roman" w:hAnsi="Times New Roman" w:cs="Times New Roman"/>
          <w:i/>
          <w:iCs/>
          <w:sz w:val="24"/>
          <w:szCs w:val="24"/>
        </w:rPr>
        <w:t>Характерно местообитание</w:t>
      </w:r>
    </w:p>
    <w:p w:rsidR="007B792C" w:rsidRPr="001C21A4" w:rsidRDefault="007B792C" w:rsidP="007B792C">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 течащите реки (</w:t>
      </w:r>
      <w:r w:rsidRPr="001C21A4">
        <w:rPr>
          <w:rFonts w:ascii="Times New Roman" w:hAnsi="Times New Roman" w:cs="Times New Roman"/>
          <w:sz w:val="24"/>
          <w:szCs w:val="24"/>
          <w:lang w:val="ru-RU"/>
        </w:rPr>
        <w:t>Нанкинов и др.</w:t>
      </w:r>
      <w:r w:rsidR="008F51CB" w:rsidRPr="001C21A4">
        <w:rPr>
          <w:rFonts w:ascii="Times New Roman" w:hAnsi="Times New Roman" w:cs="Times New Roman"/>
          <w:sz w:val="24"/>
          <w:szCs w:val="24"/>
          <w:lang w:val="ru-RU"/>
        </w:rPr>
        <w:t>,</w:t>
      </w:r>
      <w:r w:rsidRPr="001C21A4">
        <w:rPr>
          <w:rFonts w:ascii="Times New Roman" w:hAnsi="Times New Roman" w:cs="Times New Roman"/>
          <w:sz w:val="24"/>
          <w:szCs w:val="24"/>
          <w:lang w:val="ru-RU"/>
        </w:rPr>
        <w:t xml:space="preserve"> 1997; </w:t>
      </w:r>
      <w:r w:rsidRPr="001C21A4">
        <w:rPr>
          <w:rFonts w:ascii="Times New Roman" w:hAnsi="Times New Roman" w:cs="Times New Roman"/>
          <w:sz w:val="24"/>
          <w:szCs w:val="24"/>
        </w:rPr>
        <w:t>Шурулинков,</w:t>
      </w:r>
      <w:r w:rsidRPr="001C21A4">
        <w:rPr>
          <w:rFonts w:ascii="Times New Roman" w:hAnsi="Times New Roman" w:cs="Times New Roman"/>
          <w:sz w:val="24"/>
          <w:szCs w:val="24"/>
          <w:lang w:val="ru-RU"/>
        </w:rPr>
        <w:t xml:space="preserve"> 2015</w:t>
      </w:r>
      <w:r w:rsidRPr="001C21A4">
        <w:rPr>
          <w:rFonts w:ascii="Times New Roman" w:hAnsi="Times New Roman" w:cs="Times New Roman"/>
          <w:sz w:val="24"/>
          <w:szCs w:val="24"/>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w:t>
      </w:r>
      <w:r w:rsidR="008F51CB" w:rsidRPr="001C21A4">
        <w:rPr>
          <w:rFonts w:ascii="Times New Roman" w:hAnsi="Times New Roman" w:cs="Times New Roman"/>
          <w:sz w:val="24"/>
          <w:szCs w:val="24"/>
        </w:rPr>
        <w:t>,</w:t>
      </w:r>
      <w:r w:rsidRPr="001C21A4">
        <w:rPr>
          <w:rFonts w:ascii="Times New Roman" w:hAnsi="Times New Roman" w:cs="Times New Roman"/>
          <w:sz w:val="24"/>
          <w:szCs w:val="24"/>
        </w:rPr>
        <w:t xml:space="preserve"> 2009).</w:t>
      </w:r>
    </w:p>
    <w:p w:rsidR="007B792C" w:rsidRPr="001C21A4" w:rsidRDefault="007B792C" w:rsidP="007B792C">
      <w:pPr>
        <w:spacing w:before="120" w:after="120" w:line="240" w:lineRule="auto"/>
        <w:jc w:val="both"/>
        <w:rPr>
          <w:rFonts w:ascii="Times New Roman" w:hAnsi="Times New Roman" w:cs="Times New Roman"/>
          <w:i/>
          <w:iCs/>
          <w:sz w:val="24"/>
          <w:szCs w:val="24"/>
          <w:lang w:val="ru-RU"/>
        </w:rPr>
      </w:pPr>
      <w:r w:rsidRPr="001C21A4">
        <w:rPr>
          <w:rFonts w:ascii="Times New Roman" w:hAnsi="Times New Roman" w:cs="Times New Roman"/>
          <w:i/>
          <w:iCs/>
          <w:sz w:val="24"/>
          <w:szCs w:val="24"/>
        </w:rPr>
        <w:t>Хранене</w:t>
      </w:r>
    </w:p>
    <w:p w:rsidR="007B792C" w:rsidRPr="001C21A4" w:rsidRDefault="007B792C" w:rsidP="007B792C">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(дълrоножки, комари), водни кончета, а също паяци</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rPr>
        <w:t>и риби, както и растителни фрагменти  (BirdLife International 2016; Нанкинов и др., 1997; Шурулинков,</w:t>
      </w:r>
      <w:r w:rsidRPr="001C21A4">
        <w:rPr>
          <w:rFonts w:ascii="Times New Roman" w:hAnsi="Times New Roman" w:cs="Times New Roman"/>
          <w:sz w:val="24"/>
          <w:szCs w:val="24"/>
          <w:lang w:val="ru-RU"/>
        </w:rPr>
        <w:t xml:space="preserve"> 2015</w:t>
      </w:r>
      <w:r w:rsidR="008F51CB" w:rsidRPr="001C21A4">
        <w:rPr>
          <w:rFonts w:ascii="Times New Roman" w:hAnsi="Times New Roman" w:cs="Times New Roman"/>
          <w:sz w:val="24"/>
          <w:szCs w:val="24"/>
          <w:lang w:val="ru-RU"/>
        </w:rPr>
        <w:t xml:space="preserve"> в </w:t>
      </w:r>
      <w:r w:rsidR="008F51CB" w:rsidRPr="001C21A4">
        <w:rPr>
          <w:rFonts w:ascii="Times New Roman" w:hAnsi="Times New Roman" w:cs="Times New Roman"/>
          <w:sz w:val="24"/>
          <w:szCs w:val="24"/>
        </w:rPr>
        <w:t>Червена книга на България</w:t>
      </w:r>
      <w:r w:rsidRPr="001C21A4">
        <w:rPr>
          <w:rFonts w:ascii="Times New Roman" w:hAnsi="Times New Roman" w:cs="Times New Roman"/>
          <w:sz w:val="24"/>
          <w:szCs w:val="24"/>
        </w:rPr>
        <w:t>).</w:t>
      </w:r>
    </w:p>
    <w:p w:rsidR="007B792C" w:rsidRPr="001C21A4" w:rsidRDefault="007B792C" w:rsidP="007B792C">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2. Разпространение, природозащитно състояние и тенденции в популацията на вида на национално ниво</w:t>
      </w:r>
    </w:p>
    <w:p w:rsidR="007B792C" w:rsidRPr="001C21A4" w:rsidRDefault="007B792C" w:rsidP="007B792C">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Широко разпространен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Западните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(Митев </w:t>
      </w:r>
      <w:r w:rsidRPr="001C21A4">
        <w:rPr>
          <w:rFonts w:ascii="Times New Roman" w:hAnsi="Times New Roman" w:cs="Times New Roman"/>
          <w:sz w:val="24"/>
          <w:szCs w:val="24"/>
          <w:lang w:val="ru-RU"/>
        </w:rPr>
        <w:t>и</w:t>
      </w:r>
      <w:r w:rsidRPr="001C21A4">
        <w:rPr>
          <w:rFonts w:ascii="Times New Roman" w:hAnsi="Times New Roman" w:cs="Times New Roman"/>
          <w:sz w:val="24"/>
          <w:szCs w:val="24"/>
        </w:rPr>
        <w:t xml:space="preserve"> Димитров, 2007). Съгласно Червена книга на България (2015), в повечето от старите гнездови находища не е потвърден през периода 2001-2011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По време на миграция и зимуване</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rPr>
        <w:t>се среща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1C21A4">
        <w:rPr>
          <w:rFonts w:ascii="Times New Roman" w:hAnsi="Times New Roman" w:cs="Times New Roman"/>
          <w:sz w:val="24"/>
          <w:szCs w:val="24"/>
          <w:lang w:val="ru-RU"/>
        </w:rPr>
        <w:t xml:space="preserve"> (Dimitrov </w:t>
      </w:r>
      <w:r w:rsidRPr="001C21A4">
        <w:rPr>
          <w:rFonts w:ascii="Times New Roman" w:hAnsi="Times New Roman" w:cs="Times New Roman"/>
          <w:sz w:val="24"/>
          <w:szCs w:val="24"/>
          <w:lang w:val="en-US"/>
        </w:rPr>
        <w:t>et</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lang w:val="en-US"/>
        </w:rPr>
        <w:t>al</w:t>
      </w:r>
      <w:r w:rsidRPr="001C21A4">
        <w:rPr>
          <w:rFonts w:ascii="Times New Roman" w:hAnsi="Times New Roman" w:cs="Times New Roman"/>
          <w:sz w:val="24"/>
          <w:szCs w:val="24"/>
          <w:lang w:val="ru-RU"/>
        </w:rPr>
        <w:t xml:space="preserve">. 2005; </w:t>
      </w:r>
      <w:r w:rsidRPr="001C21A4">
        <w:rPr>
          <w:rFonts w:ascii="Times New Roman" w:hAnsi="Times New Roman" w:cs="Times New Roman"/>
          <w:sz w:val="24"/>
          <w:szCs w:val="24"/>
        </w:rPr>
        <w:t>Michev</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lang w:val="en-US"/>
        </w:rPr>
        <w:t>and</w:t>
      </w:r>
      <w:r w:rsidRPr="001C21A4">
        <w:rPr>
          <w:rFonts w:ascii="Times New Roman" w:hAnsi="Times New Roman" w:cs="Times New Roman"/>
          <w:sz w:val="24"/>
          <w:szCs w:val="24"/>
        </w:rPr>
        <w:t xml:space="preserve"> Profirov </w:t>
      </w:r>
      <w:r w:rsidRPr="001C21A4">
        <w:rPr>
          <w:rFonts w:ascii="Times New Roman" w:hAnsi="Times New Roman" w:cs="Times New Roman"/>
          <w:sz w:val="24"/>
          <w:szCs w:val="24"/>
          <w:lang w:val="ru-RU"/>
        </w:rPr>
        <w:t xml:space="preserve">2003; </w:t>
      </w:r>
      <w:r w:rsidRPr="001C21A4">
        <w:rPr>
          <w:rFonts w:ascii="Times New Roman" w:hAnsi="Times New Roman" w:cs="Times New Roman"/>
          <w:sz w:val="24"/>
          <w:szCs w:val="24"/>
        </w:rPr>
        <w:t>Костадинова и Граматиков</w:t>
      </w:r>
      <w:r w:rsidRPr="001C21A4">
        <w:rPr>
          <w:rFonts w:ascii="Times New Roman" w:hAnsi="Times New Roman" w:cs="Times New Roman"/>
          <w:sz w:val="24"/>
          <w:szCs w:val="24"/>
          <w:lang w:val="ru-RU"/>
        </w:rPr>
        <w:t xml:space="preserve"> </w:t>
      </w:r>
      <w:r w:rsidRPr="001C21A4">
        <w:rPr>
          <w:rFonts w:ascii="Times New Roman" w:hAnsi="Times New Roman" w:cs="Times New Roman"/>
          <w:sz w:val="24"/>
          <w:szCs w:val="24"/>
        </w:rPr>
        <w:t xml:space="preserve">2007; </w:t>
      </w:r>
      <w:r w:rsidRPr="001C21A4">
        <w:rPr>
          <w:rFonts w:ascii="Times New Roman" w:hAnsi="Times New Roman" w:cs="Times New Roman"/>
          <w:sz w:val="24"/>
          <w:szCs w:val="24"/>
          <w:lang w:val="ru-RU"/>
        </w:rPr>
        <w:t>Нанкинов и др., 1997)</w:t>
      </w:r>
      <w:r w:rsidRPr="001C21A4">
        <w:rPr>
          <w:rFonts w:ascii="Times New Roman" w:hAnsi="Times New Roman" w:cs="Times New Roman"/>
          <w:sz w:val="24"/>
          <w:szCs w:val="24"/>
        </w:rPr>
        <w:t>.</w:t>
      </w:r>
    </w:p>
    <w:p w:rsidR="007B792C" w:rsidRPr="00E55D46" w:rsidRDefault="007B792C" w:rsidP="007B792C">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lastRenderedPageBreak/>
        <w:t xml:space="preserve">Не е включен в Директивата за птиците. Според </w:t>
      </w:r>
      <w:r w:rsidRPr="001C21A4">
        <w:rPr>
          <w:rFonts w:ascii="Times New Roman" w:hAnsi="Times New Roman" w:cs="Times New Roman"/>
          <w:sz w:val="24"/>
          <w:szCs w:val="24"/>
          <w:lang w:val="en-GB"/>
        </w:rPr>
        <w:t>IUCN</w:t>
      </w:r>
      <w:r w:rsidRPr="001C21A4">
        <w:rPr>
          <w:rFonts w:ascii="Times New Roman" w:hAnsi="Times New Roman" w:cs="Times New Roman"/>
          <w:sz w:val="24"/>
          <w:szCs w:val="24"/>
        </w:rPr>
        <w:t xml:space="preserve"> видът </w:t>
      </w:r>
      <w:r w:rsidRPr="001C21A4">
        <w:rPr>
          <w:rFonts w:ascii="Times New Roman" w:hAnsi="Times New Roman" w:cs="Times New Roman"/>
          <w:sz w:val="24"/>
          <w:szCs w:val="24"/>
          <w:lang w:val="en-US"/>
        </w:rPr>
        <w:t>e</w:t>
      </w:r>
      <w:r w:rsidRPr="001C21A4">
        <w:rPr>
          <w:rFonts w:ascii="Times New Roman" w:hAnsi="Times New Roman" w:cs="Times New Roman"/>
          <w:sz w:val="24"/>
          <w:szCs w:val="24"/>
        </w:rPr>
        <w:t xml:space="preserve"> Незастрашен LC (Least Concern), за територията на континентална Европа – LC (Least Concern) (BirdLife International 2015). Няма SPEC категория (BirdLife International, 2017). Включен е в Червената книга на България в категория застрашен вид </w:t>
      </w:r>
      <w:r w:rsidRPr="001C21A4">
        <w:rPr>
          <w:rFonts w:ascii="Times New Roman" w:hAnsi="Times New Roman" w:cs="Times New Roman"/>
          <w:sz w:val="24"/>
          <w:szCs w:val="24"/>
          <w:lang w:val="ru-RU"/>
        </w:rPr>
        <w:t>(</w:t>
      </w:r>
      <w:r w:rsidRPr="001C21A4">
        <w:rPr>
          <w:rFonts w:ascii="Times New Roman" w:hAnsi="Times New Roman" w:cs="Times New Roman"/>
          <w:sz w:val="24"/>
          <w:szCs w:val="24"/>
        </w:rPr>
        <w:t>ЕN</w:t>
      </w:r>
      <w:r w:rsidRPr="001C21A4">
        <w:rPr>
          <w:rFonts w:ascii="Times New Roman" w:hAnsi="Times New Roman" w:cs="Times New Roman"/>
          <w:sz w:val="24"/>
          <w:szCs w:val="24"/>
          <w:lang w:val="ru-RU"/>
        </w:rPr>
        <w:t>)</w:t>
      </w:r>
      <w:r w:rsidRPr="001C21A4">
        <w:rPr>
          <w:rFonts w:ascii="Times New Roman" w:hAnsi="Times New Roman" w:cs="Times New Roman"/>
          <w:sz w:val="24"/>
          <w:szCs w:val="24"/>
        </w:rPr>
        <w:t>.</w:t>
      </w:r>
    </w:p>
    <w:p w:rsidR="007B792C" w:rsidRPr="00E55D46" w:rsidRDefault="007B792C" w:rsidP="007B792C">
      <w:pPr>
        <w:spacing w:before="120" w:after="120" w:line="240" w:lineRule="auto"/>
        <w:jc w:val="both"/>
        <w:rPr>
          <w:rFonts w:ascii="Times New Roman" w:hAnsi="Times New Roman" w:cs="Times New Roman"/>
          <w:sz w:val="24"/>
          <w:szCs w:val="24"/>
        </w:rPr>
      </w:pPr>
      <w:r w:rsidRPr="00E55D46">
        <w:rPr>
          <w:rFonts w:ascii="Times New Roman" w:hAnsi="Times New Roman" w:cs="Times New Roman"/>
          <w:sz w:val="24"/>
          <w:szCs w:val="24"/>
        </w:rPr>
        <w:t xml:space="preserve">Съгласно Докладването от 2019 г. (за периода 2005 – 2018 г.) националната </w:t>
      </w:r>
      <w:r w:rsidRPr="00E55D46">
        <w:rPr>
          <w:rFonts w:ascii="Times New Roman" w:hAnsi="Times New Roman" w:cs="Times New Roman"/>
          <w:bCs/>
          <w:sz w:val="24"/>
          <w:szCs w:val="24"/>
        </w:rPr>
        <w:t>гнездяща</w:t>
      </w:r>
      <w:r w:rsidRPr="00E55D46">
        <w:rPr>
          <w:rFonts w:ascii="Times New Roman" w:hAnsi="Times New Roman" w:cs="Times New Roman"/>
          <w:sz w:val="24"/>
          <w:szCs w:val="24"/>
        </w:rPr>
        <w:t xml:space="preserve"> популация на вида се оценя на 40 – 90 двойки. Краткосрочната тенденция (за периода 2000 – 2018) за популацията е неизвестна, дългосрочната (за периода 1980 – 2018) също е неизвестна.</w:t>
      </w:r>
      <w:r w:rsidRPr="00E55D46">
        <w:t xml:space="preserve"> </w:t>
      </w:r>
      <w:r w:rsidRPr="00E55D46">
        <w:rPr>
          <w:rFonts w:ascii="Times New Roman" w:hAnsi="Times New Roman" w:cs="Times New Roman"/>
          <w:sz w:val="24"/>
          <w:szCs w:val="24"/>
        </w:rPr>
        <w:t>Не са посочени заплахи и влияния.</w:t>
      </w:r>
    </w:p>
    <w:p w:rsidR="007B792C" w:rsidRPr="00E55D46" w:rsidRDefault="007B792C" w:rsidP="007B792C">
      <w:pPr>
        <w:spacing w:before="120" w:after="120" w:line="240" w:lineRule="auto"/>
        <w:jc w:val="both"/>
        <w:rPr>
          <w:rFonts w:ascii="Times New Roman" w:hAnsi="Times New Roman" w:cs="Times New Roman"/>
          <w:sz w:val="24"/>
          <w:szCs w:val="24"/>
        </w:rPr>
      </w:pPr>
      <w:r w:rsidRPr="00E55D46">
        <w:rPr>
          <w:rFonts w:ascii="Times New Roman" w:hAnsi="Times New Roman" w:cs="Times New Roman"/>
          <w:sz w:val="24"/>
          <w:szCs w:val="24"/>
        </w:rPr>
        <w:t xml:space="preserve">Съгласно Докладването от 2019 г. (за периода 2013 – 2018 г.) националната </w:t>
      </w:r>
      <w:r w:rsidRPr="00E55D46">
        <w:rPr>
          <w:rFonts w:ascii="Times New Roman" w:hAnsi="Times New Roman" w:cs="Times New Roman"/>
          <w:bCs/>
          <w:sz w:val="24"/>
          <w:szCs w:val="24"/>
        </w:rPr>
        <w:t>зимуваща</w:t>
      </w:r>
      <w:r w:rsidRPr="00E55D46">
        <w:rPr>
          <w:rFonts w:ascii="Times New Roman" w:hAnsi="Times New Roman" w:cs="Times New Roman"/>
          <w:sz w:val="24"/>
          <w:szCs w:val="24"/>
        </w:rPr>
        <w:t xml:space="preserve"> популация на вида се оценя на 50 – 150 индивида. Краткосрочната тенденция (за периода 1999 – 2018) за популацията е флуктуираща, дългосрочната (за периода 1980 – 2018) също е флуктуираща. Не са посочени заплахи и влияния.</w:t>
      </w:r>
    </w:p>
    <w:p w:rsidR="007B792C" w:rsidRPr="001C21A4" w:rsidRDefault="007B792C" w:rsidP="007B792C">
      <w:pPr>
        <w:spacing w:before="120" w:after="120" w:line="240" w:lineRule="auto"/>
        <w:jc w:val="both"/>
        <w:rPr>
          <w:rFonts w:ascii="Times New Roman" w:hAnsi="Times New Roman" w:cs="Times New Roman"/>
          <w:sz w:val="24"/>
          <w:szCs w:val="24"/>
        </w:rPr>
      </w:pPr>
      <w:r w:rsidRPr="00E55D46">
        <w:rPr>
          <w:rFonts w:ascii="Times New Roman" w:hAnsi="Times New Roman" w:cs="Times New Roman"/>
          <w:sz w:val="24"/>
          <w:szCs w:val="24"/>
        </w:rPr>
        <w:t xml:space="preserve">Съгласно Докладването от 2019 г. (за периода 2001 – 2018 г.) националната </w:t>
      </w:r>
      <w:r w:rsidRPr="00E55D46">
        <w:rPr>
          <w:rFonts w:ascii="Times New Roman" w:hAnsi="Times New Roman" w:cs="Times New Roman"/>
          <w:bCs/>
          <w:sz w:val="24"/>
          <w:szCs w:val="24"/>
        </w:rPr>
        <w:t>мигрираща</w:t>
      </w:r>
      <w:r w:rsidRPr="00E55D46">
        <w:rPr>
          <w:rFonts w:ascii="Times New Roman" w:hAnsi="Times New Roman" w:cs="Times New Roman"/>
          <w:sz w:val="24"/>
          <w:szCs w:val="24"/>
        </w:rPr>
        <w:t xml:space="preserve"> популация на вида се оценя на 100 – 500 индивида. Краткосрочната тенденция (за периода</w:t>
      </w:r>
      <w:r w:rsidRPr="001C21A4">
        <w:rPr>
          <w:rFonts w:ascii="Times New Roman" w:hAnsi="Times New Roman" w:cs="Times New Roman"/>
          <w:sz w:val="24"/>
          <w:szCs w:val="24"/>
        </w:rPr>
        <w:t xml:space="preserve"> 2001 – 2018) в популацията е неизвестна, дългосрочната (за периода 1980 – 2018) също е неизвестна. Посочени са следните заплахи и влияния:</w:t>
      </w:r>
      <w:r w:rsidRPr="001C21A4">
        <w:rPr>
          <w:rFonts w:ascii="Times New Roman" w:hAnsi="Times New Roman" w:cs="Times New Roman"/>
          <w:sz w:val="24"/>
          <w:szCs w:val="24"/>
          <w:lang w:val="ru-RU"/>
        </w:rPr>
        <w:t xml:space="preserve"> K</w:t>
      </w:r>
      <w:r w:rsidRPr="001C21A4">
        <w:rPr>
          <w:rFonts w:ascii="Times New Roman" w:hAnsi="Times New Roman" w:cs="Times New Roman"/>
          <w:sz w:val="24"/>
          <w:szCs w:val="24"/>
        </w:rPr>
        <w:t xml:space="preserve">02, </w:t>
      </w:r>
      <w:r w:rsidRPr="001C21A4">
        <w:rPr>
          <w:rFonts w:ascii="Times New Roman" w:hAnsi="Times New Roman" w:cs="Times New Roman"/>
          <w:sz w:val="24"/>
          <w:szCs w:val="24"/>
          <w:lang w:val="ru-RU"/>
        </w:rPr>
        <w:t>K04, F</w:t>
      </w:r>
      <w:r w:rsidRPr="001C21A4">
        <w:rPr>
          <w:rFonts w:ascii="Times New Roman" w:hAnsi="Times New Roman" w:cs="Times New Roman"/>
          <w:sz w:val="24"/>
          <w:szCs w:val="24"/>
        </w:rPr>
        <w:t xml:space="preserve">05, </w:t>
      </w:r>
      <w:r w:rsidRPr="001C21A4">
        <w:rPr>
          <w:rFonts w:ascii="Times New Roman" w:hAnsi="Times New Roman" w:cs="Times New Roman"/>
          <w:sz w:val="24"/>
          <w:szCs w:val="24"/>
          <w:lang w:val="ru-RU"/>
        </w:rPr>
        <w:t>F</w:t>
      </w:r>
      <w:r w:rsidRPr="001C21A4">
        <w:rPr>
          <w:rFonts w:ascii="Times New Roman" w:hAnsi="Times New Roman" w:cs="Times New Roman"/>
          <w:sz w:val="24"/>
          <w:szCs w:val="24"/>
        </w:rPr>
        <w:t>26.</w:t>
      </w:r>
    </w:p>
    <w:p w:rsidR="007B792C" w:rsidRPr="001C21A4" w:rsidRDefault="007B792C" w:rsidP="007B792C">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3. Състояние в специална защитена зона 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7B792C" w:rsidRPr="001C21A4" w:rsidRDefault="007B792C" w:rsidP="007B792C">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Съгласно стандартния формуляр за данни на зоната вида е </w:t>
      </w:r>
      <w:r w:rsidRPr="001C21A4">
        <w:rPr>
          <w:rFonts w:ascii="Times New Roman" w:hAnsi="Times New Roman" w:cs="Times New Roman"/>
          <w:b/>
          <w:sz w:val="24"/>
          <w:szCs w:val="24"/>
        </w:rPr>
        <w:t>мигриращ</w:t>
      </w:r>
      <w:r w:rsidRPr="001C21A4">
        <w:rPr>
          <w:rFonts w:ascii="Times New Roman" w:hAnsi="Times New Roman" w:cs="Times New Roman"/>
          <w:sz w:val="24"/>
          <w:szCs w:val="24"/>
        </w:rPr>
        <w:t>.</w:t>
      </w:r>
      <w:r w:rsidRPr="001C21A4">
        <w:rPr>
          <w:rFonts w:ascii="Times New Roman" w:hAnsi="Times New Roman" w:cs="Times New Roman"/>
          <w:bCs/>
          <w:sz w:val="24"/>
          <w:szCs w:val="24"/>
          <w:lang w:val="ru-RU"/>
        </w:rPr>
        <w:t xml:space="preserve"> Мигриращата</w:t>
      </w:r>
      <w:r w:rsidRPr="001C21A4">
        <w:rPr>
          <w:rFonts w:ascii="Times New Roman" w:hAnsi="Times New Roman" w:cs="Times New Roman"/>
          <w:sz w:val="24"/>
          <w:szCs w:val="24"/>
        </w:rPr>
        <w:t xml:space="preserve"> популация се оценява на 3-4 индивиди, което представлява 0,8-3 %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B792C" w:rsidRPr="001C21A4" w:rsidRDefault="007B792C" w:rsidP="007B792C">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 xml:space="preserve">4. Анализ на наличната информация </w:t>
      </w:r>
    </w:p>
    <w:p w:rsidR="003E3F4B" w:rsidRPr="001C21A4" w:rsidRDefault="007B792C" w:rsidP="00153CDD">
      <w:pPr>
        <w:spacing w:before="120" w:after="120" w:line="240" w:lineRule="auto"/>
        <w:jc w:val="both"/>
        <w:rPr>
          <w:rFonts w:ascii="Times New Roman" w:hAnsi="Times New Roman" w:cs="Times New Roman"/>
          <w:sz w:val="24"/>
        </w:rPr>
      </w:pPr>
      <w:r w:rsidRPr="001C21A4">
        <w:rPr>
          <w:rFonts w:ascii="Times New Roman" w:hAnsi="Times New Roman" w:cs="Times New Roman"/>
          <w:sz w:val="24"/>
          <w:szCs w:val="24"/>
        </w:rPr>
        <w:t>В периода 2000-2004 г. по поречието на Русенски Лом и неговите притоци вида е отчетен като мигриращ без да е посочена конкретна численост (</w:t>
      </w:r>
      <w:r w:rsidRPr="001C21A4">
        <w:rPr>
          <w:rFonts w:ascii="Times New Roman" w:hAnsi="Times New Roman" w:cs="Times New Roman"/>
          <w:sz w:val="24"/>
          <w:szCs w:val="24"/>
          <w:lang w:val="en-US"/>
        </w:rPr>
        <w:t>Shurulinkov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and</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Nikolov</w:t>
      </w:r>
      <w:r w:rsidRPr="001C21A4">
        <w:rPr>
          <w:rFonts w:ascii="Times New Roman" w:hAnsi="Times New Roman" w:cs="Times New Roman"/>
          <w:sz w:val="24"/>
          <w:szCs w:val="24"/>
        </w:rPr>
        <w:t>, 2005). В ОВМ „Ломовете“ вида не е посочен (Костадинова и Граматиков, 2007). По време на теренните проучвания вида е наблюдаван в средата на април с численост 1 инд.</w:t>
      </w:r>
      <w:r w:rsidR="00153CDD" w:rsidRPr="001C21A4">
        <w:rPr>
          <w:rFonts w:ascii="Times New Roman" w:hAnsi="Times New Roman" w:cs="Times New Roman"/>
          <w:sz w:val="24"/>
          <w:szCs w:val="24"/>
        </w:rPr>
        <w:t xml:space="preserve"> по р. Малки Лом в близост до с. Сваленик.</w:t>
      </w:r>
      <w:r w:rsidRPr="001C21A4">
        <w:rPr>
          <w:rFonts w:ascii="Times New Roman" w:hAnsi="Times New Roman" w:cs="Times New Roman"/>
          <w:sz w:val="24"/>
          <w:szCs w:val="24"/>
        </w:rPr>
        <w:t xml:space="preserve"> Данните от БДЗП показват, че вида е отчетен в зоната</w:t>
      </w:r>
      <w:r w:rsidR="00153CDD" w:rsidRPr="001C21A4">
        <w:rPr>
          <w:rFonts w:ascii="Times New Roman" w:hAnsi="Times New Roman" w:cs="Times New Roman"/>
          <w:sz w:val="24"/>
          <w:szCs w:val="24"/>
        </w:rPr>
        <w:t xml:space="preserve"> с численост общо от 5 инд.</w:t>
      </w:r>
      <w:r w:rsidRPr="001C21A4">
        <w:rPr>
          <w:rFonts w:ascii="Times New Roman" w:hAnsi="Times New Roman" w:cs="Times New Roman"/>
          <w:sz w:val="24"/>
          <w:szCs w:val="24"/>
        </w:rPr>
        <w:t xml:space="preserve"> Данните от </w:t>
      </w:r>
      <w:r w:rsidRPr="001C21A4">
        <w:rPr>
          <w:rFonts w:ascii="Times New Roman" w:hAnsi="Times New Roman" w:cs="Times New Roman"/>
          <w:sz w:val="24"/>
          <w:szCs w:val="24"/>
          <w:lang w:val="en-US"/>
        </w:rPr>
        <w:t>eBird</w:t>
      </w:r>
      <w:r w:rsidRPr="001C21A4">
        <w:rPr>
          <w:rFonts w:ascii="Times New Roman" w:hAnsi="Times New Roman" w:cs="Times New Roman"/>
          <w:sz w:val="24"/>
          <w:szCs w:val="24"/>
        </w:rPr>
        <w:t xml:space="preserve"> 2010-2023 показват, че вида не е наблюдаван в зоната</w:t>
      </w:r>
      <w:r w:rsidR="00153CDD" w:rsidRPr="001C21A4">
        <w:rPr>
          <w:rFonts w:ascii="Times New Roman" w:hAnsi="Times New Roman" w:cs="Times New Roman"/>
          <w:sz w:val="24"/>
          <w:szCs w:val="24"/>
        </w:rPr>
        <w:t xml:space="preserve"> по време на миграция</w:t>
      </w:r>
      <w:r w:rsidRPr="001C21A4">
        <w:rPr>
          <w:rFonts w:ascii="Times New Roman" w:hAnsi="Times New Roman" w:cs="Times New Roman"/>
          <w:sz w:val="24"/>
          <w:szCs w:val="24"/>
        </w:rPr>
        <w:t>.</w:t>
      </w:r>
      <w:r w:rsidRPr="001C21A4">
        <w:rPr>
          <w:rFonts w:ascii="Times New Roman" w:hAnsi="Times New Roman" w:cs="Times New Roman"/>
          <w:sz w:val="24"/>
        </w:rPr>
        <w:t xml:space="preserve"> </w:t>
      </w:r>
      <w:r w:rsidR="00725738" w:rsidRPr="001C21A4">
        <w:rPr>
          <w:rFonts w:ascii="Times New Roman" w:hAnsi="Times New Roman" w:cs="Times New Roman"/>
          <w:sz w:val="24"/>
        </w:rPr>
        <w:t>Данните от мониторинга в зоната 2020 г. (ИАОС) показват, че вида е отчетен с численост 30 инд. на 28.03.2020 г.</w:t>
      </w:r>
    </w:p>
    <w:p w:rsidR="00153CDD" w:rsidRPr="001C21A4" w:rsidRDefault="00153CDD" w:rsidP="00153CDD">
      <w:pPr>
        <w:spacing w:before="120" w:after="120" w:line="240" w:lineRule="auto"/>
        <w:jc w:val="both"/>
        <w:rPr>
          <w:rFonts w:ascii="Times New Roman" w:hAnsi="Times New Roman" w:cs="Times New Roman"/>
          <w:sz w:val="24"/>
          <w:szCs w:val="24"/>
        </w:rPr>
      </w:pPr>
      <w:r w:rsidRPr="001C21A4">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134"/>
        <w:gridCol w:w="1276"/>
        <w:gridCol w:w="2835"/>
        <w:gridCol w:w="2149"/>
      </w:tblGrid>
      <w:tr w:rsidR="00153CDD" w:rsidRPr="001C21A4" w:rsidTr="00C54289">
        <w:trPr>
          <w:tblHeader/>
          <w:jc w:val="center"/>
        </w:trPr>
        <w:tc>
          <w:tcPr>
            <w:tcW w:w="1980" w:type="dxa"/>
            <w:shd w:val="clear" w:color="auto" w:fill="DEEAF6" w:themeFill="accent1" w:themeFillTint="33"/>
            <w:vAlign w:val="center"/>
          </w:tcPr>
          <w:p w:rsidR="00153CDD" w:rsidRPr="001C21A4" w:rsidRDefault="00153CDD" w:rsidP="00EB4FA5">
            <w:pPr>
              <w:spacing w:after="0" w:line="240" w:lineRule="auto"/>
              <w:rPr>
                <w:rFonts w:ascii="Times New Roman" w:hAnsi="Times New Roman" w:cs="Times New Roman"/>
                <w:b/>
                <w:bCs/>
              </w:rPr>
            </w:pPr>
            <w:r w:rsidRPr="001C21A4">
              <w:rPr>
                <w:rFonts w:ascii="Times New Roman" w:hAnsi="Times New Roman" w:cs="Times New Roman"/>
                <w:b/>
                <w:bCs/>
              </w:rPr>
              <w:t>Параметър</w:t>
            </w:r>
          </w:p>
        </w:tc>
        <w:tc>
          <w:tcPr>
            <w:tcW w:w="1134" w:type="dxa"/>
            <w:shd w:val="clear" w:color="auto" w:fill="DEEAF6" w:themeFill="accent1" w:themeFillTint="33"/>
            <w:vAlign w:val="center"/>
          </w:tcPr>
          <w:p w:rsidR="00153CDD" w:rsidRPr="001C21A4" w:rsidRDefault="00153CDD" w:rsidP="00EB4FA5">
            <w:pPr>
              <w:spacing w:after="0" w:line="240" w:lineRule="auto"/>
              <w:rPr>
                <w:rFonts w:ascii="Times New Roman" w:hAnsi="Times New Roman" w:cs="Times New Roman"/>
                <w:b/>
                <w:bCs/>
              </w:rPr>
            </w:pPr>
            <w:r w:rsidRPr="001C21A4">
              <w:rPr>
                <w:rFonts w:ascii="Times New Roman" w:hAnsi="Times New Roman" w:cs="Times New Roman"/>
                <w:b/>
                <w:bCs/>
              </w:rPr>
              <w:t xml:space="preserve">Мерна единица </w:t>
            </w:r>
          </w:p>
        </w:tc>
        <w:tc>
          <w:tcPr>
            <w:tcW w:w="1276" w:type="dxa"/>
            <w:shd w:val="clear" w:color="auto" w:fill="DEEAF6" w:themeFill="accent1" w:themeFillTint="33"/>
            <w:vAlign w:val="center"/>
          </w:tcPr>
          <w:p w:rsidR="00153CDD" w:rsidRPr="001C21A4" w:rsidRDefault="00153CDD" w:rsidP="00EB4FA5">
            <w:pPr>
              <w:spacing w:after="0" w:line="240" w:lineRule="auto"/>
              <w:rPr>
                <w:rFonts w:ascii="Times New Roman" w:hAnsi="Times New Roman" w:cs="Times New Roman"/>
                <w:b/>
                <w:bCs/>
              </w:rPr>
            </w:pPr>
            <w:r w:rsidRPr="001C21A4">
              <w:rPr>
                <w:rFonts w:ascii="Times New Roman" w:hAnsi="Times New Roman" w:cs="Times New Roman"/>
                <w:b/>
                <w:bCs/>
              </w:rPr>
              <w:t xml:space="preserve">Целева стойност </w:t>
            </w:r>
          </w:p>
        </w:tc>
        <w:tc>
          <w:tcPr>
            <w:tcW w:w="2835" w:type="dxa"/>
            <w:shd w:val="clear" w:color="auto" w:fill="DEEAF6" w:themeFill="accent1" w:themeFillTint="33"/>
            <w:vAlign w:val="center"/>
          </w:tcPr>
          <w:p w:rsidR="00153CDD" w:rsidRPr="001C21A4" w:rsidRDefault="00153CDD" w:rsidP="00EB4FA5">
            <w:pPr>
              <w:spacing w:after="0" w:line="240" w:lineRule="auto"/>
              <w:rPr>
                <w:rFonts w:ascii="Times New Roman" w:hAnsi="Times New Roman" w:cs="Times New Roman"/>
                <w:b/>
                <w:bCs/>
              </w:rPr>
            </w:pPr>
            <w:r w:rsidRPr="001C21A4">
              <w:rPr>
                <w:rFonts w:ascii="Times New Roman" w:hAnsi="Times New Roman" w:cs="Times New Roman"/>
                <w:b/>
                <w:bCs/>
              </w:rPr>
              <w:t xml:space="preserve">Допълнителна информация </w:t>
            </w:r>
          </w:p>
        </w:tc>
        <w:tc>
          <w:tcPr>
            <w:tcW w:w="2149" w:type="dxa"/>
            <w:shd w:val="clear" w:color="auto" w:fill="DEEAF6" w:themeFill="accent1" w:themeFillTint="33"/>
            <w:vAlign w:val="center"/>
          </w:tcPr>
          <w:p w:rsidR="00153CDD" w:rsidRPr="001C21A4" w:rsidRDefault="00153CDD" w:rsidP="00EB4FA5">
            <w:pPr>
              <w:spacing w:after="0" w:line="240" w:lineRule="auto"/>
              <w:rPr>
                <w:rFonts w:ascii="Times New Roman" w:hAnsi="Times New Roman" w:cs="Times New Roman"/>
                <w:b/>
                <w:bCs/>
              </w:rPr>
            </w:pPr>
            <w:r w:rsidRPr="001C21A4">
              <w:rPr>
                <w:rFonts w:ascii="Times New Roman" w:hAnsi="Times New Roman" w:cs="Times New Roman"/>
                <w:b/>
                <w:bCs/>
              </w:rPr>
              <w:t xml:space="preserve">Специфични за зоната цели за опазване </w:t>
            </w:r>
          </w:p>
        </w:tc>
      </w:tr>
      <w:tr w:rsidR="00153CDD" w:rsidRPr="001C21A4" w:rsidTr="00AB5F72">
        <w:trPr>
          <w:trHeight w:val="606"/>
          <w:jc w:val="center"/>
        </w:trPr>
        <w:tc>
          <w:tcPr>
            <w:tcW w:w="1980" w:type="dxa"/>
          </w:tcPr>
          <w:p w:rsidR="00153CDD" w:rsidRPr="001C21A4" w:rsidRDefault="00153CDD" w:rsidP="00153CDD">
            <w:pPr>
              <w:spacing w:after="0" w:line="240" w:lineRule="auto"/>
              <w:rPr>
                <w:rFonts w:ascii="Times New Roman" w:hAnsi="Times New Roman" w:cs="Times New Roman"/>
              </w:rPr>
            </w:pPr>
            <w:r w:rsidRPr="001C21A4">
              <w:rPr>
                <w:rFonts w:ascii="Times New Roman" w:hAnsi="Times New Roman" w:cs="Times New Roman"/>
                <w:b/>
              </w:rPr>
              <w:t>Популация:</w:t>
            </w:r>
            <w:r w:rsidRPr="001C21A4">
              <w:rPr>
                <w:rFonts w:ascii="Times New Roman" w:hAnsi="Times New Roman" w:cs="Times New Roman"/>
              </w:rPr>
              <w:t xml:space="preserve"> Размер на мигриращата популация</w:t>
            </w:r>
          </w:p>
        </w:tc>
        <w:tc>
          <w:tcPr>
            <w:tcW w:w="1134" w:type="dxa"/>
          </w:tcPr>
          <w:p w:rsidR="00153CDD" w:rsidRPr="001C21A4" w:rsidRDefault="00153CDD" w:rsidP="00153CDD">
            <w:pPr>
              <w:spacing w:after="0" w:line="240" w:lineRule="auto"/>
              <w:rPr>
                <w:rFonts w:ascii="Times New Roman" w:hAnsi="Times New Roman" w:cs="Times New Roman"/>
              </w:rPr>
            </w:pPr>
            <w:r w:rsidRPr="001C21A4">
              <w:rPr>
                <w:rFonts w:ascii="Times New Roman" w:hAnsi="Times New Roman" w:cs="Times New Roman"/>
              </w:rPr>
              <w:t>Брой индивиди</w:t>
            </w:r>
          </w:p>
        </w:tc>
        <w:tc>
          <w:tcPr>
            <w:tcW w:w="1276" w:type="dxa"/>
          </w:tcPr>
          <w:p w:rsidR="00153CDD" w:rsidRPr="001C21A4" w:rsidRDefault="00153CDD" w:rsidP="00153CDD">
            <w:pPr>
              <w:spacing w:after="0" w:line="240" w:lineRule="auto"/>
              <w:rPr>
                <w:rFonts w:ascii="Times New Roman" w:hAnsi="Times New Roman" w:cs="Times New Roman"/>
              </w:rPr>
            </w:pPr>
            <w:r w:rsidRPr="001C21A4">
              <w:rPr>
                <w:rFonts w:ascii="Times New Roman" w:hAnsi="Times New Roman" w:cs="Times New Roman"/>
              </w:rPr>
              <w:t>най-малко 3 инд.</w:t>
            </w:r>
          </w:p>
        </w:tc>
        <w:tc>
          <w:tcPr>
            <w:tcW w:w="2835" w:type="dxa"/>
          </w:tcPr>
          <w:p w:rsidR="00153CDD" w:rsidRPr="001C21A4" w:rsidRDefault="00153CDD" w:rsidP="00153CDD">
            <w:pPr>
              <w:spacing w:after="0" w:line="240" w:lineRule="auto"/>
              <w:rPr>
                <w:rFonts w:ascii="Times New Roman" w:hAnsi="Times New Roman" w:cs="Times New Roman"/>
              </w:rPr>
            </w:pPr>
            <w:r w:rsidRPr="001C21A4">
              <w:rPr>
                <w:rFonts w:ascii="Times New Roman" w:hAnsi="Times New Roman" w:cs="Times New Roman"/>
              </w:rPr>
              <w:t xml:space="preserve">Целевата стойност е определена от СФ. </w:t>
            </w:r>
          </w:p>
          <w:p w:rsidR="00153CDD" w:rsidRPr="001C21A4" w:rsidRDefault="00153CDD" w:rsidP="00153CDD">
            <w:pPr>
              <w:spacing w:after="0" w:line="240" w:lineRule="auto"/>
              <w:rPr>
                <w:rFonts w:ascii="Times New Roman" w:hAnsi="Times New Roman" w:cs="Times New Roman"/>
              </w:rPr>
            </w:pPr>
            <w:r w:rsidRPr="001C21A4">
              <w:rPr>
                <w:rFonts w:ascii="Times New Roman" w:hAnsi="Times New Roman" w:cs="Times New Roman"/>
              </w:rPr>
              <w:t>Количеството на преминаващите индивиди през отделните години може да е различен.</w:t>
            </w:r>
          </w:p>
        </w:tc>
        <w:tc>
          <w:tcPr>
            <w:tcW w:w="2149" w:type="dxa"/>
          </w:tcPr>
          <w:p w:rsidR="00153CDD" w:rsidRPr="001C21A4" w:rsidRDefault="00153CDD" w:rsidP="00153CDD">
            <w:pPr>
              <w:spacing w:after="0" w:line="240" w:lineRule="auto"/>
              <w:rPr>
                <w:rFonts w:ascii="Times New Roman" w:hAnsi="Times New Roman" w:cs="Times New Roman"/>
              </w:rPr>
            </w:pPr>
            <w:r w:rsidRPr="001C21A4">
              <w:rPr>
                <w:rFonts w:ascii="Times New Roman" w:hAnsi="Times New Roman" w:cs="Times New Roman"/>
              </w:rPr>
              <w:t>Поддържане на броя на мигриращите индивиди в зоната в размер от най-малко 3 инд. чрез поддържане на местообитанията за търсене на храна.</w:t>
            </w:r>
            <w:r w:rsidRPr="001C21A4">
              <w:rPr>
                <w:rFonts w:ascii="Times New Roman" w:hAnsi="Times New Roman" w:cs="Times New Roman"/>
                <w:szCs w:val="20"/>
              </w:rPr>
              <w:t xml:space="preserve"> </w:t>
            </w:r>
          </w:p>
        </w:tc>
      </w:tr>
      <w:tr w:rsidR="00153CDD" w:rsidRPr="001C21A4" w:rsidTr="00AB5F72">
        <w:trPr>
          <w:trHeight w:val="748"/>
          <w:jc w:val="center"/>
        </w:trPr>
        <w:tc>
          <w:tcPr>
            <w:tcW w:w="1980" w:type="dxa"/>
            <w:shd w:val="clear" w:color="auto" w:fill="auto"/>
          </w:tcPr>
          <w:p w:rsidR="00153CDD" w:rsidRPr="001C21A4" w:rsidRDefault="00153CDD" w:rsidP="00153CDD">
            <w:pPr>
              <w:spacing w:after="0" w:line="240" w:lineRule="auto"/>
              <w:jc w:val="both"/>
              <w:rPr>
                <w:rFonts w:ascii="Times New Roman" w:hAnsi="Times New Roman"/>
                <w:szCs w:val="20"/>
                <w:lang w:eastAsia="bg-BG"/>
              </w:rPr>
            </w:pPr>
            <w:r w:rsidRPr="001C21A4">
              <w:rPr>
                <w:rFonts w:ascii="Times New Roman" w:hAnsi="Times New Roman"/>
                <w:b/>
                <w:szCs w:val="20"/>
                <w:lang w:eastAsia="bg-BG"/>
              </w:rPr>
              <w:lastRenderedPageBreak/>
              <w:t xml:space="preserve">Местообитание на вида: </w:t>
            </w:r>
            <w:r w:rsidRPr="001C21A4">
              <w:rPr>
                <w:rFonts w:ascii="Times New Roman" w:hAnsi="Times New Roman"/>
                <w:szCs w:val="20"/>
                <w:lang w:eastAsia="bg-BG"/>
              </w:rPr>
              <w:t>площ на подходящите местообитания за търсене на храна</w:t>
            </w:r>
          </w:p>
        </w:tc>
        <w:tc>
          <w:tcPr>
            <w:tcW w:w="1134" w:type="dxa"/>
            <w:shd w:val="clear" w:color="auto" w:fill="auto"/>
          </w:tcPr>
          <w:p w:rsidR="00153CDD" w:rsidRPr="001C21A4" w:rsidRDefault="00153CDD" w:rsidP="00153CDD">
            <w:pPr>
              <w:spacing w:after="0" w:line="240" w:lineRule="auto"/>
              <w:jc w:val="both"/>
              <w:rPr>
                <w:rFonts w:ascii="Times New Roman" w:hAnsi="Times New Roman"/>
                <w:szCs w:val="20"/>
                <w:lang w:eastAsia="bg-BG"/>
              </w:rPr>
            </w:pPr>
            <w:r w:rsidRPr="001C21A4">
              <w:rPr>
                <w:rFonts w:ascii="Times New Roman" w:hAnsi="Times New Roman"/>
                <w:szCs w:val="20"/>
                <w:lang w:eastAsia="bg-BG"/>
              </w:rPr>
              <w:t>ha</w:t>
            </w:r>
          </w:p>
        </w:tc>
        <w:tc>
          <w:tcPr>
            <w:tcW w:w="1276" w:type="dxa"/>
          </w:tcPr>
          <w:p w:rsidR="00153CDD" w:rsidRPr="001C21A4" w:rsidRDefault="00153CDD" w:rsidP="00EB4FA5">
            <w:pPr>
              <w:spacing w:after="0" w:line="240" w:lineRule="auto"/>
              <w:jc w:val="both"/>
              <w:rPr>
                <w:rFonts w:ascii="Times New Roman" w:hAnsi="Times New Roman" w:cs="Times New Roman"/>
                <w:lang w:val="en-US"/>
              </w:rPr>
            </w:pPr>
            <w:r w:rsidRPr="001C21A4">
              <w:rPr>
                <w:rFonts w:ascii="Times New Roman" w:hAnsi="Times New Roman" w:cs="Times New Roman"/>
              </w:rPr>
              <w:t xml:space="preserve">Най-малко </w:t>
            </w:r>
            <w:r w:rsidR="00EB4FA5" w:rsidRPr="001C21A4">
              <w:rPr>
                <w:rFonts w:ascii="Times New Roman" w:hAnsi="Times New Roman" w:cs="Times New Roman"/>
              </w:rPr>
              <w:t>668</w:t>
            </w:r>
          </w:p>
        </w:tc>
        <w:tc>
          <w:tcPr>
            <w:tcW w:w="2835" w:type="dxa"/>
          </w:tcPr>
          <w:p w:rsidR="00153CDD" w:rsidRPr="001C21A4" w:rsidRDefault="00EB4FA5" w:rsidP="00EB4FA5">
            <w:pPr>
              <w:spacing w:after="0" w:line="240" w:lineRule="auto"/>
              <w:jc w:val="both"/>
              <w:rPr>
                <w:rFonts w:ascii="Times New Roman" w:hAnsi="Times New Roman" w:cs="Times New Roman"/>
              </w:rPr>
            </w:pPr>
            <w:r w:rsidRPr="001C21A4">
              <w:rPr>
                <w:rFonts w:ascii="Times New Roman" w:hAnsi="Times New Roman" w:cs="Times New Roman"/>
              </w:rPr>
              <w:t>Вида обитава 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w:t>
            </w:r>
          </w:p>
          <w:p w:rsidR="00EB4FA5" w:rsidRPr="001C21A4" w:rsidRDefault="00EB4FA5" w:rsidP="00EB4FA5">
            <w:pPr>
              <w:spacing w:after="0" w:line="240" w:lineRule="auto"/>
              <w:jc w:val="both"/>
              <w:rPr>
                <w:rFonts w:ascii="Times New Roman" w:hAnsi="Times New Roman" w:cs="Times New Roman"/>
              </w:rPr>
            </w:pPr>
            <w:r w:rsidRPr="001C21A4">
              <w:rPr>
                <w:rFonts w:ascii="Times New Roman" w:hAnsi="Times New Roman" w:cs="Times New Roman"/>
              </w:rPr>
              <w:t xml:space="preserve">Посочената площ е определена на база на процентното участие на местообитание </w:t>
            </w:r>
            <w:r w:rsidRPr="001C21A4">
              <w:rPr>
                <w:rFonts w:ascii="Times New Roman" w:hAnsi="Times New Roman" w:cs="Times New Roman"/>
                <w:lang w:val="en-US"/>
              </w:rPr>
              <w:t>N</w:t>
            </w:r>
            <w:r w:rsidRPr="001C21A4">
              <w:rPr>
                <w:rFonts w:ascii="Times New Roman" w:hAnsi="Times New Roman" w:cs="Times New Roman"/>
              </w:rPr>
              <w:t xml:space="preserve">06-вътрешни водни тела в зоната и </w:t>
            </w:r>
            <w:r w:rsidRPr="001C21A4">
              <w:rPr>
                <w:rFonts w:ascii="Times New Roman" w:hAnsi="Times New Roman" w:cs="Times New Roman"/>
                <w:lang w:val="en-US"/>
              </w:rPr>
              <w:t>N</w:t>
            </w:r>
            <w:r w:rsidRPr="001C21A4">
              <w:rPr>
                <w:rFonts w:ascii="Times New Roman" w:hAnsi="Times New Roman" w:cs="Times New Roman"/>
              </w:rPr>
              <w:t>10-влажни ливади и пасища.</w:t>
            </w:r>
          </w:p>
        </w:tc>
        <w:tc>
          <w:tcPr>
            <w:tcW w:w="2149" w:type="dxa"/>
          </w:tcPr>
          <w:p w:rsidR="00153CDD" w:rsidRPr="001C21A4" w:rsidRDefault="00153CDD" w:rsidP="00153CDD">
            <w:pPr>
              <w:spacing w:after="0" w:line="240" w:lineRule="auto"/>
              <w:jc w:val="both"/>
              <w:rPr>
                <w:rFonts w:ascii="Times New Roman" w:hAnsi="Times New Roman" w:cs="Times New Roman"/>
              </w:rPr>
            </w:pPr>
            <w:r w:rsidRPr="001C21A4">
              <w:rPr>
                <w:rFonts w:ascii="Times New Roman" w:hAnsi="Times New Roman" w:cs="Times New Roman"/>
              </w:rPr>
              <w:t>Поддържане на площта на подходящите хранителни местообитания на вида в размер най-малко</w:t>
            </w:r>
            <w:r w:rsidRPr="001C21A4">
              <w:rPr>
                <w:rFonts w:ascii="Times New Roman" w:hAnsi="Times New Roman" w:cs="Times New Roman"/>
                <w:lang w:val="ru-RU"/>
              </w:rPr>
              <w:t xml:space="preserve"> </w:t>
            </w:r>
            <w:r w:rsidR="00EB4FA5" w:rsidRPr="001C21A4">
              <w:rPr>
                <w:rFonts w:ascii="Times New Roman" w:hAnsi="Times New Roman" w:cs="Times New Roman"/>
                <w:lang w:val="ru-RU"/>
              </w:rPr>
              <w:t>668</w:t>
            </w:r>
            <w:r w:rsidRPr="001C21A4">
              <w:rPr>
                <w:rFonts w:ascii="Times New Roman" w:hAnsi="Times New Roman" w:cs="Times New Roman"/>
                <w:lang w:val="ru-RU"/>
              </w:rPr>
              <w:t xml:space="preserve"> </w:t>
            </w:r>
            <w:r w:rsidRPr="001C21A4">
              <w:rPr>
                <w:rFonts w:ascii="Times New Roman" w:hAnsi="Times New Roman" w:cs="Times New Roman"/>
                <w:lang w:val="en-US"/>
              </w:rPr>
              <w:t>ha</w:t>
            </w:r>
            <w:r w:rsidRPr="001C21A4">
              <w:rPr>
                <w:rFonts w:ascii="Times New Roman" w:hAnsi="Times New Roman" w:cs="Times New Roman"/>
                <w:lang w:val="ru-RU"/>
              </w:rPr>
              <w:t xml:space="preserve">. </w:t>
            </w:r>
          </w:p>
          <w:p w:rsidR="00153CDD" w:rsidRPr="001C21A4" w:rsidRDefault="00153CDD" w:rsidP="00153CDD">
            <w:pPr>
              <w:spacing w:after="0" w:line="240" w:lineRule="auto"/>
              <w:jc w:val="both"/>
              <w:rPr>
                <w:rFonts w:ascii="Times New Roman" w:hAnsi="Times New Roman" w:cs="Times New Roman"/>
              </w:rPr>
            </w:pPr>
          </w:p>
        </w:tc>
      </w:tr>
      <w:tr w:rsidR="00AB5F72" w:rsidRPr="001C21A4" w:rsidTr="00AB5F72">
        <w:trPr>
          <w:trHeight w:val="748"/>
          <w:jc w:val="center"/>
        </w:trPr>
        <w:tc>
          <w:tcPr>
            <w:tcW w:w="1980" w:type="dxa"/>
            <w:shd w:val="clear" w:color="auto" w:fill="auto"/>
          </w:tcPr>
          <w:p w:rsidR="00AB5F72" w:rsidRPr="001C21A4" w:rsidRDefault="00AB5F72" w:rsidP="00AB5F72">
            <w:pPr>
              <w:spacing w:after="120" w:line="240" w:lineRule="auto"/>
              <w:rPr>
                <w:rFonts w:ascii="Times New Roman" w:hAnsi="Times New Roman" w:cs="Times New Roman"/>
                <w:b/>
                <w:szCs w:val="24"/>
              </w:rPr>
            </w:pPr>
            <w:r w:rsidRPr="001C21A4">
              <w:rPr>
                <w:rFonts w:ascii="Times New Roman" w:hAnsi="Times New Roman" w:cs="Times New Roman"/>
                <w:b/>
                <w:szCs w:val="24"/>
              </w:rPr>
              <w:t xml:space="preserve">Местообитание на вида: </w:t>
            </w:r>
            <w:r w:rsidRPr="001C21A4">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5 степенна скала</w:t>
            </w:r>
          </w:p>
        </w:tc>
        <w:tc>
          <w:tcPr>
            <w:tcW w:w="1276" w:type="dxa"/>
            <w:shd w:val="clear" w:color="auto" w:fill="auto"/>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2-Добро или 1-Отлично</w:t>
            </w:r>
          </w:p>
        </w:tc>
        <w:tc>
          <w:tcPr>
            <w:tcW w:w="2835"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AB5F72" w:rsidRPr="001C21A4"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AB5F72" w:rsidRPr="001C21A4" w:rsidRDefault="00AB5F72" w:rsidP="00AB5F72">
                  <w:pPr>
                    <w:spacing w:after="120" w:line="240" w:lineRule="auto"/>
                    <w:rPr>
                      <w:rFonts w:ascii="Times New Roman" w:hAnsi="Times New Roman" w:cs="Times New Roman"/>
                      <w:b/>
                      <w:bCs/>
                      <w:szCs w:val="24"/>
                    </w:rPr>
                  </w:pPr>
                  <w:r w:rsidRPr="001C21A4">
                    <w:rPr>
                      <w:rFonts w:ascii="Times New Roman" w:hAnsi="Times New Roman" w:cs="Times New Roman"/>
                      <w:b/>
                      <w:bCs/>
                      <w:szCs w:val="24"/>
                    </w:rPr>
                    <w:t>Екологично състояние</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1-Отлично - High</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2-Добро - Good</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3-Умерено - Moderate</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4-Лошо - Poor</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5-Много лошо - Bad</w:t>
                  </w:r>
                </w:p>
              </w:tc>
            </w:tr>
          </w:tbl>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1C21A4">
              <w:rPr>
                <w:rFonts w:ascii="Times New Roman" w:hAnsi="Times New Roman" w:cs="Times New Roman"/>
                <w:b/>
                <w:szCs w:val="24"/>
              </w:rPr>
              <w:t>умерено (3).</w:t>
            </w:r>
          </w:p>
        </w:tc>
        <w:tc>
          <w:tcPr>
            <w:tcW w:w="2149" w:type="dxa"/>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EB4FA5" w:rsidRPr="001C21A4" w:rsidRDefault="00EB4FA5" w:rsidP="00EB4FA5">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sz w:val="24"/>
          <w:szCs w:val="24"/>
        </w:rPr>
        <w:t xml:space="preserve">6. Необходимост от промени в СЗЗ </w:t>
      </w:r>
      <w:r w:rsidRPr="001C21A4">
        <w:rPr>
          <w:rFonts w:ascii="Times New Roman" w:hAnsi="Times New Roman" w:cs="Times New Roman"/>
          <w:b/>
          <w:bCs/>
          <w:sz w:val="24"/>
          <w:szCs w:val="24"/>
        </w:rPr>
        <w:t>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153CDD" w:rsidRPr="001C21A4" w:rsidRDefault="00EB4FA5" w:rsidP="00153CDD">
      <w:pPr>
        <w:spacing w:before="120" w:after="120" w:line="259" w:lineRule="auto"/>
        <w:jc w:val="both"/>
        <w:rPr>
          <w:rFonts w:ascii="Times New Roman" w:hAnsi="Times New Roman" w:cs="Times New Roman"/>
          <w:bCs/>
          <w:color w:val="000000"/>
          <w:sz w:val="24"/>
          <w:szCs w:val="24"/>
        </w:rPr>
      </w:pPr>
      <w:r w:rsidRPr="001C21A4">
        <w:rPr>
          <w:rFonts w:ascii="Times New Roman" w:hAnsi="Times New Roman" w:cs="Times New Roman"/>
          <w:bCs/>
          <w:color w:val="000000"/>
          <w:sz w:val="24"/>
          <w:szCs w:val="24"/>
        </w:rPr>
        <w:t>На този етап не са необходими промени в СФ за вида.</w:t>
      </w:r>
    </w:p>
    <w:p w:rsidR="00EB4FA5" w:rsidRPr="00EB4FA5" w:rsidRDefault="00EB4FA5" w:rsidP="00EB4FA5">
      <w:pPr>
        <w:pStyle w:val="Heading1"/>
        <w:jc w:val="both"/>
      </w:pPr>
      <w:bookmarkStart w:id="251" w:name="_Toc123821915"/>
      <w:bookmarkStart w:id="252" w:name="_Toc126419451"/>
      <w:r w:rsidRPr="00EB4FA5">
        <w:lastRenderedPageBreak/>
        <w:t>Специфични цели за А1</w:t>
      </w:r>
      <w:r w:rsidRPr="00EB4FA5">
        <w:rPr>
          <w:lang w:val="ru-RU"/>
        </w:rPr>
        <w:t>62</w:t>
      </w:r>
      <w:r w:rsidRPr="00EB4FA5">
        <w:t xml:space="preserve"> </w:t>
      </w:r>
      <w:r w:rsidRPr="00EB4FA5">
        <w:rPr>
          <w:i/>
          <w:lang w:val="en-US"/>
        </w:rPr>
        <w:t>Tringa</w:t>
      </w:r>
      <w:r w:rsidRPr="00EB4FA5">
        <w:rPr>
          <w:i/>
          <w:lang w:val="ru-RU"/>
        </w:rPr>
        <w:t xml:space="preserve"> </w:t>
      </w:r>
      <w:r w:rsidRPr="00EB4FA5">
        <w:rPr>
          <w:i/>
          <w:lang w:val="en-US"/>
        </w:rPr>
        <w:t>totanus</w:t>
      </w:r>
      <w:r w:rsidRPr="00EB4FA5">
        <w:t xml:space="preserve"> (малък червеноног водобегач)</w:t>
      </w:r>
      <w:bookmarkEnd w:id="251"/>
      <w:bookmarkEnd w:id="252"/>
    </w:p>
    <w:p w:rsidR="00EB4FA5" w:rsidRPr="001C21A4" w:rsidRDefault="00EB4FA5" w:rsidP="00EB4FA5">
      <w:pPr>
        <w:spacing w:before="120" w:after="120" w:line="240" w:lineRule="auto"/>
        <w:jc w:val="both"/>
        <w:rPr>
          <w:rFonts w:ascii="Times New Roman" w:hAnsi="Times New Roman" w:cs="Times New Roman"/>
          <w:b/>
          <w:sz w:val="24"/>
        </w:rPr>
      </w:pPr>
      <w:r w:rsidRPr="001C21A4">
        <w:rPr>
          <w:rFonts w:ascii="Times New Roman" w:hAnsi="Times New Roman" w:cs="Times New Roman"/>
          <w:b/>
          <w:sz w:val="24"/>
        </w:rPr>
        <w:t>1. Кратка характеристика на вида</w:t>
      </w:r>
    </w:p>
    <w:p w:rsidR="00EB4FA5" w:rsidRPr="001C21A4" w:rsidRDefault="00EB4FA5" w:rsidP="00EB4FA5">
      <w:pPr>
        <w:spacing w:before="120" w:after="120" w:line="240" w:lineRule="auto"/>
        <w:jc w:val="both"/>
        <w:rPr>
          <w:rFonts w:ascii="Times New Roman" w:hAnsi="Times New Roman" w:cs="Times New Roman"/>
          <w:sz w:val="24"/>
        </w:rPr>
      </w:pPr>
      <w:r w:rsidRPr="001C21A4">
        <w:rPr>
          <w:rFonts w:ascii="Times New Roman" w:hAnsi="Times New Roman" w:cs="Times New Roman"/>
          <w:sz w:val="24"/>
        </w:rPr>
        <w:t xml:space="preserve">Дължина на тялото: </w:t>
      </w:r>
      <w:r w:rsidRPr="001C21A4">
        <w:rPr>
          <w:rFonts w:ascii="Times New Roman" w:hAnsi="Times New Roman" w:cs="Times New Roman"/>
          <w:sz w:val="24"/>
          <w:lang w:val="ru-RU"/>
        </w:rPr>
        <w:t>27</w:t>
      </w:r>
      <w:r w:rsidRPr="001C21A4">
        <w:rPr>
          <w:rFonts w:ascii="Times New Roman" w:hAnsi="Times New Roman" w:cs="Times New Roman"/>
          <w:sz w:val="24"/>
        </w:rPr>
        <w:t>–</w:t>
      </w:r>
      <w:r w:rsidRPr="001C21A4">
        <w:rPr>
          <w:rFonts w:ascii="Times New Roman" w:hAnsi="Times New Roman" w:cs="Times New Roman"/>
          <w:sz w:val="24"/>
          <w:lang w:val="ru-RU"/>
        </w:rPr>
        <w:t>31</w:t>
      </w:r>
      <w:r w:rsidRPr="001C21A4">
        <w:rPr>
          <w:rFonts w:ascii="Times New Roman" w:hAnsi="Times New Roman" w:cs="Times New Roman"/>
          <w:sz w:val="24"/>
        </w:rPr>
        <w:t xml:space="preserve"> cm. Размах на крилата: </w:t>
      </w:r>
      <w:r w:rsidRPr="001C21A4">
        <w:rPr>
          <w:rFonts w:ascii="Times New Roman" w:hAnsi="Times New Roman" w:cs="Times New Roman"/>
          <w:sz w:val="24"/>
          <w:lang w:val="ru-RU"/>
        </w:rPr>
        <w:t>51–60</w:t>
      </w:r>
      <w:r w:rsidRPr="001C21A4">
        <w:rPr>
          <w:rFonts w:ascii="Times New Roman" w:hAnsi="Times New Roman" w:cs="Times New Roman"/>
          <w:sz w:val="24"/>
        </w:rPr>
        <w:t xml:space="preserve"> </w:t>
      </w:r>
      <w:r w:rsidRPr="001C21A4">
        <w:rPr>
          <w:rFonts w:ascii="Times New Roman" w:hAnsi="Times New Roman" w:cs="Times New Roman"/>
          <w:sz w:val="24"/>
          <w:lang w:val="en-GB"/>
        </w:rPr>
        <w:t>cm</w:t>
      </w:r>
      <w:r w:rsidRPr="001C21A4">
        <w:rPr>
          <w:rFonts w:ascii="Times New Roman" w:hAnsi="Times New Roman" w:cs="Times New Roman"/>
          <w:sz w:val="24"/>
        </w:rPr>
        <w:t>. Перата по темето,</w:t>
      </w:r>
      <w:r w:rsidRPr="001C21A4">
        <w:rPr>
          <w:rFonts w:ascii="Times New Roman" w:hAnsi="Times New Roman" w:cs="Times New Roman"/>
          <w:sz w:val="24"/>
          <w:lang w:val="ru-RU"/>
        </w:rPr>
        <w:t xml:space="preserve"> </w:t>
      </w:r>
      <w:r w:rsidRPr="001C21A4">
        <w:rPr>
          <w:rFonts w:ascii="Times New Roman" w:hAnsi="Times New Roman" w:cs="Times New Roman"/>
          <w:sz w:val="24"/>
        </w:rPr>
        <w:t>тила, врата, горната част на гърба и надкрилията са сивокафяви с тъмнокафяви</w:t>
      </w:r>
      <w:r w:rsidRPr="001C21A4">
        <w:rPr>
          <w:rFonts w:ascii="Times New Roman" w:hAnsi="Times New Roman" w:cs="Times New Roman"/>
          <w:sz w:val="24"/>
          <w:lang w:val="ru-RU"/>
        </w:rPr>
        <w:t xml:space="preserve"> </w:t>
      </w:r>
      <w:r w:rsidRPr="001C21A4">
        <w:rPr>
          <w:rFonts w:ascii="Times New Roman" w:hAnsi="Times New Roman" w:cs="Times New Roman"/>
          <w:sz w:val="24"/>
        </w:rPr>
        <w:t>петна и светли кантове. Долната част на гърба е бяла. Кръстът и надопашието</w:t>
      </w:r>
      <w:r w:rsidRPr="001C21A4">
        <w:rPr>
          <w:rFonts w:ascii="Times New Roman" w:hAnsi="Times New Roman" w:cs="Times New Roman"/>
          <w:sz w:val="24"/>
          <w:lang w:val="ru-RU"/>
        </w:rPr>
        <w:t xml:space="preserve"> са </w:t>
      </w:r>
      <w:r w:rsidRPr="001C21A4">
        <w:rPr>
          <w:rFonts w:ascii="Times New Roman" w:hAnsi="Times New Roman" w:cs="Times New Roman"/>
          <w:sz w:val="24"/>
        </w:rPr>
        <w:t>бели, понякога с дребни петна и напречни кафеникави препаски. Опашните пера</w:t>
      </w:r>
      <w:r w:rsidRPr="001C21A4">
        <w:rPr>
          <w:rFonts w:ascii="Times New Roman" w:hAnsi="Times New Roman" w:cs="Times New Roman"/>
          <w:sz w:val="24"/>
          <w:lang w:val="ru-RU"/>
        </w:rPr>
        <w:t xml:space="preserve"> са </w:t>
      </w:r>
      <w:r w:rsidRPr="001C21A4">
        <w:rPr>
          <w:rFonts w:ascii="Times New Roman" w:hAnsi="Times New Roman" w:cs="Times New Roman"/>
          <w:sz w:val="24"/>
        </w:rPr>
        <w:t>бели с черни напречни ивици. Перата</w:t>
      </w:r>
      <w:r w:rsidRPr="001C21A4">
        <w:rPr>
          <w:rFonts w:ascii="Times New Roman" w:hAnsi="Times New Roman" w:cs="Times New Roman"/>
          <w:sz w:val="24"/>
          <w:lang w:val="ru-RU"/>
        </w:rPr>
        <w:t xml:space="preserve"> </w:t>
      </w:r>
      <w:r w:rsidRPr="001C21A4">
        <w:rPr>
          <w:rFonts w:ascii="Times New Roman" w:hAnsi="Times New Roman" w:cs="Times New Roman"/>
          <w:sz w:val="24"/>
        </w:rPr>
        <w:t>на плещите са кафяви с тесни напречни черни петна. Страните на главата, гърлото, шията, гушата, гърдите и</w:t>
      </w:r>
      <w:r w:rsidRPr="001C21A4">
        <w:rPr>
          <w:rFonts w:ascii="Times New Roman" w:hAnsi="Times New Roman" w:cs="Times New Roman"/>
          <w:sz w:val="24"/>
          <w:lang w:val="ru-RU"/>
        </w:rPr>
        <w:t xml:space="preserve"> </w:t>
      </w:r>
      <w:r w:rsidRPr="001C21A4">
        <w:rPr>
          <w:rFonts w:ascii="Times New Roman" w:hAnsi="Times New Roman" w:cs="Times New Roman"/>
          <w:sz w:val="24"/>
        </w:rPr>
        <w:t>коремът са бели, изпъстрени с многобройни кафяво сиви петна и резки. Клюнът</w:t>
      </w:r>
      <w:r w:rsidRPr="001C21A4">
        <w:rPr>
          <w:rFonts w:ascii="Times New Roman" w:hAnsi="Times New Roman" w:cs="Times New Roman"/>
          <w:sz w:val="24"/>
          <w:lang w:val="ru-RU"/>
        </w:rPr>
        <w:t xml:space="preserve"> е </w:t>
      </w:r>
      <w:r w:rsidRPr="001C21A4">
        <w:rPr>
          <w:rFonts w:ascii="Times New Roman" w:hAnsi="Times New Roman" w:cs="Times New Roman"/>
          <w:sz w:val="24"/>
        </w:rPr>
        <w:t>червен, към върха черен. Краката са оранжево червени. Ирисът е кафяв (Нанкинов и др., 1997).</w:t>
      </w:r>
    </w:p>
    <w:p w:rsidR="00EB4FA5" w:rsidRPr="001C21A4" w:rsidRDefault="00EB4FA5" w:rsidP="00EB4FA5">
      <w:pPr>
        <w:spacing w:before="120" w:after="120" w:line="240" w:lineRule="auto"/>
        <w:jc w:val="both"/>
        <w:rPr>
          <w:rFonts w:ascii="Times New Roman" w:hAnsi="Times New Roman" w:cs="Times New Roman"/>
          <w:i/>
          <w:sz w:val="24"/>
          <w:lang w:val="ru-RU"/>
        </w:rPr>
      </w:pPr>
      <w:r w:rsidRPr="001C21A4">
        <w:rPr>
          <w:rFonts w:ascii="Times New Roman" w:hAnsi="Times New Roman" w:cs="Times New Roman"/>
          <w:i/>
          <w:sz w:val="24"/>
        </w:rPr>
        <w:t>Характер на пребиваване в страната</w:t>
      </w:r>
    </w:p>
    <w:p w:rsidR="00EB4FA5" w:rsidRPr="001C21A4" w:rsidRDefault="00EB4FA5" w:rsidP="00EB4FA5">
      <w:pPr>
        <w:spacing w:before="120" w:after="120" w:line="240" w:lineRule="auto"/>
        <w:jc w:val="both"/>
        <w:rPr>
          <w:rFonts w:ascii="Times New Roman" w:hAnsi="Times New Roman" w:cs="Times New Roman"/>
          <w:sz w:val="24"/>
          <w:lang w:val="ru-RU"/>
        </w:rPr>
      </w:pPr>
      <w:r w:rsidRPr="001C21A4">
        <w:rPr>
          <w:rFonts w:ascii="Times New Roman" w:hAnsi="Times New Roman" w:cs="Times New Roman"/>
          <w:sz w:val="24"/>
        </w:rPr>
        <w:t>В България е прелетен</w:t>
      </w:r>
      <w:r w:rsidRPr="001C21A4">
        <w:rPr>
          <w:rFonts w:ascii="Times New Roman" w:hAnsi="Times New Roman" w:cs="Times New Roman"/>
          <w:sz w:val="24"/>
          <w:lang w:val="ru-RU"/>
        </w:rPr>
        <w:t xml:space="preserve"> </w:t>
      </w:r>
      <w:r w:rsidRPr="001C21A4">
        <w:rPr>
          <w:rFonts w:ascii="Times New Roman" w:hAnsi="Times New Roman" w:cs="Times New Roman"/>
          <w:sz w:val="24"/>
        </w:rPr>
        <w:t>и зимуващ</w:t>
      </w:r>
      <w:r w:rsidRPr="001C21A4">
        <w:rPr>
          <w:rFonts w:ascii="Times New Roman" w:hAnsi="Times New Roman" w:cs="Times New Roman"/>
          <w:sz w:val="24"/>
          <w:lang w:val="ru-RU"/>
        </w:rPr>
        <w:t xml:space="preserve"> </w:t>
      </w:r>
      <w:r w:rsidRPr="001C21A4">
        <w:rPr>
          <w:rFonts w:ascii="Times New Roman" w:hAnsi="Times New Roman" w:cs="Times New Roman"/>
          <w:sz w:val="24"/>
        </w:rPr>
        <w:t>вид (</w:t>
      </w:r>
      <w:r w:rsidRPr="001C21A4">
        <w:rPr>
          <w:rFonts w:ascii="Times New Roman" w:hAnsi="Times New Roman" w:cs="Times New Roman"/>
          <w:sz w:val="24"/>
          <w:lang w:val="en-GB"/>
        </w:rPr>
        <w:t>Ivanov</w:t>
      </w:r>
      <w:r w:rsidRPr="001C21A4">
        <w:rPr>
          <w:rFonts w:ascii="Times New Roman" w:hAnsi="Times New Roman" w:cs="Times New Roman"/>
          <w:sz w:val="24"/>
        </w:rPr>
        <w:t xml:space="preserve"> </w:t>
      </w:r>
      <w:r w:rsidRPr="001C21A4">
        <w:rPr>
          <w:rFonts w:ascii="Times New Roman" w:hAnsi="Times New Roman" w:cs="Times New Roman"/>
          <w:sz w:val="24"/>
          <w:lang w:val="en-GB"/>
        </w:rPr>
        <w:t>et</w:t>
      </w:r>
      <w:r w:rsidRPr="001C21A4">
        <w:rPr>
          <w:rFonts w:ascii="Times New Roman" w:hAnsi="Times New Roman" w:cs="Times New Roman"/>
          <w:sz w:val="24"/>
        </w:rPr>
        <w:t xml:space="preserve"> </w:t>
      </w:r>
      <w:r w:rsidRPr="001C21A4">
        <w:rPr>
          <w:rFonts w:ascii="Times New Roman" w:hAnsi="Times New Roman" w:cs="Times New Roman"/>
          <w:sz w:val="24"/>
          <w:lang w:val="en-GB"/>
        </w:rPr>
        <w:t>al</w:t>
      </w:r>
      <w:r w:rsidRPr="001C21A4">
        <w:rPr>
          <w:rFonts w:ascii="Times New Roman" w:hAnsi="Times New Roman" w:cs="Times New Roman"/>
          <w:sz w:val="24"/>
        </w:rPr>
        <w:t xml:space="preserve">., 2014). Една от най-многочислените дъждосвирцови птици, мигриращи през цялата година през страната, особено по Черноморието, а също в долините на големите реки. Още през юни количеството на птиците в Атанасовското езеро силно нараства за сметка на индивиди, долетели от други места. Есенната миграция е добре изразена почти до средата на декември, макар че през зимата стотици и хиляди птици зимуват на езерата по Черноморието. Интензивна пролетна миграция се наблюдава от началото на февруари до май. Гнезди в трапчинки всред туфи от тревиста растителност, поединично, или в близост или в колониите на други дъждосвирцови птици </w:t>
      </w:r>
      <w:r w:rsidRPr="001C21A4">
        <w:rPr>
          <w:rFonts w:ascii="Times New Roman" w:hAnsi="Times New Roman" w:cs="Times New Roman"/>
          <w:sz w:val="24"/>
          <w:lang w:val="ru-RU"/>
        </w:rPr>
        <w:t>(</w:t>
      </w:r>
      <w:r w:rsidRPr="001C21A4">
        <w:rPr>
          <w:rFonts w:ascii="Times New Roman" w:hAnsi="Times New Roman" w:cs="Times New Roman"/>
          <w:sz w:val="24"/>
        </w:rPr>
        <w:t>Нанкинов и др., 1997;</w:t>
      </w:r>
      <w:r w:rsidRPr="001C21A4">
        <w:rPr>
          <w:rFonts w:ascii="Times New Roman" w:hAnsi="Times New Roman" w:cs="Times New Roman"/>
          <w:sz w:val="24"/>
          <w:lang w:val="ru-RU"/>
        </w:rPr>
        <w:t xml:space="preserve"> Димитров и Далакчиева, 2015 в Червена книга на България</w:t>
      </w:r>
      <w:r w:rsidRPr="001C21A4">
        <w:rPr>
          <w:rFonts w:ascii="Times New Roman" w:hAnsi="Times New Roman" w:cs="Times New Roman"/>
          <w:sz w:val="24"/>
        </w:rPr>
        <w:t>).</w:t>
      </w:r>
    </w:p>
    <w:p w:rsidR="00EB4FA5" w:rsidRPr="001C21A4" w:rsidRDefault="00EB4FA5" w:rsidP="00EB4FA5">
      <w:pPr>
        <w:spacing w:before="120" w:after="120" w:line="240" w:lineRule="auto"/>
        <w:jc w:val="both"/>
        <w:rPr>
          <w:rFonts w:ascii="Times New Roman" w:hAnsi="Times New Roman" w:cs="Times New Roman"/>
          <w:i/>
          <w:sz w:val="24"/>
          <w:lang w:val="ru-RU"/>
        </w:rPr>
      </w:pPr>
      <w:r w:rsidRPr="001C21A4">
        <w:rPr>
          <w:rFonts w:ascii="Times New Roman" w:hAnsi="Times New Roman" w:cs="Times New Roman"/>
          <w:i/>
          <w:sz w:val="24"/>
        </w:rPr>
        <w:t>Характерно местообитание</w:t>
      </w:r>
    </w:p>
    <w:p w:rsidR="00EB4FA5" w:rsidRPr="001C21A4" w:rsidRDefault="00EB4FA5" w:rsidP="00EB4FA5">
      <w:pPr>
        <w:spacing w:before="120" w:after="120" w:line="240" w:lineRule="auto"/>
        <w:jc w:val="both"/>
        <w:rPr>
          <w:rFonts w:ascii="Times New Roman" w:hAnsi="Times New Roman" w:cs="Times New Roman"/>
          <w:color w:val="FF0000"/>
          <w:sz w:val="24"/>
        </w:rPr>
      </w:pPr>
      <w:r w:rsidRPr="001C21A4">
        <w:rPr>
          <w:rFonts w:ascii="Times New Roman" w:hAnsi="Times New Roman" w:cs="Times New Roman"/>
          <w:sz w:val="24"/>
        </w:rPr>
        <w:t>Крайбрежни бракични, солени и</w:t>
      </w:r>
      <w:r w:rsidRPr="001C21A4">
        <w:rPr>
          <w:rFonts w:ascii="Times New Roman" w:hAnsi="Times New Roman" w:cs="Times New Roman"/>
          <w:sz w:val="24"/>
          <w:lang w:val="ru-RU"/>
        </w:rPr>
        <w:t xml:space="preserve"> </w:t>
      </w:r>
      <w:r w:rsidRPr="001C21A4">
        <w:rPr>
          <w:rFonts w:ascii="Times New Roman" w:hAnsi="Times New Roman" w:cs="Times New Roman"/>
          <w:sz w:val="24"/>
        </w:rPr>
        <w:t>сладководни лагуни, морски заливи, пясъчни коси</w:t>
      </w:r>
      <w:r w:rsidRPr="001C21A4">
        <w:rPr>
          <w:rFonts w:ascii="Times New Roman" w:hAnsi="Times New Roman" w:cs="Times New Roman"/>
          <w:sz w:val="24"/>
          <w:lang w:val="ru-RU"/>
        </w:rPr>
        <w:t xml:space="preserve"> </w:t>
      </w:r>
      <w:r w:rsidRPr="001C21A4">
        <w:rPr>
          <w:rFonts w:ascii="Times New Roman" w:hAnsi="Times New Roman" w:cs="Times New Roman"/>
          <w:sz w:val="24"/>
        </w:rPr>
        <w:t>и плитководия, блата, мочурища, влажни ливади и</w:t>
      </w:r>
      <w:r w:rsidRPr="001C21A4">
        <w:rPr>
          <w:rFonts w:ascii="Times New Roman" w:hAnsi="Times New Roman" w:cs="Times New Roman"/>
          <w:sz w:val="24"/>
          <w:lang w:val="ru-RU"/>
        </w:rPr>
        <w:t xml:space="preserve"> </w:t>
      </w:r>
      <w:r w:rsidRPr="001C21A4">
        <w:rPr>
          <w:rFonts w:ascii="Times New Roman" w:hAnsi="Times New Roman" w:cs="Times New Roman"/>
          <w:sz w:val="24"/>
        </w:rPr>
        <w:t>сезонно заливаеми селскостопански земи, утайници,</w:t>
      </w:r>
      <w:r w:rsidRPr="001C21A4">
        <w:rPr>
          <w:rFonts w:ascii="Times New Roman" w:hAnsi="Times New Roman" w:cs="Times New Roman"/>
          <w:sz w:val="24"/>
          <w:lang w:val="ru-RU"/>
        </w:rPr>
        <w:t xml:space="preserve"> </w:t>
      </w:r>
      <w:r w:rsidRPr="001C21A4">
        <w:rPr>
          <w:rFonts w:ascii="Times New Roman" w:hAnsi="Times New Roman" w:cs="Times New Roman"/>
          <w:sz w:val="24"/>
        </w:rPr>
        <w:t>рибарници, поливни площи и канали, речни брегове (</w:t>
      </w:r>
      <w:r w:rsidRPr="001C21A4">
        <w:rPr>
          <w:rFonts w:ascii="Times New Roman" w:hAnsi="Times New Roman" w:cs="Times New Roman"/>
          <w:sz w:val="24"/>
          <w:lang w:val="ru-RU"/>
        </w:rPr>
        <w:t>Димитров</w:t>
      </w:r>
      <w:r w:rsidRPr="001C21A4">
        <w:rPr>
          <w:rFonts w:ascii="Times New Roman" w:hAnsi="Times New Roman" w:cs="Times New Roman"/>
          <w:sz w:val="24"/>
        </w:rPr>
        <w:t xml:space="preserve"> и</w:t>
      </w:r>
      <w:r w:rsidRPr="001C21A4">
        <w:rPr>
          <w:rFonts w:ascii="Times New Roman" w:hAnsi="Times New Roman" w:cs="Times New Roman"/>
          <w:sz w:val="24"/>
          <w:lang w:val="ru-RU"/>
        </w:rPr>
        <w:t xml:space="preserve"> Далакчиева, 2015 в Червена книга на България</w:t>
      </w:r>
      <w:r w:rsidRPr="001C21A4">
        <w:rPr>
          <w:rFonts w:ascii="Times New Roman" w:hAnsi="Times New Roman" w:cs="Times New Roman"/>
          <w:sz w:val="24"/>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rsidR="00EB4FA5" w:rsidRPr="001C21A4" w:rsidRDefault="00EB4FA5" w:rsidP="00EB4FA5">
      <w:pPr>
        <w:spacing w:before="120" w:after="120" w:line="240" w:lineRule="auto"/>
        <w:jc w:val="both"/>
        <w:rPr>
          <w:rFonts w:ascii="Times New Roman" w:hAnsi="Times New Roman" w:cs="Times New Roman"/>
          <w:i/>
          <w:sz w:val="24"/>
          <w:lang w:val="ru-RU"/>
        </w:rPr>
      </w:pPr>
      <w:r w:rsidRPr="001C21A4">
        <w:rPr>
          <w:rFonts w:ascii="Times New Roman" w:hAnsi="Times New Roman" w:cs="Times New Roman"/>
          <w:i/>
          <w:sz w:val="24"/>
        </w:rPr>
        <w:t>Хранене</w:t>
      </w:r>
    </w:p>
    <w:p w:rsidR="00EB4FA5" w:rsidRPr="001C21A4" w:rsidRDefault="00EB4FA5" w:rsidP="00EB4FA5">
      <w:pPr>
        <w:spacing w:before="120" w:after="120" w:line="240" w:lineRule="auto"/>
        <w:jc w:val="both"/>
        <w:rPr>
          <w:rFonts w:ascii="Times New Roman" w:hAnsi="Times New Roman" w:cs="Times New Roman"/>
          <w:color w:val="FF0000"/>
          <w:sz w:val="24"/>
        </w:rPr>
      </w:pPr>
      <w:r w:rsidRPr="001C21A4">
        <w:rPr>
          <w:rFonts w:ascii="Times New Roman" w:hAnsi="Times New Roman" w:cs="Times New Roman"/>
          <w:sz w:val="24"/>
        </w:rPr>
        <w:t>Храни се основно с дребни водни безгръбначни (</w:t>
      </w:r>
      <w:r w:rsidRPr="001C21A4">
        <w:rPr>
          <w:rFonts w:ascii="Times New Roman" w:hAnsi="Times New Roman" w:cs="Times New Roman"/>
          <w:i/>
          <w:iCs/>
          <w:sz w:val="24"/>
        </w:rPr>
        <w:t>Hydrobia</w:t>
      </w:r>
      <w:r w:rsidRPr="001C21A4">
        <w:rPr>
          <w:rFonts w:ascii="Times New Roman" w:hAnsi="Times New Roman" w:cs="Times New Roman"/>
          <w:sz w:val="24"/>
        </w:rPr>
        <w:t xml:space="preserve">, </w:t>
      </w:r>
      <w:r w:rsidRPr="001C21A4">
        <w:rPr>
          <w:rFonts w:ascii="Times New Roman" w:hAnsi="Times New Roman" w:cs="Times New Roman"/>
          <w:i/>
          <w:iCs/>
          <w:sz w:val="24"/>
        </w:rPr>
        <w:t>Corophium</w:t>
      </w:r>
      <w:r w:rsidRPr="001C21A4">
        <w:rPr>
          <w:rFonts w:ascii="Times New Roman" w:hAnsi="Times New Roman" w:cs="Times New Roman"/>
          <w:sz w:val="24"/>
        </w:rPr>
        <w:t xml:space="preserve"> и др.), различни видове насекоми и техните ларви и сухоземни червеи; рачета, дребни миди и охлюви (</w:t>
      </w:r>
      <w:r w:rsidRPr="001C21A4">
        <w:rPr>
          <w:rFonts w:ascii="Times New Roman" w:hAnsi="Times New Roman" w:cs="Times New Roman"/>
          <w:sz w:val="24"/>
          <w:lang w:val="ru-RU"/>
        </w:rPr>
        <w:t>Димитров</w:t>
      </w:r>
      <w:r w:rsidRPr="001C21A4">
        <w:rPr>
          <w:rFonts w:ascii="Times New Roman" w:hAnsi="Times New Roman" w:cs="Times New Roman"/>
          <w:sz w:val="24"/>
        </w:rPr>
        <w:t xml:space="preserve"> и</w:t>
      </w:r>
      <w:r w:rsidRPr="001C21A4">
        <w:rPr>
          <w:rFonts w:ascii="Times New Roman" w:hAnsi="Times New Roman" w:cs="Times New Roman"/>
          <w:sz w:val="24"/>
          <w:lang w:val="ru-RU"/>
        </w:rPr>
        <w:t xml:space="preserve"> Далакчиева, 2015 в Червена книга на България;</w:t>
      </w:r>
      <w:r w:rsidRPr="001C21A4">
        <w:rPr>
          <w:rFonts w:ascii="Times New Roman" w:hAnsi="Times New Roman" w:cs="Times New Roman"/>
          <w:sz w:val="24"/>
        </w:rPr>
        <w:t xml:space="preserve"> </w:t>
      </w:r>
      <w:r w:rsidRPr="001C21A4">
        <w:rPr>
          <w:rFonts w:ascii="Times New Roman" w:hAnsi="Times New Roman" w:cs="Times New Roman"/>
          <w:sz w:val="24"/>
          <w:lang w:val="ru-RU"/>
        </w:rPr>
        <w:t>Нанкинов и др., 1997</w:t>
      </w:r>
      <w:r w:rsidRPr="001C21A4">
        <w:rPr>
          <w:rFonts w:ascii="Times New Roman" w:hAnsi="Times New Roman" w:cs="Times New Roman"/>
          <w:sz w:val="24"/>
        </w:rPr>
        <w:t>).</w:t>
      </w:r>
    </w:p>
    <w:p w:rsidR="00EB4FA5" w:rsidRPr="001C21A4" w:rsidRDefault="00EB4FA5" w:rsidP="00EB4FA5">
      <w:pPr>
        <w:spacing w:before="120" w:after="120" w:line="240" w:lineRule="auto"/>
        <w:jc w:val="both"/>
        <w:rPr>
          <w:rFonts w:ascii="Times New Roman" w:hAnsi="Times New Roman" w:cs="Times New Roman"/>
          <w:b/>
          <w:sz w:val="24"/>
        </w:rPr>
      </w:pPr>
      <w:r w:rsidRPr="001C21A4">
        <w:rPr>
          <w:rFonts w:ascii="Times New Roman" w:hAnsi="Times New Roman" w:cs="Times New Roman"/>
          <w:b/>
          <w:sz w:val="24"/>
        </w:rPr>
        <w:t>2. Разпространение, природозащитно състояние и тенденции в популацията на вида на национално ниво</w:t>
      </w:r>
    </w:p>
    <w:p w:rsidR="00EB4FA5" w:rsidRPr="001C21A4" w:rsidRDefault="00EB4FA5" w:rsidP="00EB4FA5">
      <w:pPr>
        <w:spacing w:before="120" w:after="120" w:line="240" w:lineRule="auto"/>
        <w:jc w:val="both"/>
        <w:rPr>
          <w:rFonts w:ascii="Times New Roman" w:hAnsi="Times New Roman" w:cs="Times New Roman"/>
          <w:sz w:val="24"/>
        </w:rPr>
      </w:pPr>
      <w:r w:rsidRPr="001C21A4">
        <w:rPr>
          <w:rFonts w:ascii="Times New Roman" w:hAnsi="Times New Roman" w:cs="Times New Roman"/>
          <w:sz w:val="24"/>
        </w:rPr>
        <w:t>Среща се по време на миграция и по-рядко по време на зимуване</w:t>
      </w:r>
      <w:r w:rsidRPr="001C21A4">
        <w:rPr>
          <w:rFonts w:ascii="Times New Roman" w:hAnsi="Times New Roman" w:cs="Times New Roman"/>
          <w:sz w:val="24"/>
          <w:lang w:val="ru-RU"/>
        </w:rPr>
        <w:t xml:space="preserve"> </w:t>
      </w:r>
      <w:r w:rsidRPr="001C21A4">
        <w:rPr>
          <w:rFonts w:ascii="Times New Roman" w:hAnsi="Times New Roman" w:cs="Times New Roman"/>
          <w:sz w:val="24"/>
        </w:rPr>
        <w:t>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1C21A4">
        <w:rPr>
          <w:sz w:val="24"/>
        </w:rPr>
        <w:t xml:space="preserve"> </w:t>
      </w:r>
      <w:r w:rsidRPr="001C21A4">
        <w:rPr>
          <w:rFonts w:ascii="Times New Roman" w:hAnsi="Times New Roman" w:cs="Times New Roman"/>
          <w:sz w:val="24"/>
        </w:rPr>
        <w:t xml:space="preserve">По-многобройни зимуващи концентрации на вида се срещат предимно по Южното Черноморие: средно 15 инд. и максимално 65 инд. през 1978 г. По Северното Черноморие видът е регистриран 3 </w:t>
      </w:r>
      <w:r w:rsidRPr="001C21A4">
        <w:rPr>
          <w:rFonts w:ascii="Times New Roman" w:hAnsi="Times New Roman" w:cs="Times New Roman"/>
          <w:sz w:val="24"/>
        </w:rPr>
        <w:lastRenderedPageBreak/>
        <w:t xml:space="preserve">пъти с 1 до 5 птици. Влажната зона, в която видът е най-многоброен през зимата, е Атанасовското езеро със средно 4 инд. и максимум от 28 инд. през 1978 г. </w:t>
      </w:r>
      <w:r w:rsidRPr="001C21A4">
        <w:rPr>
          <w:rFonts w:ascii="Times New Roman" w:hAnsi="Times New Roman" w:cs="Times New Roman"/>
          <w:sz w:val="24"/>
          <w:lang w:val="ru-RU"/>
        </w:rPr>
        <w:t xml:space="preserve">(Dimitrov </w:t>
      </w:r>
      <w:r w:rsidRPr="001C21A4">
        <w:rPr>
          <w:rFonts w:ascii="Times New Roman" w:hAnsi="Times New Roman" w:cs="Times New Roman"/>
          <w:sz w:val="24"/>
          <w:lang w:val="en-US"/>
        </w:rPr>
        <w:t>et</w:t>
      </w:r>
      <w:r w:rsidRPr="001C21A4">
        <w:rPr>
          <w:rFonts w:ascii="Times New Roman" w:hAnsi="Times New Roman" w:cs="Times New Roman"/>
          <w:sz w:val="24"/>
          <w:lang w:val="ru-RU"/>
        </w:rPr>
        <w:t xml:space="preserve"> </w:t>
      </w:r>
      <w:r w:rsidRPr="001C21A4">
        <w:rPr>
          <w:rFonts w:ascii="Times New Roman" w:hAnsi="Times New Roman" w:cs="Times New Roman"/>
          <w:sz w:val="24"/>
          <w:lang w:val="en-US"/>
        </w:rPr>
        <w:t>al</w:t>
      </w:r>
      <w:r w:rsidRPr="001C21A4">
        <w:rPr>
          <w:rFonts w:ascii="Times New Roman" w:hAnsi="Times New Roman" w:cs="Times New Roman"/>
          <w:sz w:val="24"/>
          <w:lang w:val="ru-RU"/>
        </w:rPr>
        <w:t xml:space="preserve">. 2005; </w:t>
      </w:r>
      <w:r w:rsidRPr="001C21A4">
        <w:rPr>
          <w:rFonts w:ascii="Times New Roman" w:hAnsi="Times New Roman" w:cs="Times New Roman"/>
          <w:sz w:val="24"/>
        </w:rPr>
        <w:t>Michev</w:t>
      </w:r>
      <w:r w:rsidRPr="001C21A4">
        <w:rPr>
          <w:rFonts w:ascii="Times New Roman" w:hAnsi="Times New Roman" w:cs="Times New Roman"/>
          <w:sz w:val="24"/>
          <w:lang w:val="ru-RU"/>
        </w:rPr>
        <w:t xml:space="preserve"> </w:t>
      </w:r>
      <w:r w:rsidRPr="001C21A4">
        <w:rPr>
          <w:rFonts w:ascii="Times New Roman" w:hAnsi="Times New Roman" w:cs="Times New Roman"/>
          <w:sz w:val="24"/>
          <w:lang w:val="en-US"/>
        </w:rPr>
        <w:t>and</w:t>
      </w:r>
      <w:r w:rsidRPr="001C21A4">
        <w:rPr>
          <w:rFonts w:ascii="Times New Roman" w:hAnsi="Times New Roman" w:cs="Times New Roman"/>
          <w:sz w:val="24"/>
        </w:rPr>
        <w:t xml:space="preserve"> Profirov </w:t>
      </w:r>
      <w:r w:rsidRPr="001C21A4">
        <w:rPr>
          <w:rFonts w:ascii="Times New Roman" w:hAnsi="Times New Roman" w:cs="Times New Roman"/>
          <w:sz w:val="24"/>
          <w:lang w:val="ru-RU"/>
        </w:rPr>
        <w:t>2003; Нанкинов и др.</w:t>
      </w:r>
      <w:r w:rsidRPr="001C21A4">
        <w:rPr>
          <w:rFonts w:ascii="Times New Roman" w:hAnsi="Times New Roman" w:cs="Times New Roman"/>
          <w:sz w:val="24"/>
        </w:rPr>
        <w:t>,</w:t>
      </w:r>
      <w:r w:rsidRPr="001C21A4">
        <w:rPr>
          <w:rFonts w:ascii="Times New Roman" w:hAnsi="Times New Roman" w:cs="Times New Roman"/>
          <w:sz w:val="24"/>
          <w:lang w:val="ru-RU"/>
        </w:rPr>
        <w:t xml:space="preserve"> 1997)</w:t>
      </w:r>
      <w:r w:rsidRPr="001C21A4">
        <w:rPr>
          <w:rFonts w:ascii="Times New Roman" w:hAnsi="Times New Roman" w:cs="Times New Roman"/>
          <w:sz w:val="24"/>
        </w:rPr>
        <w:t>.</w:t>
      </w:r>
    </w:p>
    <w:p w:rsidR="00EB4FA5" w:rsidRPr="001C21A4" w:rsidRDefault="00EB4FA5" w:rsidP="00EB4FA5">
      <w:pPr>
        <w:spacing w:before="120" w:after="120" w:line="240" w:lineRule="auto"/>
        <w:jc w:val="both"/>
        <w:rPr>
          <w:rFonts w:ascii="Times New Roman" w:hAnsi="Times New Roman" w:cs="Times New Roman"/>
          <w:sz w:val="24"/>
          <w:lang w:val="ru-RU"/>
        </w:rPr>
      </w:pPr>
      <w:r w:rsidRPr="001C21A4">
        <w:rPr>
          <w:rFonts w:ascii="Times New Roman" w:hAnsi="Times New Roman" w:cs="Times New Roman"/>
          <w:sz w:val="24"/>
        </w:rPr>
        <w:t>Вклечен в Приложения 3 и 4а на ЗБР и в Приложения 2</w:t>
      </w:r>
      <w:r w:rsidRPr="001C21A4">
        <w:rPr>
          <w:rFonts w:ascii="Times New Roman" w:hAnsi="Times New Roman" w:cs="Times New Roman"/>
          <w:sz w:val="24"/>
          <w:lang w:val="ru-RU"/>
        </w:rPr>
        <w:t xml:space="preserve">Б </w:t>
      </w:r>
      <w:r w:rsidRPr="001C21A4">
        <w:rPr>
          <w:rFonts w:ascii="Times New Roman" w:hAnsi="Times New Roman" w:cs="Times New Roman"/>
          <w:sz w:val="24"/>
        </w:rPr>
        <w:t xml:space="preserve">на Директивата за птиците. Според </w:t>
      </w:r>
      <w:r w:rsidRPr="001C21A4">
        <w:rPr>
          <w:rFonts w:ascii="Times New Roman" w:hAnsi="Times New Roman" w:cs="Times New Roman"/>
          <w:sz w:val="24"/>
          <w:lang w:val="en-GB"/>
        </w:rPr>
        <w:t>IUCN</w:t>
      </w:r>
      <w:r w:rsidRPr="001C21A4">
        <w:rPr>
          <w:rFonts w:ascii="Times New Roman" w:hAnsi="Times New Roman" w:cs="Times New Roman"/>
          <w:sz w:val="24"/>
        </w:rPr>
        <w:t xml:space="preserve"> видът </w:t>
      </w:r>
      <w:r w:rsidRPr="001C21A4">
        <w:rPr>
          <w:rFonts w:ascii="Times New Roman" w:hAnsi="Times New Roman" w:cs="Times New Roman"/>
          <w:sz w:val="24"/>
          <w:lang w:val="en-US"/>
        </w:rPr>
        <w:t>e</w:t>
      </w:r>
      <w:r w:rsidRPr="001C21A4">
        <w:rPr>
          <w:rFonts w:ascii="Times New Roman" w:hAnsi="Times New Roman" w:cs="Times New Roman"/>
          <w:sz w:val="24"/>
        </w:rPr>
        <w:t xml:space="preserve"> LC (Least Concern) за света (2016), но за територията на континентална Европа е Vulnerable (</w:t>
      </w:r>
      <w:r w:rsidRPr="001C21A4">
        <w:rPr>
          <w:rFonts w:ascii="Times New Roman" w:hAnsi="Times New Roman" w:cs="Times New Roman"/>
          <w:sz w:val="24"/>
          <w:lang w:val="en-US"/>
        </w:rPr>
        <w:t>VU</w:t>
      </w:r>
      <w:r w:rsidRPr="001C21A4">
        <w:rPr>
          <w:rFonts w:ascii="Times New Roman" w:hAnsi="Times New Roman" w:cs="Times New Roman"/>
          <w:sz w:val="24"/>
        </w:rPr>
        <w:t xml:space="preserve">) (2021). Има SPEC </w:t>
      </w:r>
      <w:r w:rsidRPr="001C21A4">
        <w:rPr>
          <w:rFonts w:ascii="Times New Roman" w:hAnsi="Times New Roman" w:cs="Times New Roman"/>
          <w:sz w:val="24"/>
          <w:lang w:val="ru-RU"/>
        </w:rPr>
        <w:t>2</w:t>
      </w:r>
      <w:r w:rsidRPr="001C21A4">
        <w:rPr>
          <w:rFonts w:ascii="Times New Roman" w:hAnsi="Times New Roman" w:cs="Times New Roman"/>
          <w:sz w:val="24"/>
        </w:rPr>
        <w:t xml:space="preserve"> категория (Staneva and Burfield comp., 2017). Включен в Червената книга на България в категория критично застрашен (CR).</w:t>
      </w:r>
    </w:p>
    <w:p w:rsidR="00EB4FA5" w:rsidRPr="001C21A4" w:rsidRDefault="00EB4FA5" w:rsidP="00EB4FA5">
      <w:pPr>
        <w:spacing w:before="120" w:after="120" w:line="240" w:lineRule="auto"/>
        <w:jc w:val="both"/>
        <w:rPr>
          <w:rFonts w:ascii="Times New Roman" w:hAnsi="Times New Roman" w:cs="Times New Roman"/>
          <w:sz w:val="24"/>
        </w:rPr>
      </w:pPr>
      <w:r w:rsidRPr="001C21A4">
        <w:rPr>
          <w:rFonts w:ascii="Times New Roman" w:hAnsi="Times New Roman" w:cs="Times New Roman"/>
          <w:sz w:val="24"/>
        </w:rPr>
        <w:t xml:space="preserve">Съгласно Докладването от 2019 г. (за </w:t>
      </w:r>
      <w:r w:rsidRPr="00E55D46">
        <w:rPr>
          <w:rFonts w:ascii="Times New Roman" w:hAnsi="Times New Roman" w:cs="Times New Roman"/>
          <w:sz w:val="24"/>
        </w:rPr>
        <w:t>периода 20</w:t>
      </w:r>
      <w:r w:rsidRPr="00E55D46">
        <w:rPr>
          <w:rFonts w:ascii="Times New Roman" w:hAnsi="Times New Roman" w:cs="Times New Roman"/>
          <w:sz w:val="24"/>
          <w:lang w:val="ru-RU"/>
        </w:rPr>
        <w:t>13</w:t>
      </w:r>
      <w:r w:rsidRPr="00E55D46">
        <w:rPr>
          <w:rFonts w:ascii="Times New Roman" w:hAnsi="Times New Roman" w:cs="Times New Roman"/>
          <w:sz w:val="24"/>
        </w:rPr>
        <w:t xml:space="preserve"> – 2018 г.) националната мигрираща популация на вида се оценява на 100</w:t>
      </w:r>
      <w:r w:rsidRPr="00E55D46">
        <w:rPr>
          <w:rFonts w:ascii="Times New Roman" w:hAnsi="Times New Roman" w:cs="Times New Roman"/>
          <w:sz w:val="24"/>
          <w:lang w:val="ru-RU"/>
        </w:rPr>
        <w:t>0</w:t>
      </w:r>
      <w:r w:rsidRPr="00E55D46">
        <w:rPr>
          <w:rFonts w:ascii="Times New Roman" w:hAnsi="Times New Roman" w:cs="Times New Roman"/>
          <w:sz w:val="24"/>
        </w:rPr>
        <w:t>–</w:t>
      </w:r>
      <w:r w:rsidRPr="00E55D46">
        <w:rPr>
          <w:rFonts w:ascii="Times New Roman" w:hAnsi="Times New Roman" w:cs="Times New Roman"/>
          <w:sz w:val="24"/>
          <w:lang w:val="ru-RU"/>
        </w:rPr>
        <w:t>3</w:t>
      </w:r>
      <w:r w:rsidRPr="00E55D46">
        <w:rPr>
          <w:rFonts w:ascii="Times New Roman" w:hAnsi="Times New Roman" w:cs="Times New Roman"/>
          <w:sz w:val="24"/>
        </w:rPr>
        <w:t xml:space="preserve">000 индивида. Националната гнездяща популация на вида се оценява на 20–45 двойки. Националната зимуваща популация на вида се оценя на </w:t>
      </w:r>
      <w:r w:rsidRPr="00E55D46">
        <w:rPr>
          <w:rFonts w:ascii="Times New Roman" w:hAnsi="Times New Roman" w:cs="Times New Roman"/>
          <w:sz w:val="24"/>
          <w:lang w:val="ru-RU"/>
        </w:rPr>
        <w:t>5</w:t>
      </w:r>
      <w:r w:rsidRPr="00E55D46">
        <w:rPr>
          <w:rFonts w:ascii="Times New Roman" w:hAnsi="Times New Roman" w:cs="Times New Roman"/>
          <w:sz w:val="24"/>
        </w:rPr>
        <w:t>–</w:t>
      </w:r>
      <w:r w:rsidRPr="00E55D46">
        <w:rPr>
          <w:rFonts w:ascii="Times New Roman" w:hAnsi="Times New Roman" w:cs="Times New Roman"/>
          <w:sz w:val="24"/>
          <w:lang w:val="ru-RU"/>
        </w:rPr>
        <w:t>25</w:t>
      </w:r>
      <w:r w:rsidRPr="00E55D46">
        <w:rPr>
          <w:rFonts w:ascii="Times New Roman" w:hAnsi="Times New Roman" w:cs="Times New Roman"/>
          <w:sz w:val="24"/>
        </w:rPr>
        <w:t xml:space="preserve"> индивида. При предходното докладване за периода 2008-2012 г. за гнездящата популация са посочени същите числености и тенденции, но за зимуващата популация са посочени по-високи числености – 10-120 индивиди. </w:t>
      </w:r>
      <w:r w:rsidRPr="00E55D46">
        <w:rPr>
          <w:rFonts w:ascii="Times New Roman" w:hAnsi="Times New Roman" w:cs="Times New Roman"/>
          <w:sz w:val="24"/>
          <w:lang w:val="en-US"/>
        </w:rPr>
        <w:t>Michev</w:t>
      </w:r>
      <w:r w:rsidRPr="00E55D46">
        <w:rPr>
          <w:rFonts w:ascii="Times New Roman" w:hAnsi="Times New Roman" w:cs="Times New Roman"/>
          <w:sz w:val="24"/>
        </w:rPr>
        <w:t xml:space="preserve"> </w:t>
      </w:r>
      <w:r w:rsidRPr="00E55D46">
        <w:rPr>
          <w:rFonts w:ascii="Times New Roman" w:hAnsi="Times New Roman" w:cs="Times New Roman"/>
          <w:sz w:val="24"/>
          <w:lang w:val="en-US"/>
        </w:rPr>
        <w:t>and</w:t>
      </w:r>
      <w:r w:rsidRPr="00E55D46">
        <w:rPr>
          <w:rFonts w:ascii="Times New Roman" w:hAnsi="Times New Roman" w:cs="Times New Roman"/>
          <w:sz w:val="24"/>
        </w:rPr>
        <w:t xml:space="preserve"> </w:t>
      </w:r>
      <w:r w:rsidRPr="00E55D46">
        <w:rPr>
          <w:rFonts w:ascii="Times New Roman" w:hAnsi="Times New Roman" w:cs="Times New Roman"/>
          <w:sz w:val="24"/>
          <w:lang w:val="en-US"/>
        </w:rPr>
        <w:t>Profirov</w:t>
      </w:r>
      <w:r w:rsidRPr="001C21A4">
        <w:rPr>
          <w:rFonts w:ascii="Times New Roman" w:hAnsi="Times New Roman" w:cs="Times New Roman"/>
          <w:sz w:val="24"/>
        </w:rPr>
        <w:t xml:space="preserve"> (2003) посочват увеличение на зимуващите индивиди след 1996 г.</w:t>
      </w:r>
    </w:p>
    <w:p w:rsidR="00EB4FA5" w:rsidRPr="001C21A4" w:rsidRDefault="00EB4FA5" w:rsidP="00EB4FA5">
      <w:pPr>
        <w:spacing w:before="120" w:after="120" w:line="240" w:lineRule="auto"/>
        <w:jc w:val="both"/>
        <w:rPr>
          <w:rFonts w:ascii="Times New Roman" w:eastAsia="Calibri" w:hAnsi="Times New Roman" w:cs="Times New Roman"/>
          <w:b/>
          <w:sz w:val="24"/>
        </w:rPr>
      </w:pPr>
      <w:r w:rsidRPr="001C21A4">
        <w:rPr>
          <w:rFonts w:ascii="Times New Roman" w:eastAsia="Calibri" w:hAnsi="Times New Roman" w:cs="Times New Roman"/>
          <w:b/>
          <w:sz w:val="24"/>
        </w:rPr>
        <w:t>Анализ на натиска и заплахите на национално равнище</w:t>
      </w:r>
    </w:p>
    <w:p w:rsidR="00EB4FA5" w:rsidRPr="001C21A4" w:rsidRDefault="00EB4FA5" w:rsidP="00EB4FA5">
      <w:pPr>
        <w:spacing w:before="120" w:after="120" w:line="240" w:lineRule="auto"/>
        <w:jc w:val="both"/>
        <w:rPr>
          <w:rFonts w:ascii="Times New Roman" w:hAnsi="Times New Roman" w:cs="Times New Roman"/>
          <w:sz w:val="24"/>
        </w:rPr>
      </w:pPr>
      <w:r w:rsidRPr="001C21A4">
        <w:rPr>
          <w:rFonts w:ascii="Times New Roman" w:hAnsi="Times New Roman" w:cs="Times New Roman"/>
          <w:sz w:val="24"/>
        </w:rPr>
        <w:t>В Червената книга на България (Димитров и Далакчиева, 2015) като отрицателно действащи фактори за вида са посочени: загуба и деградация на хабитатите (</w:t>
      </w:r>
      <w:r w:rsidRPr="001C21A4">
        <w:rPr>
          <w:rFonts w:ascii="Times New Roman" w:hAnsi="Times New Roman" w:cs="Times New Roman"/>
          <w:sz w:val="24"/>
          <w:lang w:val="en-US"/>
        </w:rPr>
        <w:t>F</w:t>
      </w:r>
      <w:r w:rsidRPr="001C21A4">
        <w:rPr>
          <w:rFonts w:ascii="Times New Roman" w:hAnsi="Times New Roman" w:cs="Times New Roman"/>
          <w:sz w:val="24"/>
        </w:rPr>
        <w:t xml:space="preserve">26, </w:t>
      </w:r>
      <w:r w:rsidRPr="001C21A4">
        <w:rPr>
          <w:rFonts w:ascii="Times New Roman" w:hAnsi="Times New Roman" w:cs="Times New Roman"/>
          <w:sz w:val="24"/>
          <w:lang w:val="en-US"/>
        </w:rPr>
        <w:t>K</w:t>
      </w:r>
      <w:r w:rsidRPr="001C21A4">
        <w:rPr>
          <w:rFonts w:ascii="Times New Roman" w:hAnsi="Times New Roman" w:cs="Times New Roman"/>
          <w:sz w:val="24"/>
        </w:rPr>
        <w:t>02), несъгласувани ремонтни дейности на дигите в Атанасовското и Поморийското езеро (</w:t>
      </w:r>
      <w:r w:rsidRPr="001C21A4">
        <w:rPr>
          <w:rFonts w:ascii="Times New Roman" w:hAnsi="Times New Roman" w:cs="Times New Roman"/>
          <w:sz w:val="24"/>
          <w:lang w:val="en-US"/>
        </w:rPr>
        <w:t>H</w:t>
      </w:r>
      <w:r w:rsidRPr="001C21A4">
        <w:rPr>
          <w:rFonts w:ascii="Times New Roman" w:hAnsi="Times New Roman" w:cs="Times New Roman"/>
          <w:sz w:val="24"/>
        </w:rPr>
        <w:t>08); наземни хищници, смъртност от заболявания (</w:t>
      </w:r>
      <w:r w:rsidRPr="001C21A4">
        <w:rPr>
          <w:rFonts w:ascii="Times New Roman" w:hAnsi="Times New Roman" w:cs="Times New Roman"/>
          <w:sz w:val="24"/>
          <w:lang w:val="en-US"/>
        </w:rPr>
        <w:t>L</w:t>
      </w:r>
      <w:r w:rsidRPr="001C21A4">
        <w:rPr>
          <w:rFonts w:ascii="Times New Roman" w:hAnsi="Times New Roman" w:cs="Times New Roman"/>
          <w:sz w:val="24"/>
        </w:rPr>
        <w:t>06), отстрел (</w:t>
      </w:r>
      <w:r w:rsidRPr="001C21A4">
        <w:rPr>
          <w:rFonts w:ascii="Times New Roman" w:hAnsi="Times New Roman" w:cs="Times New Roman"/>
          <w:sz w:val="24"/>
          <w:lang w:val="en-US"/>
        </w:rPr>
        <w:t>G</w:t>
      </w:r>
      <w:r w:rsidRPr="001C21A4">
        <w:rPr>
          <w:rFonts w:ascii="Times New Roman" w:hAnsi="Times New Roman" w:cs="Times New Roman"/>
          <w:sz w:val="24"/>
        </w:rPr>
        <w:t>10).</w:t>
      </w:r>
    </w:p>
    <w:p w:rsidR="00EB4FA5" w:rsidRPr="001C21A4" w:rsidRDefault="00EB4FA5" w:rsidP="00EB4FA5">
      <w:pPr>
        <w:spacing w:before="120" w:after="120" w:line="240" w:lineRule="auto"/>
        <w:jc w:val="both"/>
        <w:rPr>
          <w:rFonts w:ascii="Times New Roman" w:hAnsi="Times New Roman" w:cs="Times New Roman"/>
          <w:sz w:val="24"/>
        </w:rPr>
      </w:pPr>
      <w:r w:rsidRPr="001C21A4">
        <w:rPr>
          <w:rFonts w:ascii="Times New Roman" w:hAnsi="Times New Roman" w:cs="Times New Roman"/>
          <w:sz w:val="24"/>
        </w:rPr>
        <w:t>При докладването по чл. 12 от 2019 г. са посочени следните заплахи и влияния: за м</w:t>
      </w:r>
      <w:r w:rsidRPr="001C21A4">
        <w:rPr>
          <w:rFonts w:ascii="Times New Roman" w:hAnsi="Times New Roman" w:cs="Times New Roman"/>
          <w:bCs/>
          <w:sz w:val="24"/>
        </w:rPr>
        <w:t>игрираща</w:t>
      </w:r>
      <w:r w:rsidRPr="001C21A4">
        <w:rPr>
          <w:rFonts w:ascii="Times New Roman" w:hAnsi="Times New Roman" w:cs="Times New Roman"/>
          <w:sz w:val="24"/>
        </w:rPr>
        <w:t xml:space="preserve"> популация – </w:t>
      </w:r>
      <w:r w:rsidRPr="001C21A4">
        <w:rPr>
          <w:rFonts w:ascii="Times New Roman" w:hAnsi="Times New Roman" w:cs="Times New Roman"/>
          <w:sz w:val="24"/>
          <w:lang w:val="ru-RU"/>
        </w:rPr>
        <w:t xml:space="preserve">K02, F05, F26; </w:t>
      </w:r>
      <w:r w:rsidRPr="001C21A4">
        <w:rPr>
          <w:rFonts w:ascii="Times New Roman" w:hAnsi="Times New Roman" w:cs="Times New Roman"/>
          <w:sz w:val="24"/>
        </w:rPr>
        <w:t xml:space="preserve">за </w:t>
      </w:r>
      <w:r w:rsidRPr="001C21A4">
        <w:rPr>
          <w:rFonts w:ascii="Times New Roman" w:hAnsi="Times New Roman" w:cs="Times New Roman"/>
          <w:bCs/>
          <w:sz w:val="24"/>
        </w:rPr>
        <w:t>гнездяща</w:t>
      </w:r>
      <w:r w:rsidRPr="001C21A4">
        <w:rPr>
          <w:rFonts w:ascii="Times New Roman" w:hAnsi="Times New Roman" w:cs="Times New Roman"/>
          <w:sz w:val="24"/>
        </w:rPr>
        <w:t xml:space="preserve"> популация – </w:t>
      </w:r>
      <w:r w:rsidRPr="001C21A4">
        <w:rPr>
          <w:rFonts w:ascii="Times New Roman" w:hAnsi="Times New Roman" w:cs="Times New Roman"/>
          <w:sz w:val="24"/>
          <w:lang w:val="en-US"/>
        </w:rPr>
        <w:t>J</w:t>
      </w:r>
      <w:r w:rsidRPr="001C21A4">
        <w:rPr>
          <w:rFonts w:ascii="Times New Roman" w:hAnsi="Times New Roman" w:cs="Times New Roman"/>
          <w:sz w:val="24"/>
          <w:lang w:val="ru-RU"/>
        </w:rPr>
        <w:t xml:space="preserve">02, </w:t>
      </w:r>
      <w:r w:rsidRPr="001C21A4">
        <w:rPr>
          <w:rFonts w:ascii="Times New Roman" w:hAnsi="Times New Roman" w:cs="Times New Roman"/>
          <w:sz w:val="24"/>
          <w:lang w:val="en-US"/>
        </w:rPr>
        <w:t>K</w:t>
      </w:r>
      <w:r w:rsidRPr="001C21A4">
        <w:rPr>
          <w:rFonts w:ascii="Times New Roman" w:hAnsi="Times New Roman" w:cs="Times New Roman"/>
          <w:sz w:val="24"/>
          <w:lang w:val="ru-RU"/>
        </w:rPr>
        <w:t xml:space="preserve">03, </w:t>
      </w:r>
      <w:r w:rsidRPr="001C21A4">
        <w:rPr>
          <w:rFonts w:ascii="Times New Roman" w:hAnsi="Times New Roman" w:cs="Times New Roman"/>
          <w:sz w:val="24"/>
          <w:lang w:val="en-US"/>
        </w:rPr>
        <w:t>J</w:t>
      </w:r>
      <w:r w:rsidRPr="001C21A4">
        <w:rPr>
          <w:rFonts w:ascii="Times New Roman" w:hAnsi="Times New Roman" w:cs="Times New Roman"/>
          <w:sz w:val="24"/>
          <w:lang w:val="ru-RU"/>
        </w:rPr>
        <w:t xml:space="preserve">03; и за </w:t>
      </w:r>
      <w:r w:rsidRPr="001C21A4">
        <w:rPr>
          <w:rFonts w:ascii="Times New Roman" w:hAnsi="Times New Roman" w:cs="Times New Roman"/>
          <w:bCs/>
          <w:sz w:val="24"/>
          <w:lang w:val="ru-RU"/>
        </w:rPr>
        <w:t>зимуваща</w:t>
      </w:r>
      <w:r w:rsidRPr="001C21A4">
        <w:rPr>
          <w:rFonts w:ascii="Times New Roman" w:hAnsi="Times New Roman" w:cs="Times New Roman"/>
          <w:sz w:val="24"/>
          <w:lang w:val="ru-RU"/>
        </w:rPr>
        <w:t xml:space="preserve"> популация – </w:t>
      </w:r>
      <w:r w:rsidRPr="001C21A4">
        <w:rPr>
          <w:rFonts w:ascii="Times New Roman" w:hAnsi="Times New Roman" w:cs="Times New Roman"/>
          <w:sz w:val="24"/>
          <w:lang w:val="en-US"/>
        </w:rPr>
        <w:t>K</w:t>
      </w:r>
      <w:r w:rsidRPr="001C21A4">
        <w:rPr>
          <w:rFonts w:ascii="Times New Roman" w:hAnsi="Times New Roman" w:cs="Times New Roman"/>
          <w:sz w:val="24"/>
          <w:lang w:val="ru-RU"/>
        </w:rPr>
        <w:t xml:space="preserve">03, </w:t>
      </w:r>
      <w:r w:rsidRPr="001C21A4">
        <w:rPr>
          <w:rFonts w:ascii="Times New Roman" w:hAnsi="Times New Roman" w:cs="Times New Roman"/>
          <w:sz w:val="24"/>
          <w:lang w:val="en-US"/>
        </w:rPr>
        <w:t>J</w:t>
      </w:r>
      <w:r w:rsidRPr="001C21A4">
        <w:rPr>
          <w:rFonts w:ascii="Times New Roman" w:hAnsi="Times New Roman" w:cs="Times New Roman"/>
          <w:sz w:val="24"/>
          <w:lang w:val="ru-RU"/>
        </w:rPr>
        <w:t xml:space="preserve">03. Според нас заплаха </w:t>
      </w:r>
      <w:r w:rsidRPr="001C21A4">
        <w:rPr>
          <w:rFonts w:ascii="Times New Roman" w:hAnsi="Times New Roman" w:cs="Times New Roman"/>
          <w:sz w:val="24"/>
          <w:lang w:val="en-US"/>
        </w:rPr>
        <w:t>J</w:t>
      </w:r>
      <w:r w:rsidRPr="001C21A4">
        <w:rPr>
          <w:rFonts w:ascii="Times New Roman" w:hAnsi="Times New Roman" w:cs="Times New Roman"/>
          <w:sz w:val="24"/>
          <w:lang w:val="ru-RU"/>
        </w:rPr>
        <w:t xml:space="preserve">03 </w:t>
      </w:r>
      <w:r w:rsidRPr="001C21A4">
        <w:rPr>
          <w:rFonts w:ascii="Times New Roman" w:hAnsi="Times New Roman" w:cs="Times New Roman"/>
          <w:sz w:val="24"/>
        </w:rPr>
        <w:t>няма отношение към вида.</w:t>
      </w:r>
    </w:p>
    <w:p w:rsidR="00EB4FA5" w:rsidRPr="001C21A4" w:rsidRDefault="00EB4FA5" w:rsidP="00EB4FA5">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3. Състояние в специална защитена зона 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EB4FA5" w:rsidRPr="001C21A4" w:rsidRDefault="00EB4FA5" w:rsidP="00EB4FA5">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Съгласно стандартния формуляр за данни на зоната вида е </w:t>
      </w:r>
      <w:r w:rsidRPr="001C21A4">
        <w:rPr>
          <w:rFonts w:ascii="Times New Roman" w:hAnsi="Times New Roman" w:cs="Times New Roman"/>
          <w:b/>
          <w:sz w:val="24"/>
          <w:szCs w:val="24"/>
        </w:rPr>
        <w:t>мигриращ</w:t>
      </w:r>
      <w:r w:rsidRPr="001C21A4">
        <w:rPr>
          <w:rFonts w:ascii="Times New Roman" w:hAnsi="Times New Roman" w:cs="Times New Roman"/>
          <w:sz w:val="24"/>
          <w:szCs w:val="24"/>
        </w:rPr>
        <w:t>.</w:t>
      </w:r>
      <w:r w:rsidRPr="001C21A4">
        <w:rPr>
          <w:rFonts w:ascii="Times New Roman" w:hAnsi="Times New Roman" w:cs="Times New Roman"/>
          <w:bCs/>
          <w:sz w:val="24"/>
          <w:szCs w:val="24"/>
          <w:lang w:val="ru-RU"/>
        </w:rPr>
        <w:t xml:space="preserve"> Мигриращата</w:t>
      </w:r>
      <w:r w:rsidRPr="001C21A4">
        <w:rPr>
          <w:rFonts w:ascii="Times New Roman" w:hAnsi="Times New Roman" w:cs="Times New Roman"/>
          <w:sz w:val="24"/>
          <w:szCs w:val="24"/>
        </w:rPr>
        <w:t xml:space="preserve"> популация се оценява на </w:t>
      </w:r>
      <w:r w:rsidRPr="001C21A4">
        <w:rPr>
          <w:rFonts w:ascii="Times New Roman" w:hAnsi="Times New Roman" w:cs="Times New Roman"/>
          <w:sz w:val="24"/>
          <w:szCs w:val="24"/>
          <w:lang w:val="ru-RU"/>
        </w:rPr>
        <w:t>15</w:t>
      </w:r>
      <w:r w:rsidRPr="001C21A4">
        <w:rPr>
          <w:rFonts w:ascii="Times New Roman" w:hAnsi="Times New Roman" w:cs="Times New Roman"/>
          <w:sz w:val="24"/>
          <w:szCs w:val="24"/>
        </w:rPr>
        <w:t>-</w:t>
      </w:r>
      <w:r w:rsidRPr="001C21A4">
        <w:rPr>
          <w:rFonts w:ascii="Times New Roman" w:hAnsi="Times New Roman" w:cs="Times New Roman"/>
          <w:sz w:val="24"/>
          <w:szCs w:val="24"/>
          <w:lang w:val="ru-RU"/>
        </w:rPr>
        <w:t>18</w:t>
      </w:r>
      <w:r w:rsidRPr="001C21A4">
        <w:rPr>
          <w:rFonts w:ascii="Times New Roman" w:hAnsi="Times New Roman" w:cs="Times New Roman"/>
          <w:sz w:val="24"/>
          <w:szCs w:val="24"/>
        </w:rPr>
        <w:t xml:space="preserve"> индивиди, което представлява 0,</w:t>
      </w:r>
      <w:r w:rsidRPr="001C21A4">
        <w:rPr>
          <w:rFonts w:ascii="Times New Roman" w:hAnsi="Times New Roman" w:cs="Times New Roman"/>
          <w:sz w:val="24"/>
          <w:szCs w:val="24"/>
          <w:lang w:val="ru-RU"/>
        </w:rPr>
        <w:t>6</w:t>
      </w:r>
      <w:r w:rsidRPr="001C21A4">
        <w:rPr>
          <w:rFonts w:ascii="Times New Roman" w:hAnsi="Times New Roman" w:cs="Times New Roman"/>
          <w:sz w:val="24"/>
          <w:szCs w:val="24"/>
        </w:rPr>
        <w:t>-</w:t>
      </w:r>
      <w:r w:rsidRPr="001C21A4">
        <w:rPr>
          <w:rFonts w:ascii="Times New Roman" w:hAnsi="Times New Roman" w:cs="Times New Roman"/>
          <w:sz w:val="24"/>
          <w:szCs w:val="24"/>
          <w:lang w:val="ru-RU"/>
        </w:rPr>
        <w:t>1,5</w:t>
      </w:r>
      <w:r w:rsidRPr="001C21A4">
        <w:rPr>
          <w:rFonts w:ascii="Times New Roman" w:hAnsi="Times New Roman" w:cs="Times New Roman"/>
          <w:sz w:val="24"/>
          <w:szCs w:val="24"/>
        </w:rPr>
        <w:t xml:space="preserve">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EB4FA5" w:rsidRPr="001C21A4" w:rsidRDefault="00EB4FA5" w:rsidP="00EB4FA5">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 xml:space="preserve">4. Анализ на наличната информация </w:t>
      </w:r>
    </w:p>
    <w:p w:rsidR="00EB4FA5" w:rsidRPr="001C21A4" w:rsidRDefault="00EB4FA5" w:rsidP="00EB4FA5">
      <w:pPr>
        <w:spacing w:before="120" w:after="120" w:line="240" w:lineRule="auto"/>
        <w:jc w:val="both"/>
        <w:rPr>
          <w:rFonts w:ascii="Times New Roman" w:hAnsi="Times New Roman" w:cs="Times New Roman"/>
          <w:color w:val="FF0000"/>
          <w:sz w:val="24"/>
        </w:rPr>
      </w:pPr>
      <w:r w:rsidRPr="001C21A4">
        <w:rPr>
          <w:rFonts w:ascii="Times New Roman" w:hAnsi="Times New Roman" w:cs="Times New Roman"/>
          <w:sz w:val="24"/>
          <w:szCs w:val="24"/>
        </w:rPr>
        <w:t>В периода 2000-2004 г. по поречието на Русенски Лом и неговите притоци вида не е отчетен като мигриращ (</w:t>
      </w:r>
      <w:r w:rsidRPr="001C21A4">
        <w:rPr>
          <w:rFonts w:ascii="Times New Roman" w:hAnsi="Times New Roman" w:cs="Times New Roman"/>
          <w:sz w:val="24"/>
          <w:szCs w:val="24"/>
          <w:lang w:val="en-US"/>
        </w:rPr>
        <w:t>Shurulinkov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and</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Nikolov</w:t>
      </w:r>
      <w:r w:rsidRPr="001C21A4">
        <w:rPr>
          <w:rFonts w:ascii="Times New Roman" w:hAnsi="Times New Roman" w:cs="Times New Roman"/>
          <w:sz w:val="24"/>
          <w:szCs w:val="24"/>
        </w:rPr>
        <w:t xml:space="preserve">, 2005). В ОВМ „Ломовете“ вида не е посочен (Костадинова и Граматиков, 2007). По време на теренните проучвания през 2022 г. вида не е наблюдаван. Данните от БДЗП показват, че вида </w:t>
      </w:r>
      <w:r w:rsidR="00094623" w:rsidRPr="001C21A4">
        <w:rPr>
          <w:rFonts w:ascii="Times New Roman" w:hAnsi="Times New Roman" w:cs="Times New Roman"/>
          <w:sz w:val="24"/>
          <w:szCs w:val="24"/>
        </w:rPr>
        <w:t xml:space="preserve">не </w:t>
      </w:r>
      <w:r w:rsidRPr="001C21A4">
        <w:rPr>
          <w:rFonts w:ascii="Times New Roman" w:hAnsi="Times New Roman" w:cs="Times New Roman"/>
          <w:sz w:val="24"/>
          <w:szCs w:val="24"/>
        </w:rPr>
        <w:t xml:space="preserve">е отчетен в зоната. Данните от </w:t>
      </w:r>
      <w:r w:rsidRPr="001C21A4">
        <w:rPr>
          <w:rFonts w:ascii="Times New Roman" w:hAnsi="Times New Roman" w:cs="Times New Roman"/>
          <w:sz w:val="24"/>
          <w:szCs w:val="24"/>
          <w:lang w:val="en-US"/>
        </w:rPr>
        <w:t>eBird</w:t>
      </w:r>
      <w:r w:rsidRPr="001C21A4">
        <w:rPr>
          <w:rFonts w:ascii="Times New Roman" w:hAnsi="Times New Roman" w:cs="Times New Roman"/>
          <w:sz w:val="24"/>
          <w:szCs w:val="24"/>
        </w:rPr>
        <w:t xml:space="preserve"> 2010-2023 показват, че вида не е наблюдаван в зоната по време на миграция.</w:t>
      </w:r>
      <w:r w:rsidRPr="001C21A4">
        <w:rPr>
          <w:rFonts w:ascii="Times New Roman" w:hAnsi="Times New Roman" w:cs="Times New Roman"/>
          <w:sz w:val="24"/>
        </w:rPr>
        <w:t xml:space="preserve"> </w:t>
      </w:r>
    </w:p>
    <w:p w:rsidR="00EB4FA5" w:rsidRPr="001C21A4" w:rsidRDefault="00EB4FA5" w:rsidP="00EB4FA5">
      <w:pPr>
        <w:spacing w:before="120" w:after="120" w:line="240" w:lineRule="auto"/>
        <w:jc w:val="both"/>
        <w:rPr>
          <w:rFonts w:ascii="Times New Roman" w:hAnsi="Times New Roman" w:cs="Times New Roman"/>
          <w:sz w:val="24"/>
          <w:szCs w:val="24"/>
        </w:rPr>
      </w:pPr>
      <w:r w:rsidRPr="001C21A4">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134"/>
        <w:gridCol w:w="2976"/>
        <w:gridCol w:w="2012"/>
      </w:tblGrid>
      <w:tr w:rsidR="00094623" w:rsidRPr="001C21A4" w:rsidTr="00C54289">
        <w:trPr>
          <w:tblHeader/>
          <w:jc w:val="center"/>
        </w:trPr>
        <w:tc>
          <w:tcPr>
            <w:tcW w:w="2122" w:type="dxa"/>
            <w:shd w:val="clear" w:color="auto" w:fill="DEEAF6" w:themeFill="accent1" w:themeFillTint="33"/>
            <w:vAlign w:val="center"/>
          </w:tcPr>
          <w:p w:rsidR="00094623" w:rsidRPr="001C21A4" w:rsidRDefault="00094623" w:rsidP="00094623">
            <w:pPr>
              <w:spacing w:after="0" w:line="240" w:lineRule="auto"/>
              <w:rPr>
                <w:rFonts w:ascii="Times New Roman" w:hAnsi="Times New Roman" w:cs="Times New Roman"/>
                <w:b/>
                <w:bCs/>
              </w:rPr>
            </w:pPr>
            <w:r w:rsidRPr="001C21A4">
              <w:rPr>
                <w:rFonts w:ascii="Times New Roman" w:hAnsi="Times New Roman" w:cs="Times New Roman"/>
                <w:b/>
                <w:bCs/>
              </w:rPr>
              <w:t>Параметър</w:t>
            </w:r>
          </w:p>
        </w:tc>
        <w:tc>
          <w:tcPr>
            <w:tcW w:w="1134" w:type="dxa"/>
            <w:shd w:val="clear" w:color="auto" w:fill="DEEAF6" w:themeFill="accent1" w:themeFillTint="33"/>
            <w:vAlign w:val="center"/>
          </w:tcPr>
          <w:p w:rsidR="00094623" w:rsidRPr="001C21A4" w:rsidRDefault="00094623" w:rsidP="00094623">
            <w:pPr>
              <w:spacing w:after="0" w:line="240" w:lineRule="auto"/>
              <w:rPr>
                <w:rFonts w:ascii="Times New Roman" w:hAnsi="Times New Roman" w:cs="Times New Roman"/>
                <w:b/>
                <w:bCs/>
              </w:rPr>
            </w:pPr>
            <w:r w:rsidRPr="001C21A4">
              <w:rPr>
                <w:rFonts w:ascii="Times New Roman" w:hAnsi="Times New Roman" w:cs="Times New Roman"/>
                <w:b/>
                <w:bCs/>
              </w:rPr>
              <w:t xml:space="preserve">Мерна единица </w:t>
            </w:r>
          </w:p>
        </w:tc>
        <w:tc>
          <w:tcPr>
            <w:tcW w:w="1134" w:type="dxa"/>
            <w:shd w:val="clear" w:color="auto" w:fill="DEEAF6" w:themeFill="accent1" w:themeFillTint="33"/>
            <w:vAlign w:val="center"/>
          </w:tcPr>
          <w:p w:rsidR="00094623" w:rsidRPr="001C21A4" w:rsidRDefault="00094623" w:rsidP="00094623">
            <w:pPr>
              <w:spacing w:after="0" w:line="240" w:lineRule="auto"/>
              <w:rPr>
                <w:rFonts w:ascii="Times New Roman" w:hAnsi="Times New Roman" w:cs="Times New Roman"/>
                <w:b/>
                <w:bCs/>
              </w:rPr>
            </w:pPr>
            <w:r w:rsidRPr="001C21A4">
              <w:rPr>
                <w:rFonts w:ascii="Times New Roman" w:hAnsi="Times New Roman" w:cs="Times New Roman"/>
                <w:b/>
                <w:bCs/>
              </w:rPr>
              <w:t xml:space="preserve">Целева стойност </w:t>
            </w:r>
          </w:p>
        </w:tc>
        <w:tc>
          <w:tcPr>
            <w:tcW w:w="2976" w:type="dxa"/>
            <w:shd w:val="clear" w:color="auto" w:fill="DEEAF6" w:themeFill="accent1" w:themeFillTint="33"/>
            <w:vAlign w:val="center"/>
          </w:tcPr>
          <w:p w:rsidR="00094623" w:rsidRPr="001C21A4" w:rsidRDefault="00094623" w:rsidP="00094623">
            <w:pPr>
              <w:spacing w:after="0" w:line="240" w:lineRule="auto"/>
              <w:rPr>
                <w:rFonts w:ascii="Times New Roman" w:hAnsi="Times New Roman" w:cs="Times New Roman"/>
                <w:b/>
                <w:bCs/>
              </w:rPr>
            </w:pPr>
            <w:r w:rsidRPr="001C21A4">
              <w:rPr>
                <w:rFonts w:ascii="Times New Roman" w:hAnsi="Times New Roman" w:cs="Times New Roman"/>
                <w:b/>
                <w:bCs/>
              </w:rPr>
              <w:t xml:space="preserve">Допълнителна информация </w:t>
            </w:r>
          </w:p>
        </w:tc>
        <w:tc>
          <w:tcPr>
            <w:tcW w:w="2012" w:type="dxa"/>
            <w:shd w:val="clear" w:color="auto" w:fill="DEEAF6" w:themeFill="accent1" w:themeFillTint="33"/>
            <w:vAlign w:val="center"/>
          </w:tcPr>
          <w:p w:rsidR="00094623" w:rsidRPr="001C21A4" w:rsidRDefault="00094623" w:rsidP="00094623">
            <w:pPr>
              <w:spacing w:after="0" w:line="240" w:lineRule="auto"/>
              <w:rPr>
                <w:rFonts w:ascii="Times New Roman" w:hAnsi="Times New Roman" w:cs="Times New Roman"/>
                <w:b/>
                <w:bCs/>
              </w:rPr>
            </w:pPr>
            <w:r w:rsidRPr="001C21A4">
              <w:rPr>
                <w:rFonts w:ascii="Times New Roman" w:hAnsi="Times New Roman" w:cs="Times New Roman"/>
                <w:b/>
                <w:bCs/>
              </w:rPr>
              <w:t xml:space="preserve">Специфични за зоната цели за опазване </w:t>
            </w:r>
          </w:p>
        </w:tc>
      </w:tr>
      <w:tr w:rsidR="00094623" w:rsidRPr="001C21A4" w:rsidTr="00AB5F72">
        <w:trPr>
          <w:trHeight w:val="606"/>
          <w:jc w:val="center"/>
        </w:trPr>
        <w:tc>
          <w:tcPr>
            <w:tcW w:w="2122" w:type="dxa"/>
            <w:shd w:val="clear" w:color="auto" w:fill="auto"/>
          </w:tcPr>
          <w:p w:rsidR="00094623" w:rsidRPr="001C21A4" w:rsidRDefault="00094623" w:rsidP="00094623">
            <w:pPr>
              <w:spacing w:after="0" w:line="240" w:lineRule="auto"/>
              <w:rPr>
                <w:rFonts w:ascii="Times New Roman" w:hAnsi="Times New Roman" w:cs="Times New Roman"/>
              </w:rPr>
            </w:pPr>
            <w:r w:rsidRPr="001C21A4">
              <w:rPr>
                <w:rFonts w:ascii="Times New Roman" w:hAnsi="Times New Roman" w:cs="Times New Roman"/>
                <w:b/>
                <w:bCs/>
              </w:rPr>
              <w:t>Популация</w:t>
            </w:r>
            <w:r w:rsidRPr="001C21A4">
              <w:rPr>
                <w:rFonts w:ascii="Times New Roman" w:hAnsi="Times New Roman" w:cs="Times New Roman"/>
              </w:rPr>
              <w:t>: Размер на мигриращата популация</w:t>
            </w:r>
          </w:p>
        </w:tc>
        <w:tc>
          <w:tcPr>
            <w:tcW w:w="1134" w:type="dxa"/>
            <w:shd w:val="clear" w:color="auto" w:fill="auto"/>
          </w:tcPr>
          <w:p w:rsidR="00094623" w:rsidRPr="001C21A4" w:rsidRDefault="00094623" w:rsidP="00094623">
            <w:pPr>
              <w:spacing w:after="0" w:line="240" w:lineRule="auto"/>
              <w:rPr>
                <w:rFonts w:ascii="Times New Roman" w:hAnsi="Times New Roman" w:cs="Times New Roman"/>
              </w:rPr>
            </w:pPr>
            <w:r w:rsidRPr="001C21A4">
              <w:rPr>
                <w:rFonts w:ascii="Times New Roman" w:hAnsi="Times New Roman" w:cs="Times New Roman"/>
              </w:rPr>
              <w:t>Брой индивиди</w:t>
            </w:r>
          </w:p>
        </w:tc>
        <w:tc>
          <w:tcPr>
            <w:tcW w:w="1134" w:type="dxa"/>
          </w:tcPr>
          <w:p w:rsidR="00094623" w:rsidRPr="001C21A4" w:rsidRDefault="00094623" w:rsidP="00094623">
            <w:pPr>
              <w:spacing w:after="0" w:line="240" w:lineRule="auto"/>
              <w:rPr>
                <w:rFonts w:ascii="Times New Roman" w:hAnsi="Times New Roman" w:cs="Times New Roman"/>
              </w:rPr>
            </w:pPr>
            <w:r w:rsidRPr="001C21A4">
              <w:rPr>
                <w:rFonts w:ascii="Times New Roman" w:hAnsi="Times New Roman" w:cs="Times New Roman"/>
              </w:rPr>
              <w:t>най-малко 1</w:t>
            </w:r>
            <w:r w:rsidRPr="001C21A4">
              <w:rPr>
                <w:rFonts w:ascii="Times New Roman" w:hAnsi="Times New Roman" w:cs="Times New Roman"/>
                <w:lang w:val="en-US"/>
              </w:rPr>
              <w:t>5</w:t>
            </w:r>
            <w:r w:rsidRPr="001C21A4">
              <w:rPr>
                <w:rFonts w:ascii="Times New Roman" w:hAnsi="Times New Roman" w:cs="Times New Roman"/>
              </w:rPr>
              <w:t xml:space="preserve"> инд.</w:t>
            </w:r>
          </w:p>
        </w:tc>
        <w:tc>
          <w:tcPr>
            <w:tcW w:w="2976" w:type="dxa"/>
          </w:tcPr>
          <w:p w:rsidR="00094623" w:rsidRPr="001C21A4" w:rsidRDefault="00094623" w:rsidP="00094623">
            <w:pPr>
              <w:spacing w:after="0" w:line="240" w:lineRule="auto"/>
              <w:rPr>
                <w:rFonts w:ascii="Times New Roman" w:hAnsi="Times New Roman" w:cs="Times New Roman"/>
              </w:rPr>
            </w:pPr>
            <w:r w:rsidRPr="001C21A4">
              <w:rPr>
                <w:rFonts w:ascii="Times New Roman" w:hAnsi="Times New Roman" w:cs="Times New Roman"/>
              </w:rPr>
              <w:t xml:space="preserve">Целевата стойност е определена на база на данните от </w:t>
            </w:r>
            <w:r w:rsidRPr="001C21A4">
              <w:rPr>
                <w:rFonts w:ascii="Times New Roman" w:hAnsi="Times New Roman" w:cs="Times New Roman"/>
                <w:lang w:val="en-US"/>
              </w:rPr>
              <w:t>SDF</w:t>
            </w:r>
            <w:r w:rsidRPr="001C21A4">
              <w:rPr>
                <w:rFonts w:ascii="Times New Roman" w:hAnsi="Times New Roman" w:cs="Times New Roman"/>
              </w:rPr>
              <w:t xml:space="preserve">. </w:t>
            </w:r>
            <w:r w:rsidRPr="001C21A4">
              <w:rPr>
                <w:rFonts w:ascii="Times New Roman" w:hAnsi="Times New Roman" w:cs="Times New Roman"/>
              </w:rPr>
              <w:lastRenderedPageBreak/>
              <w:t>Количеството на преминаващите по време на миграция индивиди силно зависи от метеорологичните условия.</w:t>
            </w:r>
          </w:p>
        </w:tc>
        <w:tc>
          <w:tcPr>
            <w:tcW w:w="2012" w:type="dxa"/>
          </w:tcPr>
          <w:p w:rsidR="00094623" w:rsidRPr="001C21A4" w:rsidRDefault="00094623" w:rsidP="00094623">
            <w:pPr>
              <w:spacing w:after="0" w:line="240" w:lineRule="auto"/>
              <w:rPr>
                <w:rFonts w:ascii="Times New Roman" w:hAnsi="Times New Roman" w:cs="Times New Roman"/>
              </w:rPr>
            </w:pPr>
            <w:r w:rsidRPr="001C21A4">
              <w:rPr>
                <w:rFonts w:ascii="Times New Roman" w:hAnsi="Times New Roman" w:cs="Times New Roman"/>
              </w:rPr>
              <w:lastRenderedPageBreak/>
              <w:t xml:space="preserve">Поддържане на броя на мигриращите </w:t>
            </w:r>
            <w:r w:rsidRPr="001C21A4">
              <w:rPr>
                <w:rFonts w:ascii="Times New Roman" w:hAnsi="Times New Roman" w:cs="Times New Roman"/>
              </w:rPr>
              <w:lastRenderedPageBreak/>
              <w:t>индивиди в зоната в размер от най-малко 10 инд. чрез поддържане на местообитанията за търсене на храна.</w:t>
            </w:r>
          </w:p>
          <w:p w:rsidR="00094623" w:rsidRPr="001C21A4" w:rsidRDefault="00094623" w:rsidP="00094623">
            <w:pPr>
              <w:spacing w:after="0" w:line="240" w:lineRule="auto"/>
              <w:rPr>
                <w:rFonts w:ascii="Times New Roman" w:hAnsi="Times New Roman" w:cs="Times New Roman"/>
              </w:rPr>
            </w:pPr>
          </w:p>
        </w:tc>
      </w:tr>
      <w:tr w:rsidR="00094623" w:rsidRPr="001C21A4" w:rsidTr="00AB5F72">
        <w:trPr>
          <w:trHeight w:val="517"/>
          <w:jc w:val="center"/>
        </w:trPr>
        <w:tc>
          <w:tcPr>
            <w:tcW w:w="2122" w:type="dxa"/>
          </w:tcPr>
          <w:p w:rsidR="00094623" w:rsidRPr="001C21A4" w:rsidRDefault="00094623" w:rsidP="00094623">
            <w:pPr>
              <w:spacing w:after="0" w:line="240" w:lineRule="auto"/>
              <w:jc w:val="both"/>
              <w:rPr>
                <w:rFonts w:ascii="Times New Roman" w:hAnsi="Times New Roman" w:cs="Times New Roman"/>
                <w:b/>
                <w:bCs/>
                <w:lang w:eastAsia="bg-BG"/>
              </w:rPr>
            </w:pPr>
            <w:r w:rsidRPr="001C21A4">
              <w:rPr>
                <w:rFonts w:ascii="Times New Roman" w:hAnsi="Times New Roman" w:cs="Times New Roman"/>
                <w:b/>
                <w:bCs/>
                <w:lang w:eastAsia="bg-BG"/>
              </w:rPr>
              <w:lastRenderedPageBreak/>
              <w:t xml:space="preserve">Местообитание на вида: </w:t>
            </w:r>
            <w:r w:rsidRPr="001C21A4">
              <w:rPr>
                <w:rFonts w:ascii="Times New Roman" w:hAnsi="Times New Roman" w:cs="Times New Roman"/>
                <w:lang w:eastAsia="bg-BG"/>
              </w:rPr>
              <w:t>Площ на подходящите местообитания за вида</w:t>
            </w:r>
          </w:p>
        </w:tc>
        <w:tc>
          <w:tcPr>
            <w:tcW w:w="1134" w:type="dxa"/>
          </w:tcPr>
          <w:p w:rsidR="00094623" w:rsidRPr="001C21A4" w:rsidRDefault="00094623" w:rsidP="00094623">
            <w:pPr>
              <w:spacing w:after="0" w:line="240" w:lineRule="auto"/>
              <w:jc w:val="both"/>
              <w:rPr>
                <w:rFonts w:ascii="Times New Roman" w:hAnsi="Times New Roman" w:cs="Times New Roman"/>
                <w:lang w:eastAsia="bg-BG"/>
              </w:rPr>
            </w:pPr>
            <w:r w:rsidRPr="001C21A4">
              <w:rPr>
                <w:rFonts w:ascii="Times New Roman" w:hAnsi="Times New Roman" w:cs="Times New Roman"/>
                <w:lang w:eastAsia="bg-BG"/>
              </w:rPr>
              <w:t>ha</w:t>
            </w:r>
          </w:p>
        </w:tc>
        <w:tc>
          <w:tcPr>
            <w:tcW w:w="1134" w:type="dxa"/>
          </w:tcPr>
          <w:p w:rsidR="00094623" w:rsidRPr="001C21A4" w:rsidRDefault="00094623" w:rsidP="00094623">
            <w:pPr>
              <w:spacing w:after="0" w:line="240" w:lineRule="auto"/>
              <w:jc w:val="both"/>
              <w:rPr>
                <w:rFonts w:ascii="Times New Roman" w:hAnsi="Times New Roman" w:cs="Times New Roman"/>
                <w:lang w:val="en-US"/>
              </w:rPr>
            </w:pPr>
            <w:r w:rsidRPr="001C21A4">
              <w:rPr>
                <w:rFonts w:ascii="Times New Roman" w:hAnsi="Times New Roman" w:cs="Times New Roman"/>
              </w:rPr>
              <w:t>Най-малко 668</w:t>
            </w:r>
          </w:p>
        </w:tc>
        <w:tc>
          <w:tcPr>
            <w:tcW w:w="2976" w:type="dxa"/>
          </w:tcPr>
          <w:p w:rsidR="00094623" w:rsidRPr="001C21A4" w:rsidRDefault="00094623" w:rsidP="00094623">
            <w:pPr>
              <w:spacing w:after="0" w:line="240" w:lineRule="auto"/>
              <w:jc w:val="both"/>
              <w:rPr>
                <w:rFonts w:ascii="Times New Roman" w:hAnsi="Times New Roman" w:cs="Times New Roman"/>
              </w:rPr>
            </w:pPr>
            <w:r w:rsidRPr="001C21A4">
              <w:rPr>
                <w:rFonts w:ascii="Times New Roman" w:hAnsi="Times New Roman" w:cs="Times New Roman"/>
              </w:rPr>
              <w:t>Вида обитава пясъчни коси и плитководия, блата, мочурища, влажни ливади и сезонно заливаеми селскостопански земи, утайници, рибарници, поливни площи и канали, речни брегове.</w:t>
            </w:r>
          </w:p>
          <w:p w:rsidR="00094623" w:rsidRPr="001C21A4" w:rsidRDefault="00094623" w:rsidP="00094623">
            <w:pPr>
              <w:spacing w:after="0" w:line="240" w:lineRule="auto"/>
              <w:jc w:val="both"/>
              <w:rPr>
                <w:rFonts w:ascii="Times New Roman" w:hAnsi="Times New Roman" w:cs="Times New Roman"/>
              </w:rPr>
            </w:pPr>
            <w:r w:rsidRPr="001C21A4">
              <w:rPr>
                <w:rFonts w:ascii="Times New Roman" w:hAnsi="Times New Roman" w:cs="Times New Roman"/>
              </w:rPr>
              <w:t xml:space="preserve">Посочената площ е определена на база на процентното участие на местообитание </w:t>
            </w:r>
            <w:r w:rsidRPr="001C21A4">
              <w:rPr>
                <w:rFonts w:ascii="Times New Roman" w:hAnsi="Times New Roman" w:cs="Times New Roman"/>
                <w:lang w:val="en-US"/>
              </w:rPr>
              <w:t>N</w:t>
            </w:r>
            <w:r w:rsidRPr="001C21A4">
              <w:rPr>
                <w:rFonts w:ascii="Times New Roman" w:hAnsi="Times New Roman" w:cs="Times New Roman"/>
              </w:rPr>
              <w:t xml:space="preserve">06-вътрешни водни тела в зоната и </w:t>
            </w:r>
            <w:r w:rsidRPr="001C21A4">
              <w:rPr>
                <w:rFonts w:ascii="Times New Roman" w:hAnsi="Times New Roman" w:cs="Times New Roman"/>
                <w:lang w:val="en-US"/>
              </w:rPr>
              <w:t>N</w:t>
            </w:r>
            <w:r w:rsidRPr="001C21A4">
              <w:rPr>
                <w:rFonts w:ascii="Times New Roman" w:hAnsi="Times New Roman" w:cs="Times New Roman"/>
              </w:rPr>
              <w:t>10-влажни ливади и пасища.</w:t>
            </w:r>
          </w:p>
        </w:tc>
        <w:tc>
          <w:tcPr>
            <w:tcW w:w="2012" w:type="dxa"/>
          </w:tcPr>
          <w:p w:rsidR="00094623" w:rsidRPr="001C21A4" w:rsidRDefault="00094623" w:rsidP="00094623">
            <w:pPr>
              <w:spacing w:after="0" w:line="240" w:lineRule="auto"/>
              <w:jc w:val="both"/>
              <w:rPr>
                <w:rFonts w:ascii="Times New Roman" w:hAnsi="Times New Roman" w:cs="Times New Roman"/>
              </w:rPr>
            </w:pPr>
            <w:r w:rsidRPr="001C21A4">
              <w:rPr>
                <w:rFonts w:ascii="Times New Roman" w:hAnsi="Times New Roman" w:cs="Times New Roman"/>
              </w:rPr>
              <w:t>Поддържане на площта на подходящите хранителни местообитания на вида в размер най-малко</w:t>
            </w:r>
            <w:r w:rsidRPr="001C21A4">
              <w:rPr>
                <w:rFonts w:ascii="Times New Roman" w:hAnsi="Times New Roman" w:cs="Times New Roman"/>
                <w:lang w:val="ru-RU"/>
              </w:rPr>
              <w:t xml:space="preserve"> 668 </w:t>
            </w:r>
            <w:r w:rsidRPr="001C21A4">
              <w:rPr>
                <w:rFonts w:ascii="Times New Roman" w:hAnsi="Times New Roman" w:cs="Times New Roman"/>
                <w:lang w:val="en-US"/>
              </w:rPr>
              <w:t>ha</w:t>
            </w:r>
            <w:r w:rsidRPr="001C21A4">
              <w:rPr>
                <w:rFonts w:ascii="Times New Roman" w:hAnsi="Times New Roman" w:cs="Times New Roman"/>
                <w:lang w:val="ru-RU"/>
              </w:rPr>
              <w:t xml:space="preserve">. </w:t>
            </w:r>
          </w:p>
          <w:p w:rsidR="00094623" w:rsidRPr="001C21A4" w:rsidRDefault="00094623" w:rsidP="00094623">
            <w:pPr>
              <w:spacing w:after="0" w:line="240" w:lineRule="auto"/>
              <w:jc w:val="both"/>
              <w:rPr>
                <w:rFonts w:ascii="Times New Roman" w:hAnsi="Times New Roman" w:cs="Times New Roman"/>
              </w:rPr>
            </w:pPr>
          </w:p>
        </w:tc>
      </w:tr>
      <w:tr w:rsidR="00AB5F72" w:rsidRPr="001C21A4" w:rsidTr="00AB5F72">
        <w:trPr>
          <w:trHeight w:val="748"/>
          <w:jc w:val="center"/>
        </w:trPr>
        <w:tc>
          <w:tcPr>
            <w:tcW w:w="2122" w:type="dxa"/>
            <w:shd w:val="clear" w:color="auto" w:fill="auto"/>
          </w:tcPr>
          <w:p w:rsidR="00AB5F72" w:rsidRPr="001C21A4" w:rsidRDefault="00AB5F72" w:rsidP="00AB5F72">
            <w:pPr>
              <w:spacing w:after="120" w:line="240" w:lineRule="auto"/>
              <w:rPr>
                <w:rFonts w:ascii="Times New Roman" w:hAnsi="Times New Roman" w:cs="Times New Roman"/>
                <w:b/>
                <w:szCs w:val="24"/>
              </w:rPr>
            </w:pPr>
            <w:r w:rsidRPr="001C21A4">
              <w:rPr>
                <w:rFonts w:ascii="Times New Roman" w:hAnsi="Times New Roman" w:cs="Times New Roman"/>
                <w:b/>
                <w:szCs w:val="24"/>
              </w:rPr>
              <w:t xml:space="preserve">Местообитание на вида: </w:t>
            </w:r>
            <w:r w:rsidRPr="001C21A4">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5 степенна скала</w:t>
            </w:r>
          </w:p>
        </w:tc>
        <w:tc>
          <w:tcPr>
            <w:tcW w:w="1134" w:type="dxa"/>
            <w:shd w:val="clear" w:color="auto" w:fill="auto"/>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2-Добро или 1-Отлично</w:t>
            </w:r>
          </w:p>
        </w:tc>
        <w:tc>
          <w:tcPr>
            <w:tcW w:w="2976"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AB5F72" w:rsidRPr="001C21A4"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AB5F72" w:rsidRPr="001C21A4" w:rsidRDefault="00AB5F72" w:rsidP="00AB5F72">
                  <w:pPr>
                    <w:spacing w:after="120" w:line="240" w:lineRule="auto"/>
                    <w:rPr>
                      <w:rFonts w:ascii="Times New Roman" w:hAnsi="Times New Roman" w:cs="Times New Roman"/>
                      <w:b/>
                      <w:bCs/>
                      <w:szCs w:val="24"/>
                    </w:rPr>
                  </w:pPr>
                  <w:r w:rsidRPr="001C21A4">
                    <w:rPr>
                      <w:rFonts w:ascii="Times New Roman" w:hAnsi="Times New Roman" w:cs="Times New Roman"/>
                      <w:b/>
                      <w:bCs/>
                      <w:szCs w:val="24"/>
                    </w:rPr>
                    <w:t>Екологично състояние</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1-Отлично - High</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2-Добро - Good</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3-Умерено - Moderate</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4-Лошо - Poor</w:t>
                  </w:r>
                </w:p>
              </w:tc>
            </w:tr>
            <w:tr w:rsidR="00AB5F72" w:rsidRPr="001C21A4"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5-Много лошо - Bad</w:t>
                  </w:r>
                </w:p>
              </w:tc>
            </w:tr>
          </w:tbl>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1C21A4">
              <w:rPr>
                <w:rFonts w:ascii="Times New Roman" w:hAnsi="Times New Roman" w:cs="Times New Roman"/>
                <w:b/>
                <w:szCs w:val="24"/>
              </w:rPr>
              <w:t>умерено (3).</w:t>
            </w:r>
          </w:p>
        </w:tc>
        <w:tc>
          <w:tcPr>
            <w:tcW w:w="2012" w:type="dxa"/>
          </w:tcPr>
          <w:p w:rsidR="00AB5F72" w:rsidRPr="001C21A4" w:rsidRDefault="00AB5F72" w:rsidP="00AB5F72">
            <w:pPr>
              <w:spacing w:after="120" w:line="240" w:lineRule="auto"/>
              <w:rPr>
                <w:rFonts w:ascii="Times New Roman" w:hAnsi="Times New Roman" w:cs="Times New Roman"/>
                <w:szCs w:val="24"/>
              </w:rPr>
            </w:pPr>
            <w:r w:rsidRPr="001C21A4">
              <w:rPr>
                <w:rFonts w:ascii="Times New Roman" w:hAnsi="Times New Roman" w:cs="Times New Roman"/>
                <w:szCs w:val="24"/>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094623" w:rsidRPr="001C21A4" w:rsidRDefault="00094623" w:rsidP="00094623">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sz w:val="24"/>
          <w:szCs w:val="24"/>
        </w:rPr>
        <w:t xml:space="preserve">6. Необходимост от промени в СЗЗ </w:t>
      </w:r>
      <w:r w:rsidRPr="001C21A4">
        <w:rPr>
          <w:rFonts w:ascii="Times New Roman" w:hAnsi="Times New Roman" w:cs="Times New Roman"/>
          <w:b/>
          <w:bCs/>
          <w:sz w:val="24"/>
          <w:szCs w:val="24"/>
        </w:rPr>
        <w:t>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094623" w:rsidRPr="001C21A4" w:rsidRDefault="00094623" w:rsidP="00094623">
      <w:pPr>
        <w:spacing w:before="120" w:after="120" w:line="259" w:lineRule="auto"/>
        <w:jc w:val="both"/>
        <w:rPr>
          <w:rFonts w:ascii="Times New Roman" w:hAnsi="Times New Roman" w:cs="Times New Roman"/>
          <w:bCs/>
          <w:color w:val="000000"/>
          <w:sz w:val="24"/>
          <w:szCs w:val="24"/>
        </w:rPr>
      </w:pPr>
      <w:r w:rsidRPr="001C21A4">
        <w:rPr>
          <w:rFonts w:ascii="Times New Roman" w:hAnsi="Times New Roman" w:cs="Times New Roman"/>
          <w:bCs/>
          <w:color w:val="000000"/>
          <w:sz w:val="24"/>
          <w:szCs w:val="24"/>
        </w:rPr>
        <w:lastRenderedPageBreak/>
        <w:t>На този етап не са необходими промени в СФ за вида.</w:t>
      </w:r>
    </w:p>
    <w:p w:rsidR="00AD693E" w:rsidRPr="001C21A4" w:rsidRDefault="00AD693E" w:rsidP="00EF3DD8">
      <w:pPr>
        <w:spacing w:before="120" w:after="120" w:line="240" w:lineRule="auto"/>
        <w:rPr>
          <w:rFonts w:ascii="Times New Roman" w:hAnsi="Times New Roman" w:cs="Times New Roman"/>
          <w:sz w:val="24"/>
        </w:rPr>
      </w:pPr>
    </w:p>
    <w:p w:rsidR="00F72730" w:rsidRPr="007F47FA" w:rsidRDefault="00F72730" w:rsidP="00F72730">
      <w:pPr>
        <w:pStyle w:val="Heading1"/>
        <w:rPr>
          <w:rFonts w:eastAsia="Times New Roman"/>
          <w:b/>
        </w:rPr>
      </w:pPr>
      <w:bookmarkStart w:id="253" w:name="_Toc120454288"/>
      <w:bookmarkStart w:id="254" w:name="_Toc126419452"/>
      <w:r w:rsidRPr="007F47FA">
        <w:rPr>
          <w:rFonts w:eastAsia="Times New Roman"/>
          <w:b/>
        </w:rPr>
        <w:t>Предложения за включване на нови видове в стандартния формуляр на зоната</w:t>
      </w:r>
      <w:bookmarkEnd w:id="253"/>
      <w:bookmarkEnd w:id="254"/>
    </w:p>
    <w:p w:rsidR="001D5BF0" w:rsidRPr="001D5BF0" w:rsidRDefault="001D5BF0" w:rsidP="001D5BF0">
      <w:pPr>
        <w:pStyle w:val="Heading1"/>
        <w:jc w:val="both"/>
      </w:pPr>
      <w:bookmarkStart w:id="255" w:name="_Toc85710060"/>
      <w:bookmarkStart w:id="256" w:name="_Toc123821846"/>
      <w:bookmarkStart w:id="257" w:name="_Toc126419453"/>
      <w:r w:rsidRPr="001D5BF0">
        <w:t xml:space="preserve">Специфични цели за </w:t>
      </w:r>
      <w:r w:rsidRPr="001D5BF0">
        <w:rPr>
          <w:i/>
          <w:lang w:val="en-US"/>
        </w:rPr>
        <w:t>Anas</w:t>
      </w:r>
      <w:r w:rsidRPr="001D5BF0">
        <w:rPr>
          <w:i/>
        </w:rPr>
        <w:t xml:space="preserve"> </w:t>
      </w:r>
      <w:r w:rsidRPr="001D5BF0">
        <w:rPr>
          <w:i/>
          <w:lang w:val="en-US"/>
        </w:rPr>
        <w:t>querquedula</w:t>
      </w:r>
      <w:r w:rsidRPr="001D5BF0">
        <w:t xml:space="preserve"> (лятно бърне)</w:t>
      </w:r>
      <w:bookmarkEnd w:id="255"/>
      <w:r w:rsidRPr="001D5BF0">
        <w:t xml:space="preserve">, </w:t>
      </w:r>
      <w:r w:rsidRPr="001D5BF0">
        <w:rPr>
          <w:lang w:val="en-GB"/>
        </w:rPr>
        <w:t>A</w:t>
      </w:r>
      <w:r w:rsidRPr="001D5BF0">
        <w:t xml:space="preserve">856 </w:t>
      </w:r>
      <w:r w:rsidRPr="001D5BF0">
        <w:rPr>
          <w:i/>
          <w:lang w:val="en-GB"/>
        </w:rPr>
        <w:t>Spatula</w:t>
      </w:r>
      <w:r w:rsidRPr="001D5BF0">
        <w:rPr>
          <w:i/>
        </w:rPr>
        <w:t xml:space="preserve"> </w:t>
      </w:r>
      <w:r w:rsidRPr="001D5BF0">
        <w:rPr>
          <w:i/>
          <w:lang w:val="en-GB"/>
        </w:rPr>
        <w:t>querquedula</w:t>
      </w:r>
      <w:bookmarkEnd w:id="256"/>
      <w:bookmarkEnd w:id="257"/>
    </w:p>
    <w:p w:rsidR="001D5BF0" w:rsidRPr="001C21A4" w:rsidRDefault="001D5BF0" w:rsidP="001D5BF0">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1. Кратка характеристика на вида</w:t>
      </w:r>
    </w:p>
    <w:p w:rsidR="001D5BF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Дължината на тялото: 37-41 cm, тегло: 250-550 </w:t>
      </w:r>
      <w:r w:rsidRPr="001C21A4">
        <w:rPr>
          <w:rFonts w:ascii="Times New Roman" w:hAnsi="Times New Roman" w:cs="Times New Roman"/>
          <w:sz w:val="24"/>
          <w:szCs w:val="24"/>
          <w:lang w:val="en-US"/>
        </w:rPr>
        <w:t>g</w:t>
      </w:r>
      <w:r w:rsidRPr="001C21A4">
        <w:rPr>
          <w:rFonts w:ascii="Times New Roman" w:hAnsi="Times New Roman" w:cs="Times New Roman"/>
          <w:sz w:val="24"/>
          <w:szCs w:val="24"/>
        </w:rPr>
        <w:t>, размах на крилата: 59-67 cm (</w:t>
      </w:r>
      <w:r w:rsidRPr="001C21A4">
        <w:rPr>
          <w:rFonts w:ascii="Times New Roman" w:hAnsi="Times New Roman" w:cs="Times New Roman"/>
          <w:sz w:val="24"/>
          <w:szCs w:val="24"/>
          <w:lang w:val="en-US"/>
        </w:rPr>
        <w:t>Cramp</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and</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Simmons</w:t>
      </w:r>
      <w:r w:rsidRPr="001C21A4">
        <w:rPr>
          <w:rFonts w:ascii="Times New Roman" w:hAnsi="Times New Roman" w:cs="Times New Roman"/>
          <w:sz w:val="24"/>
          <w:szCs w:val="24"/>
        </w:rPr>
        <w:t xml:space="preserve"> eds., 1977; </w:t>
      </w:r>
      <w:r w:rsidRPr="001C21A4">
        <w:rPr>
          <w:rFonts w:ascii="Times New Roman" w:hAnsi="Times New Roman" w:cs="Times New Roman"/>
          <w:sz w:val="24"/>
          <w:szCs w:val="24"/>
          <w:lang w:val="en-US"/>
        </w:rPr>
        <w:t>Svensson</w:t>
      </w:r>
      <w:r w:rsidRPr="001C21A4">
        <w:rPr>
          <w:rFonts w:ascii="Times New Roman" w:hAnsi="Times New Roman" w:cs="Times New Roman"/>
          <w:sz w:val="24"/>
          <w:szCs w:val="24"/>
        </w:rPr>
        <w:t xml:space="preserve">, 2013). Налице е ясен полов диморфизъм. При мъжкия главата е кафява с ясно изразена бяла ивица през окото. Гърдите са светлокафяви, коремът бял, маховите пера отгоре са светлосиви. Гърбът е кафяв с пъстрини. Крилното огледало е зелено. Клюнът е светлосив, а краката тъмносиви. Женската е със защитно кафеникаво оперение. Формира многобройни ята през прелета и при линеене. </w:t>
      </w:r>
    </w:p>
    <w:p w:rsidR="001D5BF0" w:rsidRPr="001C21A4" w:rsidRDefault="001D5BF0" w:rsidP="001D5BF0">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Характер на пребиваване в страната</w:t>
      </w:r>
    </w:p>
    <w:p w:rsidR="001D5BF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Лятното бърне у нас е гнездящ, прелетен вид, а също преминаващ по време на миграция.  Двойките се оформят по местата за зимуване. Гнезди единично. Гнездото е разположено на земята, недалеч от брега на водоема и е добре скрито сред тревата. Представлява сравнително дълбока ямка, постлана със сухи треви и пух, чието количество се увеличава постепенно в периода на снасяне на яйцата. След гнездовия период местните птици формират ята и се концентрират на недостъпни места за линеене. 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 (Нанкинов и др., 1997).</w:t>
      </w:r>
    </w:p>
    <w:p w:rsidR="001D5BF0" w:rsidRPr="001C21A4" w:rsidRDefault="001D5BF0" w:rsidP="001D5BF0">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Характерно местообитание</w:t>
      </w:r>
    </w:p>
    <w:p w:rsidR="001D5BF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През размножителния период предпочита плитки блата и езера (включително солени и бракични) с висока биологична продуктивност, богати на подводна и надводна растителност, с плоски, затревени брегове. Гнездовото местообитание на лятното бърне са масивите от висша водната растителност - тръстика, папур, камъш в и по периферията на блата, езера, малки обрасли с водна растителност язовири, стари речни корита и рибарници. Понякога гнезди и в наводнени върбалаци покрай реките и в затони по дунавските острови. По време на миграция и зимуване се среща във всякакви типове влажни зони, но главно в езера, блата ,малки и големи язовири, реки, плитководни участъци на р. Дунав, в крайморски лагуни, бракични и солени езера (Нанкинов и др., 1997). В Словения най-високата установена гнездова плътност е 1,4-3,4 двойки/10 </w:t>
      </w:r>
      <w:r w:rsidRPr="001C21A4">
        <w:rPr>
          <w:rFonts w:ascii="Times New Roman" w:hAnsi="Times New Roman" w:cs="Times New Roman"/>
          <w:sz w:val="24"/>
          <w:szCs w:val="24"/>
          <w:lang w:val="en-US"/>
        </w:rPr>
        <w:t>ha</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Bordjan</w:t>
      </w:r>
      <w:r w:rsidRPr="001C21A4">
        <w:rPr>
          <w:rFonts w:ascii="Times New Roman" w:hAnsi="Times New Roman" w:cs="Times New Roman"/>
          <w:sz w:val="24"/>
          <w:szCs w:val="24"/>
        </w:rPr>
        <w:t>, 2019). Влажните ливадите са предпочитаните места за гнездене на този вид, като гнездата рядко се намират на повече от 150 м от водата (обикновено на 20 м). Самото гнездо представлява вдлъбнатина в земята, обикновено разположена под тръстика или високи треви (</w:t>
      </w:r>
      <w:r w:rsidRPr="001C21A4">
        <w:rPr>
          <w:rFonts w:ascii="Times New Roman" w:hAnsi="Times New Roman" w:cs="Times New Roman"/>
          <w:i/>
          <w:sz w:val="24"/>
          <w:szCs w:val="24"/>
        </w:rPr>
        <w:t>Glyceria</w:t>
      </w:r>
      <w:r w:rsidRPr="001C21A4">
        <w:rPr>
          <w:rFonts w:ascii="Times New Roman" w:hAnsi="Times New Roman" w:cs="Times New Roman"/>
          <w:sz w:val="24"/>
          <w:szCs w:val="24"/>
        </w:rPr>
        <w:t>), но не и под храсти  (</w:t>
      </w:r>
      <w:hyperlink r:id="rId14" w:history="1">
        <w:r w:rsidRPr="001C21A4">
          <w:rPr>
            <w:rFonts w:ascii="Times New Roman" w:hAnsi="Times New Roman" w:cs="Times New Roman"/>
            <w:color w:val="0563C1" w:themeColor="hyperlink"/>
            <w:sz w:val="24"/>
            <w:szCs w:val="24"/>
            <w:u w:val="single"/>
            <w:lang w:val="en-US"/>
          </w:rPr>
          <w:t>http</w:t>
        </w:r>
        <w:r w:rsidRPr="001C21A4">
          <w:rPr>
            <w:rFonts w:ascii="Times New Roman" w:hAnsi="Times New Roman" w:cs="Times New Roman"/>
            <w:color w:val="0563C1" w:themeColor="hyperlink"/>
            <w:sz w:val="24"/>
            <w:szCs w:val="24"/>
            <w:u w:val="single"/>
          </w:rPr>
          <w:t>://</w:t>
        </w:r>
        <w:r w:rsidRPr="001C21A4">
          <w:rPr>
            <w:rFonts w:ascii="Times New Roman" w:hAnsi="Times New Roman" w:cs="Times New Roman"/>
            <w:color w:val="0563C1" w:themeColor="hyperlink"/>
            <w:sz w:val="24"/>
            <w:szCs w:val="24"/>
            <w:u w:val="single"/>
            <w:lang w:val="en-US"/>
          </w:rPr>
          <w:t>datazone</w:t>
        </w:r>
        <w:r w:rsidRPr="001C21A4">
          <w:rPr>
            <w:rFonts w:ascii="Times New Roman" w:hAnsi="Times New Roman" w:cs="Times New Roman"/>
            <w:color w:val="0563C1" w:themeColor="hyperlink"/>
            <w:sz w:val="24"/>
            <w:szCs w:val="24"/>
            <w:u w:val="single"/>
          </w:rPr>
          <w:t>.</w:t>
        </w:r>
        <w:r w:rsidRPr="001C21A4">
          <w:rPr>
            <w:rFonts w:ascii="Times New Roman" w:hAnsi="Times New Roman" w:cs="Times New Roman"/>
            <w:color w:val="0563C1" w:themeColor="hyperlink"/>
            <w:sz w:val="24"/>
            <w:szCs w:val="24"/>
            <w:u w:val="single"/>
            <w:lang w:val="en-US"/>
          </w:rPr>
          <w:t>birdlife</w:t>
        </w:r>
        <w:r w:rsidRPr="001C21A4">
          <w:rPr>
            <w:rFonts w:ascii="Times New Roman" w:hAnsi="Times New Roman" w:cs="Times New Roman"/>
            <w:color w:val="0563C1" w:themeColor="hyperlink"/>
            <w:sz w:val="24"/>
            <w:szCs w:val="24"/>
            <w:u w:val="single"/>
          </w:rPr>
          <w:t>.</w:t>
        </w:r>
        <w:r w:rsidRPr="001C21A4">
          <w:rPr>
            <w:rFonts w:ascii="Times New Roman" w:hAnsi="Times New Roman" w:cs="Times New Roman"/>
            <w:color w:val="0563C1" w:themeColor="hyperlink"/>
            <w:sz w:val="24"/>
            <w:szCs w:val="24"/>
            <w:u w:val="single"/>
            <w:lang w:val="en-US"/>
          </w:rPr>
          <w:t>org</w:t>
        </w:r>
        <w:r w:rsidRPr="001C21A4">
          <w:rPr>
            <w:rFonts w:ascii="Times New Roman" w:hAnsi="Times New Roman" w:cs="Times New Roman"/>
            <w:color w:val="0563C1" w:themeColor="hyperlink"/>
            <w:sz w:val="24"/>
            <w:szCs w:val="24"/>
            <w:u w:val="single"/>
          </w:rPr>
          <w:t>/</w:t>
        </w:r>
        <w:r w:rsidRPr="001C21A4">
          <w:rPr>
            <w:rFonts w:ascii="Times New Roman" w:hAnsi="Times New Roman" w:cs="Times New Roman"/>
            <w:color w:val="0563C1" w:themeColor="hyperlink"/>
            <w:sz w:val="24"/>
            <w:szCs w:val="24"/>
            <w:u w:val="single"/>
            <w:lang w:val="en-US"/>
          </w:rPr>
          <w:t>species</w:t>
        </w:r>
        <w:r w:rsidRPr="001C21A4">
          <w:rPr>
            <w:rFonts w:ascii="Times New Roman" w:hAnsi="Times New Roman" w:cs="Times New Roman"/>
            <w:color w:val="0563C1" w:themeColor="hyperlink"/>
            <w:sz w:val="24"/>
            <w:szCs w:val="24"/>
            <w:u w:val="single"/>
          </w:rPr>
          <w:t>/</w:t>
        </w:r>
      </w:hyperlink>
      <w:r w:rsidRPr="001C21A4">
        <w:rPr>
          <w:rFonts w:ascii="Times New Roman" w:hAnsi="Times New Roman" w:cs="Times New Roman"/>
          <w:sz w:val="24"/>
          <w:szCs w:val="24"/>
        </w:rPr>
        <w:t xml:space="preserve">). Подходящи гнездови гнездови местообитания са 3140, 3150 и 3270 според Директивата за </w:t>
      </w:r>
      <w:r w:rsidRPr="001C21A4">
        <w:rPr>
          <w:rFonts w:ascii="Times New Roman" w:hAnsi="Times New Roman" w:cs="Times New Roman"/>
          <w:sz w:val="24"/>
          <w:szCs w:val="24"/>
        </w:rPr>
        <w:lastRenderedPageBreak/>
        <w:t>хабитатите (Кавръкова и др., 2009). 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rsidR="001D5BF0" w:rsidRPr="001C21A4" w:rsidRDefault="001D5BF0" w:rsidP="001D5BF0">
      <w:pPr>
        <w:spacing w:before="120" w:after="120" w:line="240" w:lineRule="auto"/>
        <w:jc w:val="both"/>
        <w:rPr>
          <w:rFonts w:ascii="Times New Roman" w:hAnsi="Times New Roman" w:cs="Times New Roman"/>
          <w:i/>
          <w:sz w:val="24"/>
          <w:szCs w:val="24"/>
        </w:rPr>
      </w:pPr>
      <w:r w:rsidRPr="001C21A4">
        <w:rPr>
          <w:rFonts w:ascii="Times New Roman" w:hAnsi="Times New Roman" w:cs="Times New Roman"/>
          <w:i/>
          <w:sz w:val="24"/>
          <w:szCs w:val="24"/>
        </w:rPr>
        <w:t>Хранене</w:t>
      </w:r>
    </w:p>
    <w:p w:rsidR="001D5BF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По време на гнездовия период този вид е всеяден. През пролетта и лятото в диетата му преобладава животинска храна: предимно мекотели, водни насекоми и техните ларви (водни бръмбари и др.), ракообразни (особено остракоди и филоподи), червеи, пиявици, малки и хайвер на жаби и малки рибки. Семената, корените, грудките, стъблата, листата и пъпките на растения като </w:t>
      </w:r>
      <w:r w:rsidRPr="001C21A4">
        <w:rPr>
          <w:rFonts w:ascii="Times New Roman" w:hAnsi="Times New Roman" w:cs="Times New Roman"/>
          <w:i/>
          <w:sz w:val="24"/>
          <w:szCs w:val="24"/>
          <w:lang w:val="en-US"/>
        </w:rPr>
        <w:t>Ceratophyllum</w:t>
      </w:r>
      <w:r w:rsidRPr="001C21A4">
        <w:rPr>
          <w:rFonts w:ascii="Times New Roman" w:hAnsi="Times New Roman" w:cs="Times New Roman"/>
          <w:sz w:val="24"/>
          <w:szCs w:val="24"/>
        </w:rPr>
        <w:t xml:space="preserve">, </w:t>
      </w:r>
      <w:r w:rsidRPr="001C21A4">
        <w:rPr>
          <w:rFonts w:ascii="Times New Roman" w:hAnsi="Times New Roman" w:cs="Times New Roman"/>
          <w:i/>
          <w:sz w:val="24"/>
          <w:szCs w:val="24"/>
          <w:lang w:val="en-US"/>
        </w:rPr>
        <w:t>Najas</w:t>
      </w:r>
      <w:r w:rsidRPr="001C21A4">
        <w:rPr>
          <w:rFonts w:ascii="Times New Roman" w:hAnsi="Times New Roman" w:cs="Times New Roman"/>
          <w:sz w:val="24"/>
          <w:szCs w:val="24"/>
        </w:rPr>
        <w:t xml:space="preserve"> и други водни растения също са важни по това време. По време на неразмножителния период птиците са предимно вегетарианци, като в храната им преобладават семената на блатни треви, </w:t>
      </w:r>
      <w:r w:rsidRPr="001C21A4">
        <w:rPr>
          <w:rFonts w:ascii="Times New Roman" w:hAnsi="Times New Roman" w:cs="Times New Roman"/>
          <w:i/>
          <w:sz w:val="24"/>
          <w:szCs w:val="24"/>
          <w:lang w:val="en-US"/>
        </w:rPr>
        <w:t>Polygonum</w:t>
      </w:r>
      <w:r w:rsidRPr="001C21A4">
        <w:rPr>
          <w:rFonts w:ascii="Times New Roman" w:hAnsi="Times New Roman" w:cs="Times New Roman"/>
          <w:sz w:val="24"/>
          <w:szCs w:val="24"/>
        </w:rPr>
        <w:t xml:space="preserve">, </w:t>
      </w:r>
      <w:r w:rsidRPr="001C21A4">
        <w:rPr>
          <w:rFonts w:ascii="Times New Roman" w:hAnsi="Times New Roman" w:cs="Times New Roman"/>
          <w:i/>
          <w:sz w:val="24"/>
          <w:szCs w:val="24"/>
          <w:lang w:val="en-US"/>
        </w:rPr>
        <w:t>Carex</w:t>
      </w:r>
      <w:r w:rsidRPr="001C21A4">
        <w:rPr>
          <w:rFonts w:ascii="Times New Roman" w:hAnsi="Times New Roman" w:cs="Times New Roman"/>
          <w:sz w:val="24"/>
          <w:szCs w:val="24"/>
        </w:rPr>
        <w:t xml:space="preserve">, </w:t>
      </w:r>
      <w:r w:rsidRPr="001C21A4">
        <w:rPr>
          <w:rFonts w:ascii="Times New Roman" w:hAnsi="Times New Roman" w:cs="Times New Roman"/>
          <w:i/>
          <w:sz w:val="24"/>
          <w:szCs w:val="24"/>
          <w:lang w:val="en-US"/>
        </w:rPr>
        <w:t>Rumex</w:t>
      </w:r>
      <w:r w:rsidRPr="001C21A4">
        <w:rPr>
          <w:rFonts w:ascii="Times New Roman" w:hAnsi="Times New Roman" w:cs="Times New Roman"/>
          <w:sz w:val="24"/>
          <w:szCs w:val="24"/>
        </w:rPr>
        <w:t xml:space="preserve">, див ориз и трева, като най-предпочитаните хранителни продукти са семената на </w:t>
      </w:r>
      <w:r w:rsidRPr="001C21A4">
        <w:rPr>
          <w:rFonts w:ascii="Times New Roman" w:hAnsi="Times New Roman" w:cs="Times New Roman"/>
          <w:i/>
          <w:sz w:val="24"/>
          <w:szCs w:val="24"/>
          <w:lang w:val="en-US"/>
        </w:rPr>
        <w:t>Echinochloa</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sp</w:t>
      </w:r>
      <w:r w:rsidRPr="001C21A4">
        <w:rPr>
          <w:rFonts w:ascii="Times New Roman" w:hAnsi="Times New Roman" w:cs="Times New Roman"/>
          <w:sz w:val="24"/>
          <w:szCs w:val="24"/>
        </w:rPr>
        <w:t xml:space="preserve">., </w:t>
      </w:r>
      <w:r w:rsidRPr="001C21A4">
        <w:rPr>
          <w:rFonts w:ascii="Times New Roman" w:hAnsi="Times New Roman" w:cs="Times New Roman"/>
          <w:i/>
          <w:sz w:val="24"/>
          <w:szCs w:val="24"/>
          <w:lang w:val="en-US"/>
        </w:rPr>
        <w:t>Nymphea</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sp</w:t>
      </w:r>
      <w:r w:rsidRPr="001C21A4">
        <w:rPr>
          <w:rFonts w:ascii="Times New Roman" w:hAnsi="Times New Roman" w:cs="Times New Roman"/>
          <w:sz w:val="24"/>
          <w:szCs w:val="24"/>
        </w:rPr>
        <w:t>. (</w:t>
      </w:r>
      <w:hyperlink r:id="rId15" w:history="1">
        <w:r w:rsidRPr="001C21A4">
          <w:rPr>
            <w:rFonts w:ascii="Times New Roman" w:hAnsi="Times New Roman" w:cs="Times New Roman"/>
            <w:color w:val="0563C1" w:themeColor="hyperlink"/>
            <w:sz w:val="24"/>
            <w:szCs w:val="24"/>
            <w:u w:val="single"/>
            <w:lang w:val="en-US"/>
          </w:rPr>
          <w:t>http</w:t>
        </w:r>
        <w:r w:rsidRPr="001C21A4">
          <w:rPr>
            <w:rFonts w:ascii="Times New Roman" w:hAnsi="Times New Roman" w:cs="Times New Roman"/>
            <w:color w:val="0563C1" w:themeColor="hyperlink"/>
            <w:sz w:val="24"/>
            <w:szCs w:val="24"/>
            <w:u w:val="single"/>
          </w:rPr>
          <w:t>://</w:t>
        </w:r>
        <w:r w:rsidRPr="001C21A4">
          <w:rPr>
            <w:rFonts w:ascii="Times New Roman" w:hAnsi="Times New Roman" w:cs="Times New Roman"/>
            <w:color w:val="0563C1" w:themeColor="hyperlink"/>
            <w:sz w:val="24"/>
            <w:szCs w:val="24"/>
            <w:u w:val="single"/>
            <w:lang w:val="en-US"/>
          </w:rPr>
          <w:t>datazone</w:t>
        </w:r>
        <w:r w:rsidRPr="001C21A4">
          <w:rPr>
            <w:rFonts w:ascii="Times New Roman" w:hAnsi="Times New Roman" w:cs="Times New Roman"/>
            <w:color w:val="0563C1" w:themeColor="hyperlink"/>
            <w:sz w:val="24"/>
            <w:szCs w:val="24"/>
            <w:u w:val="single"/>
          </w:rPr>
          <w:t>.</w:t>
        </w:r>
        <w:r w:rsidRPr="001C21A4">
          <w:rPr>
            <w:rFonts w:ascii="Times New Roman" w:hAnsi="Times New Roman" w:cs="Times New Roman"/>
            <w:color w:val="0563C1" w:themeColor="hyperlink"/>
            <w:sz w:val="24"/>
            <w:szCs w:val="24"/>
            <w:u w:val="single"/>
            <w:lang w:val="en-US"/>
          </w:rPr>
          <w:t>birdlife</w:t>
        </w:r>
        <w:r w:rsidRPr="001C21A4">
          <w:rPr>
            <w:rFonts w:ascii="Times New Roman" w:hAnsi="Times New Roman" w:cs="Times New Roman"/>
            <w:color w:val="0563C1" w:themeColor="hyperlink"/>
            <w:sz w:val="24"/>
            <w:szCs w:val="24"/>
            <w:u w:val="single"/>
          </w:rPr>
          <w:t>.</w:t>
        </w:r>
        <w:r w:rsidRPr="001C21A4">
          <w:rPr>
            <w:rFonts w:ascii="Times New Roman" w:hAnsi="Times New Roman" w:cs="Times New Roman"/>
            <w:color w:val="0563C1" w:themeColor="hyperlink"/>
            <w:sz w:val="24"/>
            <w:szCs w:val="24"/>
            <w:u w:val="single"/>
            <w:lang w:val="en-US"/>
          </w:rPr>
          <w:t>org</w:t>
        </w:r>
        <w:r w:rsidRPr="001C21A4">
          <w:rPr>
            <w:rFonts w:ascii="Times New Roman" w:hAnsi="Times New Roman" w:cs="Times New Roman"/>
            <w:color w:val="0563C1" w:themeColor="hyperlink"/>
            <w:sz w:val="24"/>
            <w:szCs w:val="24"/>
            <w:u w:val="single"/>
          </w:rPr>
          <w:t>/</w:t>
        </w:r>
        <w:r w:rsidRPr="001C21A4">
          <w:rPr>
            <w:rFonts w:ascii="Times New Roman" w:hAnsi="Times New Roman" w:cs="Times New Roman"/>
            <w:color w:val="0563C1" w:themeColor="hyperlink"/>
            <w:sz w:val="24"/>
            <w:szCs w:val="24"/>
            <w:u w:val="single"/>
            <w:lang w:val="en-US"/>
          </w:rPr>
          <w:t>species</w:t>
        </w:r>
        <w:r w:rsidRPr="001C21A4">
          <w:rPr>
            <w:rFonts w:ascii="Times New Roman" w:hAnsi="Times New Roman" w:cs="Times New Roman"/>
            <w:color w:val="0563C1" w:themeColor="hyperlink"/>
            <w:sz w:val="24"/>
            <w:szCs w:val="24"/>
            <w:u w:val="single"/>
          </w:rPr>
          <w:t>/</w:t>
        </w:r>
      </w:hyperlink>
      <w:r w:rsidRPr="001C21A4">
        <w:rPr>
          <w:rFonts w:ascii="Times New Roman" w:hAnsi="Times New Roman" w:cs="Times New Roman"/>
          <w:sz w:val="24"/>
          <w:szCs w:val="24"/>
        </w:rPr>
        <w:t>).</w:t>
      </w:r>
    </w:p>
    <w:p w:rsidR="001D5BF0" w:rsidRPr="001C21A4" w:rsidRDefault="001D5BF0" w:rsidP="001D5BF0">
      <w:pPr>
        <w:spacing w:before="120" w:after="120" w:line="240" w:lineRule="auto"/>
        <w:jc w:val="both"/>
        <w:rPr>
          <w:rFonts w:ascii="Times New Roman" w:hAnsi="Times New Roman" w:cs="Times New Roman"/>
          <w:b/>
          <w:sz w:val="24"/>
          <w:szCs w:val="24"/>
        </w:rPr>
      </w:pPr>
      <w:r w:rsidRPr="001C21A4">
        <w:rPr>
          <w:rFonts w:ascii="Times New Roman" w:hAnsi="Times New Roman" w:cs="Times New Roman"/>
          <w:b/>
          <w:sz w:val="24"/>
          <w:szCs w:val="24"/>
        </w:rPr>
        <w:t>2. Разпространение, природозащитно състояние и тенденции в популацията на вида на национално ниво</w:t>
      </w:r>
    </w:p>
    <w:p w:rsidR="001D5BF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b/>
          <w:sz w:val="24"/>
          <w:szCs w:val="24"/>
        </w:rPr>
        <w:t xml:space="preserve"> </w:t>
      </w:r>
      <w:r w:rsidRPr="001C21A4">
        <w:rPr>
          <w:rFonts w:ascii="Times New Roman" w:hAnsi="Times New Roman" w:cs="Times New Roman"/>
          <w:sz w:val="24"/>
          <w:szCs w:val="24"/>
        </w:rPr>
        <w:t xml:space="preserve">Като </w:t>
      </w:r>
      <w:r w:rsidRPr="001C21A4">
        <w:rPr>
          <w:rFonts w:ascii="Times New Roman" w:hAnsi="Times New Roman" w:cs="Times New Roman"/>
          <w:b/>
          <w:sz w:val="24"/>
          <w:szCs w:val="24"/>
        </w:rPr>
        <w:t>гнездящ</w:t>
      </w:r>
      <w:r w:rsidRPr="001C21A4">
        <w:rPr>
          <w:rFonts w:ascii="Times New Roman" w:hAnsi="Times New Roman" w:cs="Times New Roman"/>
          <w:sz w:val="24"/>
          <w:szCs w:val="24"/>
        </w:rPr>
        <w:t xml:space="preserve"> вид у нас се среща в цялата страна, но е малочислен и с редица нередовни находища. Повече находища и по-висока численост видът има в крайдунавските влажни зони, в Бургаските езера и на места в Горнотракийската низина (Янков отг. ред., 2007; Петков, 2015; </w:t>
      </w:r>
      <w:r w:rsidRPr="001C21A4">
        <w:rPr>
          <w:rFonts w:ascii="Times New Roman" w:hAnsi="Times New Roman" w:cs="Times New Roman"/>
          <w:sz w:val="24"/>
          <w:szCs w:val="24"/>
          <w:lang w:val="en-US"/>
        </w:rPr>
        <w:t>Shurulinkov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et</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al</w:t>
      </w:r>
      <w:r w:rsidRPr="001C21A4">
        <w:rPr>
          <w:rFonts w:ascii="Times New Roman" w:hAnsi="Times New Roman" w:cs="Times New Roman"/>
          <w:sz w:val="24"/>
          <w:szCs w:val="24"/>
        </w:rPr>
        <w:t xml:space="preserve">., 2019; Даскалова и др., 2020). В Дунавската равнина и Софийско гнезди рядко и с ниска численост (Нанкинов и др., 2004; </w:t>
      </w:r>
      <w:r w:rsidRPr="001C21A4">
        <w:rPr>
          <w:rFonts w:ascii="Times New Roman" w:hAnsi="Times New Roman" w:cs="Times New Roman"/>
          <w:sz w:val="24"/>
          <w:szCs w:val="24"/>
          <w:lang w:val="en-US"/>
        </w:rPr>
        <w:t>Shurulinkov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et</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al</w:t>
      </w:r>
      <w:r w:rsidRPr="001C21A4">
        <w:rPr>
          <w:rFonts w:ascii="Times New Roman" w:hAnsi="Times New Roman" w:cs="Times New Roman"/>
          <w:sz w:val="24"/>
          <w:szCs w:val="24"/>
        </w:rPr>
        <w:t xml:space="preserve">., 2007; </w:t>
      </w:r>
      <w:r w:rsidRPr="001C21A4">
        <w:rPr>
          <w:rFonts w:ascii="Times New Roman" w:hAnsi="Times New Roman" w:cs="Times New Roman"/>
          <w:sz w:val="24"/>
          <w:szCs w:val="24"/>
          <w:lang w:val="en-US"/>
        </w:rPr>
        <w:t>Shurulinkov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et</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al</w:t>
      </w:r>
      <w:r w:rsidRPr="001C21A4">
        <w:rPr>
          <w:rFonts w:ascii="Times New Roman" w:hAnsi="Times New Roman" w:cs="Times New Roman"/>
          <w:sz w:val="24"/>
          <w:szCs w:val="24"/>
        </w:rPr>
        <w:t>., 2013). В крайдунавските влажни зони за периода 2006-2014 г. числеността е определена на 38-81 двойки като силно зависи от нивата на р. Дунав през пролетта (</w:t>
      </w:r>
      <w:r w:rsidRPr="001C21A4">
        <w:rPr>
          <w:rFonts w:ascii="Times New Roman" w:hAnsi="Times New Roman" w:cs="Times New Roman"/>
          <w:sz w:val="24"/>
          <w:szCs w:val="24"/>
          <w:lang w:val="en-US"/>
        </w:rPr>
        <w:t>Shurulinkov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et</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al</w:t>
      </w:r>
      <w:r w:rsidRPr="001C21A4">
        <w:rPr>
          <w:rFonts w:ascii="Times New Roman" w:hAnsi="Times New Roman" w:cs="Times New Roman"/>
          <w:sz w:val="24"/>
          <w:szCs w:val="24"/>
        </w:rPr>
        <w:t>., 2019). В източната част на Горнотракийската низина (без крайморските водоеми) е определена гнездова численост от 14-16 двойки (Даскалова и др., 2020). На ез. Сребърна е установена тенденция на намаление на гнездовата численост на вида през последните 20 години  (</w:t>
      </w:r>
      <w:r w:rsidRPr="001C21A4">
        <w:rPr>
          <w:rFonts w:ascii="Times New Roman" w:hAnsi="Times New Roman" w:cs="Times New Roman"/>
          <w:sz w:val="24"/>
          <w:szCs w:val="24"/>
          <w:lang w:val="en-US"/>
        </w:rPr>
        <w:t>Shurulinkov</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et</w:t>
      </w:r>
      <w:r w:rsidRPr="001C21A4">
        <w:rPr>
          <w:rFonts w:ascii="Times New Roman" w:hAnsi="Times New Roman" w:cs="Times New Roman"/>
          <w:sz w:val="24"/>
          <w:szCs w:val="24"/>
        </w:rPr>
        <w:t xml:space="preserve"> </w:t>
      </w:r>
      <w:r w:rsidRPr="001C21A4">
        <w:rPr>
          <w:rFonts w:ascii="Times New Roman" w:hAnsi="Times New Roman" w:cs="Times New Roman"/>
          <w:sz w:val="24"/>
          <w:szCs w:val="24"/>
          <w:lang w:val="en-US"/>
        </w:rPr>
        <w:t>al</w:t>
      </w:r>
      <w:r w:rsidRPr="001C21A4">
        <w:rPr>
          <w:rFonts w:ascii="Times New Roman" w:hAnsi="Times New Roman" w:cs="Times New Roman"/>
          <w:sz w:val="24"/>
          <w:szCs w:val="24"/>
        </w:rPr>
        <w:t xml:space="preserve">., 2019). Според докладването по чл. 12 за периода 2013-2018 г. гнездовата популация се оценява на </w:t>
      </w:r>
      <w:r w:rsidRPr="001C21A4">
        <w:rPr>
          <w:rFonts w:ascii="Times New Roman" w:hAnsi="Times New Roman" w:cs="Times New Roman"/>
          <w:b/>
          <w:sz w:val="24"/>
          <w:szCs w:val="24"/>
        </w:rPr>
        <w:t>340-530 двойки</w:t>
      </w:r>
      <w:r w:rsidRPr="001C21A4">
        <w:rPr>
          <w:rFonts w:ascii="Times New Roman" w:hAnsi="Times New Roman" w:cs="Times New Roman"/>
          <w:sz w:val="24"/>
          <w:szCs w:val="24"/>
        </w:rPr>
        <w:t>. През предходния период на докладване (2008-2012) гнездовата численост е същата както и тенденциите в развитието на популацията.</w:t>
      </w:r>
    </w:p>
    <w:p w:rsidR="001D5BF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По време на </w:t>
      </w:r>
      <w:r w:rsidRPr="001C21A4">
        <w:rPr>
          <w:rFonts w:ascii="Times New Roman" w:hAnsi="Times New Roman" w:cs="Times New Roman"/>
          <w:b/>
          <w:sz w:val="24"/>
          <w:szCs w:val="24"/>
        </w:rPr>
        <w:t>миграция</w:t>
      </w:r>
      <w:r w:rsidRPr="001C21A4">
        <w:rPr>
          <w:rFonts w:ascii="Times New Roman" w:hAnsi="Times New Roman" w:cs="Times New Roman"/>
          <w:sz w:val="24"/>
          <w:szCs w:val="24"/>
        </w:rPr>
        <w:t xml:space="preserve"> летните бърнета преминават над цялата страна. Ятата са многочислени и често надхвърлят 200-300 индивиди. Според докладването по чл. 12 за периода 2013-2018 г. миграционната численост на вида е в рамките на </w:t>
      </w:r>
      <w:r w:rsidRPr="001C21A4">
        <w:rPr>
          <w:rFonts w:ascii="Times New Roman" w:hAnsi="Times New Roman" w:cs="Times New Roman"/>
          <w:b/>
          <w:sz w:val="24"/>
          <w:szCs w:val="24"/>
        </w:rPr>
        <w:t>100-500 индивиди</w:t>
      </w:r>
      <w:r w:rsidRPr="001C21A4">
        <w:rPr>
          <w:rFonts w:ascii="Times New Roman" w:hAnsi="Times New Roman" w:cs="Times New Roman"/>
          <w:sz w:val="24"/>
          <w:szCs w:val="24"/>
        </w:rPr>
        <w:t xml:space="preserve">. Тази оценка е занижена. Само през пролетният прелет 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1970-2005 г. е налице явно намаление в миграционната численост на този вид в Софийско (Нанкинов и др., 2004), а по наши наблюдения този процес продължава и след това и обхваща и други части на страната.   </w:t>
      </w:r>
    </w:p>
    <w:p w:rsidR="001D5BF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Включен </w:t>
      </w:r>
      <w:r w:rsidRPr="001C21A4">
        <w:rPr>
          <w:rFonts w:ascii="Times New Roman" w:hAnsi="Times New Roman" w:cs="Times New Roman"/>
          <w:sz w:val="24"/>
          <w:szCs w:val="24"/>
          <w:lang w:val="en-US"/>
        </w:rPr>
        <w:t>e</w:t>
      </w:r>
      <w:r w:rsidRPr="001C21A4">
        <w:rPr>
          <w:rFonts w:ascii="Times New Roman" w:hAnsi="Times New Roman" w:cs="Times New Roman"/>
          <w:sz w:val="24"/>
          <w:szCs w:val="24"/>
        </w:rPr>
        <w:t xml:space="preserve"> в приложение 4 на ЗБР и в Приложение 2А на Директивата за птиците. Според IUCN е LC (Least Concern) за света (2016) и за територията на континентална Европа (2021). Има SPEC 3 категория (Staneva and Burfield comp., 2017). Включена в Червена книга на Р България (2015) в категория „уязвим“ (</w:t>
      </w:r>
      <w:r w:rsidRPr="001C21A4">
        <w:rPr>
          <w:rFonts w:ascii="Times New Roman" w:hAnsi="Times New Roman" w:cs="Times New Roman"/>
          <w:sz w:val="24"/>
          <w:szCs w:val="24"/>
          <w:lang w:val="en-US"/>
        </w:rPr>
        <w:t>VU</w:t>
      </w:r>
      <w:r w:rsidRPr="001C21A4">
        <w:rPr>
          <w:rFonts w:ascii="Times New Roman" w:hAnsi="Times New Roman" w:cs="Times New Roman"/>
          <w:sz w:val="24"/>
          <w:szCs w:val="24"/>
        </w:rPr>
        <w:t>).</w:t>
      </w:r>
    </w:p>
    <w:p w:rsidR="001D5BF0" w:rsidRPr="001C21A4" w:rsidRDefault="001D5BF0" w:rsidP="001D5BF0">
      <w:pPr>
        <w:spacing w:before="120" w:after="120" w:line="240" w:lineRule="auto"/>
        <w:jc w:val="both"/>
        <w:rPr>
          <w:rFonts w:ascii="Times New Roman" w:eastAsia="Calibri" w:hAnsi="Times New Roman" w:cs="Times New Roman"/>
          <w:b/>
          <w:sz w:val="24"/>
          <w:szCs w:val="24"/>
        </w:rPr>
      </w:pPr>
      <w:r w:rsidRPr="001C21A4">
        <w:rPr>
          <w:rFonts w:ascii="Times New Roman" w:eastAsia="Calibri" w:hAnsi="Times New Roman" w:cs="Times New Roman"/>
          <w:b/>
          <w:sz w:val="24"/>
          <w:szCs w:val="24"/>
        </w:rPr>
        <w:t>Анализ на натиска и заплахите на национално равнище</w:t>
      </w:r>
    </w:p>
    <w:p w:rsidR="001D5BF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lastRenderedPageBreak/>
        <w:t>В Червената книга на България (Петков, 2015) като заплахи за лятното бърне са посочени  унищожаването и увреждането на местообитания (</w:t>
      </w:r>
      <w:r w:rsidRPr="001C21A4">
        <w:rPr>
          <w:rFonts w:ascii="Times New Roman" w:hAnsi="Times New Roman" w:cs="Times New Roman"/>
          <w:sz w:val="24"/>
          <w:szCs w:val="24"/>
          <w:lang w:val="en-US"/>
        </w:rPr>
        <w:t>K</w:t>
      </w:r>
      <w:r w:rsidRPr="001C21A4">
        <w:rPr>
          <w:rFonts w:ascii="Times New Roman" w:hAnsi="Times New Roman" w:cs="Times New Roman"/>
          <w:sz w:val="24"/>
          <w:szCs w:val="24"/>
        </w:rPr>
        <w:t xml:space="preserve">02, </w:t>
      </w:r>
      <w:r w:rsidRPr="001C21A4">
        <w:rPr>
          <w:rFonts w:ascii="Times New Roman" w:hAnsi="Times New Roman" w:cs="Times New Roman"/>
          <w:sz w:val="24"/>
          <w:szCs w:val="24"/>
          <w:lang w:val="en-US"/>
        </w:rPr>
        <w:t>L</w:t>
      </w:r>
      <w:r w:rsidRPr="001C21A4">
        <w:rPr>
          <w:rFonts w:ascii="Times New Roman" w:hAnsi="Times New Roman" w:cs="Times New Roman"/>
          <w:sz w:val="24"/>
          <w:szCs w:val="24"/>
        </w:rPr>
        <w:t xml:space="preserve">01, </w:t>
      </w:r>
      <w:r w:rsidRPr="001C21A4">
        <w:rPr>
          <w:rFonts w:ascii="Times New Roman" w:hAnsi="Times New Roman" w:cs="Times New Roman"/>
          <w:sz w:val="24"/>
          <w:szCs w:val="24"/>
          <w:lang w:val="en-US"/>
        </w:rPr>
        <w:t>F</w:t>
      </w:r>
      <w:r w:rsidRPr="001C21A4">
        <w:rPr>
          <w:rFonts w:ascii="Times New Roman" w:hAnsi="Times New Roman" w:cs="Times New Roman"/>
          <w:sz w:val="24"/>
          <w:szCs w:val="24"/>
        </w:rPr>
        <w:t>03) и безпокойството по време на гнездовия сезон (</w:t>
      </w:r>
      <w:r w:rsidRPr="001C21A4">
        <w:rPr>
          <w:rFonts w:ascii="Times New Roman" w:hAnsi="Times New Roman" w:cs="Times New Roman"/>
          <w:sz w:val="24"/>
          <w:szCs w:val="24"/>
          <w:lang w:val="en-US"/>
        </w:rPr>
        <w:t>H</w:t>
      </w:r>
      <w:r w:rsidRPr="001C21A4">
        <w:rPr>
          <w:rFonts w:ascii="Times New Roman" w:hAnsi="Times New Roman" w:cs="Times New Roman"/>
          <w:sz w:val="24"/>
          <w:szCs w:val="24"/>
        </w:rPr>
        <w:t>08). Видът е ловен обект и вероятно част от гнездовата популация и прираста ѝ са отстрелвани през ловния сезон, което лимитира възможностите за възпроизводство и увеличаване. Много от ценните местообитания на вида покрай р. Дунав, понастоящем са унищожени или са в твърде незадоволително състояние - рибарници Мечка, рибарници Орсоя и др. (</w:t>
      </w:r>
      <w:r w:rsidRPr="001C21A4">
        <w:rPr>
          <w:rFonts w:ascii="Times New Roman" w:hAnsi="Times New Roman" w:cs="Times New Roman"/>
          <w:sz w:val="24"/>
          <w:szCs w:val="24"/>
          <w:lang w:val="en-US"/>
        </w:rPr>
        <w:t>K</w:t>
      </w:r>
      <w:r w:rsidRPr="001C21A4">
        <w:rPr>
          <w:rFonts w:ascii="Times New Roman" w:hAnsi="Times New Roman" w:cs="Times New Roman"/>
          <w:sz w:val="24"/>
          <w:szCs w:val="24"/>
        </w:rPr>
        <w:t xml:space="preserve">02, </w:t>
      </w:r>
      <w:r w:rsidRPr="001C21A4">
        <w:rPr>
          <w:rFonts w:ascii="Times New Roman" w:hAnsi="Times New Roman" w:cs="Times New Roman"/>
          <w:sz w:val="24"/>
          <w:szCs w:val="24"/>
          <w:lang w:val="en-US"/>
        </w:rPr>
        <w:t>L</w:t>
      </w:r>
      <w:r w:rsidRPr="001C21A4">
        <w:rPr>
          <w:rFonts w:ascii="Times New Roman" w:hAnsi="Times New Roman" w:cs="Times New Roman"/>
          <w:sz w:val="24"/>
          <w:szCs w:val="24"/>
        </w:rPr>
        <w:t xml:space="preserve">01, </w:t>
      </w:r>
      <w:r w:rsidRPr="001C21A4">
        <w:rPr>
          <w:rFonts w:ascii="Times New Roman" w:hAnsi="Times New Roman" w:cs="Times New Roman"/>
          <w:sz w:val="24"/>
          <w:szCs w:val="24"/>
          <w:lang w:val="en-US"/>
        </w:rPr>
        <w:t>L</w:t>
      </w:r>
      <w:r w:rsidRPr="001C21A4">
        <w:rPr>
          <w:rFonts w:ascii="Times New Roman" w:hAnsi="Times New Roman" w:cs="Times New Roman"/>
          <w:sz w:val="24"/>
          <w:szCs w:val="24"/>
        </w:rPr>
        <w:t>04). Друг негативен фактор е прекомерния, а често и незаконен лов на вида; установени са много случаи на бракониерски лов на летни бърнета през пролетта (</w:t>
      </w:r>
      <w:r w:rsidRPr="001C21A4">
        <w:rPr>
          <w:rFonts w:ascii="Times New Roman" w:hAnsi="Times New Roman" w:cs="Times New Roman"/>
          <w:sz w:val="24"/>
          <w:szCs w:val="24"/>
          <w:lang w:val="en-US"/>
        </w:rPr>
        <w:t>G</w:t>
      </w:r>
      <w:r w:rsidRPr="001C21A4">
        <w:rPr>
          <w:rFonts w:ascii="Times New Roman" w:hAnsi="Times New Roman" w:cs="Times New Roman"/>
          <w:sz w:val="24"/>
          <w:szCs w:val="24"/>
        </w:rPr>
        <w:t xml:space="preserve">07, </w:t>
      </w:r>
      <w:r w:rsidRPr="001C21A4">
        <w:rPr>
          <w:rFonts w:ascii="Times New Roman" w:hAnsi="Times New Roman" w:cs="Times New Roman"/>
          <w:sz w:val="24"/>
          <w:szCs w:val="24"/>
          <w:lang w:val="en-US"/>
        </w:rPr>
        <w:t>G</w:t>
      </w:r>
      <w:r w:rsidRPr="001C21A4">
        <w:rPr>
          <w:rFonts w:ascii="Times New Roman" w:hAnsi="Times New Roman" w:cs="Times New Roman"/>
          <w:sz w:val="24"/>
          <w:szCs w:val="24"/>
        </w:rPr>
        <w:t>10). Сечта на дървета по дунавските острови и покрай затоните, а и по теченията на вътрешните реки (</w:t>
      </w:r>
      <w:r w:rsidRPr="001C21A4">
        <w:rPr>
          <w:rFonts w:ascii="Times New Roman" w:hAnsi="Times New Roman" w:cs="Times New Roman"/>
          <w:sz w:val="24"/>
          <w:szCs w:val="24"/>
          <w:lang w:val="en-US"/>
        </w:rPr>
        <w:t>B</w:t>
      </w:r>
      <w:r w:rsidRPr="001C21A4">
        <w:rPr>
          <w:rFonts w:ascii="Times New Roman" w:hAnsi="Times New Roman" w:cs="Times New Roman"/>
          <w:sz w:val="24"/>
          <w:szCs w:val="24"/>
        </w:rPr>
        <w:t xml:space="preserve">09, </w:t>
      </w:r>
      <w:r w:rsidRPr="001C21A4">
        <w:rPr>
          <w:rFonts w:ascii="Times New Roman" w:hAnsi="Times New Roman" w:cs="Times New Roman"/>
          <w:sz w:val="24"/>
          <w:szCs w:val="24"/>
          <w:lang w:val="en-US"/>
        </w:rPr>
        <w:t>B</w:t>
      </w:r>
      <w:r w:rsidRPr="001C21A4">
        <w:rPr>
          <w:rFonts w:ascii="Times New Roman" w:hAnsi="Times New Roman" w:cs="Times New Roman"/>
          <w:sz w:val="24"/>
          <w:szCs w:val="24"/>
        </w:rPr>
        <w:t>10), също въздейства негативно върху гнездовата популация на вида.</w:t>
      </w:r>
    </w:p>
    <w:p w:rsidR="001D5BF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 xml:space="preserve">Според докладването по чл. 12 от 2019 г. за гнездовата популация е посочена само една заплаха – </w:t>
      </w:r>
      <w:r w:rsidRPr="001C21A4">
        <w:rPr>
          <w:rFonts w:ascii="Times New Roman" w:hAnsi="Times New Roman" w:cs="Times New Roman"/>
          <w:sz w:val="24"/>
          <w:szCs w:val="24"/>
          <w:lang w:val="en-US"/>
        </w:rPr>
        <w:t>K</w:t>
      </w:r>
      <w:r w:rsidRPr="001C21A4">
        <w:rPr>
          <w:rFonts w:ascii="Times New Roman" w:hAnsi="Times New Roman" w:cs="Times New Roman"/>
          <w:sz w:val="24"/>
          <w:szCs w:val="24"/>
        </w:rPr>
        <w:t xml:space="preserve">02. За мигриращата популация са посочени следните три заплахи: </w:t>
      </w:r>
      <w:r w:rsidRPr="001C21A4">
        <w:rPr>
          <w:rFonts w:ascii="Times New Roman" w:hAnsi="Times New Roman" w:cs="Times New Roman"/>
          <w:sz w:val="24"/>
          <w:szCs w:val="24"/>
          <w:lang w:val="en-US"/>
        </w:rPr>
        <w:t>F</w:t>
      </w:r>
      <w:r w:rsidRPr="001C21A4">
        <w:rPr>
          <w:rFonts w:ascii="Times New Roman" w:hAnsi="Times New Roman" w:cs="Times New Roman"/>
          <w:sz w:val="24"/>
          <w:szCs w:val="24"/>
        </w:rPr>
        <w:t xml:space="preserve">03, </w:t>
      </w:r>
      <w:r w:rsidRPr="001C21A4">
        <w:rPr>
          <w:rFonts w:ascii="Times New Roman" w:hAnsi="Times New Roman" w:cs="Times New Roman"/>
          <w:sz w:val="24"/>
          <w:szCs w:val="24"/>
          <w:lang w:val="en-US"/>
        </w:rPr>
        <w:t>F</w:t>
      </w:r>
      <w:r w:rsidRPr="001C21A4">
        <w:rPr>
          <w:rFonts w:ascii="Times New Roman" w:hAnsi="Times New Roman" w:cs="Times New Roman"/>
          <w:sz w:val="24"/>
          <w:szCs w:val="24"/>
        </w:rPr>
        <w:t xml:space="preserve">26 и </w:t>
      </w:r>
      <w:r w:rsidRPr="001C21A4">
        <w:rPr>
          <w:rFonts w:ascii="Times New Roman" w:hAnsi="Times New Roman" w:cs="Times New Roman"/>
          <w:sz w:val="24"/>
          <w:szCs w:val="24"/>
          <w:lang w:val="en-US"/>
        </w:rPr>
        <w:t>F</w:t>
      </w:r>
      <w:r w:rsidRPr="001C21A4">
        <w:rPr>
          <w:rFonts w:ascii="Times New Roman" w:hAnsi="Times New Roman" w:cs="Times New Roman"/>
          <w:sz w:val="24"/>
          <w:szCs w:val="24"/>
        </w:rPr>
        <w:t>05. Необходимо е заплахите да бъдат допълнени.</w:t>
      </w:r>
    </w:p>
    <w:p w:rsidR="001D5BF0" w:rsidRPr="001C21A4" w:rsidRDefault="001D5BF0" w:rsidP="001D5BF0">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 xml:space="preserve">4. Анализ на наличната информация </w:t>
      </w:r>
    </w:p>
    <w:p w:rsidR="00532F00" w:rsidRPr="001C21A4" w:rsidRDefault="001D5BF0" w:rsidP="001D5BF0">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Предлагаме вида да бъде включен в СФ на зоната като мигриращ с численост 1-</w:t>
      </w:r>
      <w:r w:rsidR="00532F00" w:rsidRPr="001C21A4">
        <w:rPr>
          <w:rFonts w:ascii="Times New Roman" w:hAnsi="Times New Roman" w:cs="Times New Roman"/>
          <w:sz w:val="24"/>
          <w:szCs w:val="24"/>
        </w:rPr>
        <w:t>23</w:t>
      </w:r>
      <w:r w:rsidRPr="001C21A4">
        <w:rPr>
          <w:rFonts w:ascii="Times New Roman" w:hAnsi="Times New Roman" w:cs="Times New Roman"/>
          <w:sz w:val="24"/>
          <w:szCs w:val="24"/>
        </w:rPr>
        <w:t xml:space="preserve"> инд. на база на данните от теренните проучвания през 2022 г.</w:t>
      </w:r>
      <w:r w:rsidR="00532F00" w:rsidRPr="001C21A4">
        <w:rPr>
          <w:rFonts w:ascii="Times New Roman" w:hAnsi="Times New Roman" w:cs="Times New Roman"/>
          <w:sz w:val="24"/>
          <w:szCs w:val="24"/>
        </w:rPr>
        <w:t xml:space="preserve"> и данни от </w:t>
      </w:r>
      <w:r w:rsidR="00532F00" w:rsidRPr="001C21A4">
        <w:rPr>
          <w:rFonts w:ascii="Times New Roman" w:hAnsi="Times New Roman" w:cs="Times New Roman"/>
          <w:sz w:val="24"/>
          <w:szCs w:val="24"/>
          <w:lang w:val="en-US"/>
        </w:rPr>
        <w:t>eBird</w:t>
      </w:r>
      <w:r w:rsidR="00532F00" w:rsidRPr="001C21A4">
        <w:rPr>
          <w:rFonts w:ascii="Times New Roman" w:hAnsi="Times New Roman" w:cs="Times New Roman"/>
          <w:sz w:val="24"/>
          <w:szCs w:val="24"/>
        </w:rPr>
        <w:t>.</w:t>
      </w:r>
      <w:r w:rsidRPr="001C21A4">
        <w:rPr>
          <w:rFonts w:ascii="Times New Roman" w:hAnsi="Times New Roman" w:cs="Times New Roman"/>
          <w:sz w:val="24"/>
          <w:szCs w:val="24"/>
        </w:rPr>
        <w:t xml:space="preserve"> През март същата година в зоната са установени между 1 и 12 инд.</w:t>
      </w:r>
      <w:r w:rsidR="00532F00" w:rsidRPr="001C21A4">
        <w:rPr>
          <w:rFonts w:ascii="Times New Roman" w:hAnsi="Times New Roman" w:cs="Times New Roman"/>
          <w:sz w:val="24"/>
          <w:szCs w:val="24"/>
        </w:rPr>
        <w:t xml:space="preserve"> в рибарниците при с. Красен и рибарниците при с. Нисово. </w:t>
      </w:r>
      <w:r w:rsidRPr="001C21A4">
        <w:rPr>
          <w:rFonts w:ascii="Times New Roman" w:hAnsi="Times New Roman" w:cs="Times New Roman"/>
          <w:sz w:val="24"/>
          <w:szCs w:val="24"/>
        </w:rPr>
        <w:t xml:space="preserve">Данните от </w:t>
      </w:r>
      <w:r w:rsidRPr="001C21A4">
        <w:rPr>
          <w:rFonts w:ascii="Times New Roman" w:hAnsi="Times New Roman" w:cs="Times New Roman"/>
          <w:sz w:val="24"/>
          <w:szCs w:val="24"/>
          <w:lang w:val="en-US"/>
        </w:rPr>
        <w:t>eBird</w:t>
      </w:r>
      <w:r w:rsidRPr="001C21A4">
        <w:rPr>
          <w:rFonts w:ascii="Times New Roman" w:hAnsi="Times New Roman" w:cs="Times New Roman"/>
          <w:sz w:val="24"/>
          <w:szCs w:val="24"/>
        </w:rPr>
        <w:t xml:space="preserve"> показват, че вида е отчетен в зоната</w:t>
      </w:r>
      <w:r w:rsidR="00532F00" w:rsidRPr="001C21A4">
        <w:rPr>
          <w:rFonts w:ascii="Times New Roman" w:hAnsi="Times New Roman" w:cs="Times New Roman"/>
          <w:sz w:val="24"/>
          <w:szCs w:val="24"/>
        </w:rPr>
        <w:t xml:space="preserve"> през 2017 г. при рибарници Басарбово с численост 23 инд.</w:t>
      </w:r>
      <w:r w:rsidR="006314CF" w:rsidRPr="001C21A4">
        <w:rPr>
          <w:rFonts w:ascii="Times New Roman" w:hAnsi="Times New Roman" w:cs="Times New Roman"/>
          <w:sz w:val="24"/>
          <w:szCs w:val="24"/>
        </w:rPr>
        <w:t xml:space="preserve"> Данните от БДЗП също показват, че вида се среща в зоната като мигриращ като на 31 март са установени общо 4 инд.</w:t>
      </w:r>
    </w:p>
    <w:p w:rsidR="001D5BF0" w:rsidRPr="001C21A4" w:rsidRDefault="001D5BF0" w:rsidP="001D5BF0">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bCs/>
          <w:sz w:val="24"/>
          <w:szCs w:val="24"/>
        </w:rPr>
        <w:t>5. Параметри за определяне на специфичните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417"/>
        <w:gridCol w:w="2552"/>
        <w:gridCol w:w="2094"/>
      </w:tblGrid>
      <w:tr w:rsidR="001D5BF0" w:rsidRPr="001C21A4" w:rsidTr="00C54289">
        <w:trPr>
          <w:trHeight w:val="137"/>
          <w:tblHeader/>
        </w:trPr>
        <w:tc>
          <w:tcPr>
            <w:tcW w:w="2122" w:type="dxa"/>
            <w:shd w:val="clear" w:color="auto" w:fill="DEEAF6" w:themeFill="accent1" w:themeFillTint="33"/>
            <w:vAlign w:val="center"/>
          </w:tcPr>
          <w:p w:rsidR="001D5BF0" w:rsidRPr="001C21A4" w:rsidRDefault="001D5BF0" w:rsidP="005563F6">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Параметър</w:t>
            </w:r>
          </w:p>
        </w:tc>
        <w:tc>
          <w:tcPr>
            <w:tcW w:w="1134" w:type="dxa"/>
            <w:shd w:val="clear" w:color="auto" w:fill="DEEAF6" w:themeFill="accent1" w:themeFillTint="33"/>
            <w:vAlign w:val="center"/>
          </w:tcPr>
          <w:p w:rsidR="001D5BF0" w:rsidRPr="001C21A4" w:rsidRDefault="001D5BF0" w:rsidP="005563F6">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Мерна единица</w:t>
            </w:r>
          </w:p>
        </w:tc>
        <w:tc>
          <w:tcPr>
            <w:tcW w:w="1417" w:type="dxa"/>
            <w:shd w:val="clear" w:color="auto" w:fill="DEEAF6" w:themeFill="accent1" w:themeFillTint="33"/>
            <w:vAlign w:val="center"/>
          </w:tcPr>
          <w:p w:rsidR="001D5BF0" w:rsidRPr="001C21A4" w:rsidRDefault="001D5BF0" w:rsidP="005563F6">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Целева стойност</w:t>
            </w:r>
          </w:p>
        </w:tc>
        <w:tc>
          <w:tcPr>
            <w:tcW w:w="2552" w:type="dxa"/>
            <w:shd w:val="clear" w:color="auto" w:fill="DEEAF6" w:themeFill="accent1" w:themeFillTint="33"/>
            <w:vAlign w:val="center"/>
          </w:tcPr>
          <w:p w:rsidR="001D5BF0" w:rsidRPr="001C21A4" w:rsidRDefault="001D5BF0" w:rsidP="005563F6">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Допълнителна информация</w:t>
            </w:r>
          </w:p>
        </w:tc>
        <w:tc>
          <w:tcPr>
            <w:tcW w:w="2094" w:type="dxa"/>
            <w:shd w:val="clear" w:color="auto" w:fill="DEEAF6" w:themeFill="accent1" w:themeFillTint="33"/>
            <w:vAlign w:val="center"/>
          </w:tcPr>
          <w:p w:rsidR="001D5BF0" w:rsidRPr="001C21A4" w:rsidRDefault="001D5BF0" w:rsidP="005563F6">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Специфични за зоната цели</w:t>
            </w:r>
          </w:p>
        </w:tc>
      </w:tr>
      <w:tr w:rsidR="00343D6B" w:rsidRPr="001C21A4" w:rsidTr="00AB5F72">
        <w:trPr>
          <w:trHeight w:val="137"/>
        </w:trPr>
        <w:tc>
          <w:tcPr>
            <w:tcW w:w="2122" w:type="dxa"/>
          </w:tcPr>
          <w:p w:rsidR="00343D6B" w:rsidRPr="001C21A4" w:rsidRDefault="00343D6B" w:rsidP="00343D6B">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 xml:space="preserve">Популация: </w:t>
            </w:r>
            <w:r w:rsidRPr="001C21A4">
              <w:rPr>
                <w:rFonts w:ascii="Times New Roman" w:hAnsi="Times New Roman" w:cs="Times New Roman"/>
                <w:szCs w:val="20"/>
              </w:rPr>
              <w:t>Размер на мигриращата популация</w:t>
            </w:r>
          </w:p>
        </w:tc>
        <w:tc>
          <w:tcPr>
            <w:tcW w:w="1134" w:type="dxa"/>
          </w:tcPr>
          <w:p w:rsidR="00343D6B" w:rsidRPr="001C21A4" w:rsidRDefault="00343D6B" w:rsidP="00343D6B">
            <w:pPr>
              <w:spacing w:after="0" w:line="240" w:lineRule="auto"/>
              <w:jc w:val="both"/>
              <w:rPr>
                <w:rFonts w:ascii="Times New Roman" w:hAnsi="Times New Roman" w:cs="Times New Roman"/>
                <w:szCs w:val="20"/>
              </w:rPr>
            </w:pPr>
            <w:r w:rsidRPr="001C21A4">
              <w:rPr>
                <w:rFonts w:ascii="Times New Roman" w:hAnsi="Times New Roman" w:cs="Times New Roman"/>
                <w:szCs w:val="20"/>
              </w:rPr>
              <w:t>Брой индивиди</w:t>
            </w:r>
          </w:p>
        </w:tc>
        <w:tc>
          <w:tcPr>
            <w:tcW w:w="1417" w:type="dxa"/>
          </w:tcPr>
          <w:p w:rsidR="00343D6B" w:rsidRPr="001C21A4" w:rsidRDefault="00343D6B" w:rsidP="00343D6B">
            <w:pPr>
              <w:spacing w:after="0" w:line="240" w:lineRule="auto"/>
              <w:jc w:val="both"/>
              <w:rPr>
                <w:rFonts w:ascii="Times New Roman" w:hAnsi="Times New Roman" w:cs="Times New Roman"/>
                <w:szCs w:val="20"/>
              </w:rPr>
            </w:pPr>
            <w:r w:rsidRPr="001C21A4">
              <w:rPr>
                <w:rFonts w:ascii="Times New Roman" w:hAnsi="Times New Roman" w:cs="Times New Roman"/>
                <w:szCs w:val="20"/>
              </w:rPr>
              <w:t>най-малко 1 инд.</w:t>
            </w:r>
          </w:p>
        </w:tc>
        <w:tc>
          <w:tcPr>
            <w:tcW w:w="2552" w:type="dxa"/>
          </w:tcPr>
          <w:p w:rsidR="00343D6B" w:rsidRPr="001C21A4" w:rsidRDefault="00343D6B" w:rsidP="00343D6B">
            <w:pPr>
              <w:spacing w:after="0" w:line="240" w:lineRule="auto"/>
              <w:rPr>
                <w:rFonts w:ascii="Times New Roman" w:hAnsi="Times New Roman" w:cs="Times New Roman"/>
                <w:szCs w:val="20"/>
              </w:rPr>
            </w:pPr>
            <w:r w:rsidRPr="001C21A4">
              <w:rPr>
                <w:rFonts w:ascii="Times New Roman" w:hAnsi="Times New Roman" w:cs="Times New Roman"/>
                <w:szCs w:val="20"/>
              </w:rPr>
              <w:t xml:space="preserve">Целевата стойност е определена на база на данните от теренните проучвания през 2022 г. и данни от </w:t>
            </w:r>
            <w:r w:rsidRPr="001C21A4">
              <w:rPr>
                <w:rFonts w:ascii="Times New Roman" w:hAnsi="Times New Roman" w:cs="Times New Roman"/>
                <w:szCs w:val="20"/>
                <w:lang w:val="en-US"/>
              </w:rPr>
              <w:t>eBird</w:t>
            </w:r>
            <w:r w:rsidRPr="001C21A4">
              <w:rPr>
                <w:rFonts w:ascii="Times New Roman" w:hAnsi="Times New Roman" w:cs="Times New Roman"/>
                <w:szCs w:val="20"/>
              </w:rPr>
              <w:t>.</w:t>
            </w:r>
          </w:p>
        </w:tc>
        <w:tc>
          <w:tcPr>
            <w:tcW w:w="2094" w:type="dxa"/>
          </w:tcPr>
          <w:p w:rsidR="00343D6B" w:rsidRPr="001C21A4" w:rsidRDefault="00343D6B" w:rsidP="00343D6B">
            <w:pPr>
              <w:spacing w:after="0" w:line="240" w:lineRule="auto"/>
              <w:rPr>
                <w:rFonts w:ascii="Times New Roman" w:hAnsi="Times New Roman" w:cs="Times New Roman"/>
              </w:rPr>
            </w:pPr>
            <w:r w:rsidRPr="001C21A4">
              <w:rPr>
                <w:rFonts w:ascii="Times New Roman" w:hAnsi="Times New Roman" w:cs="Times New Roman"/>
              </w:rPr>
              <w:t>Поддържане на броя на мигриращите индивиди в зоната в размер от най-малко 1 инд. чрез поддържане на местообитанията за търсене на храна.</w:t>
            </w:r>
            <w:r w:rsidRPr="001C21A4">
              <w:rPr>
                <w:rFonts w:ascii="Times New Roman" w:hAnsi="Times New Roman" w:cs="Times New Roman"/>
                <w:szCs w:val="20"/>
              </w:rPr>
              <w:t xml:space="preserve"> </w:t>
            </w:r>
          </w:p>
        </w:tc>
      </w:tr>
      <w:tr w:rsidR="00343D6B" w:rsidRPr="001C21A4" w:rsidTr="00AB5F72">
        <w:trPr>
          <w:trHeight w:val="137"/>
        </w:trPr>
        <w:tc>
          <w:tcPr>
            <w:tcW w:w="2122" w:type="dxa"/>
          </w:tcPr>
          <w:p w:rsidR="00343D6B" w:rsidRPr="001C21A4" w:rsidRDefault="00343D6B" w:rsidP="00343D6B">
            <w:pPr>
              <w:spacing w:after="0" w:line="240" w:lineRule="auto"/>
              <w:jc w:val="both"/>
              <w:rPr>
                <w:rFonts w:ascii="Times New Roman" w:hAnsi="Times New Roman" w:cs="Times New Roman"/>
                <w:b/>
                <w:bCs/>
                <w:szCs w:val="20"/>
              </w:rPr>
            </w:pPr>
            <w:r w:rsidRPr="001C21A4">
              <w:rPr>
                <w:rFonts w:ascii="Times New Roman" w:hAnsi="Times New Roman" w:cs="Times New Roman"/>
                <w:b/>
                <w:bCs/>
                <w:szCs w:val="20"/>
              </w:rPr>
              <w:t xml:space="preserve">Местообитание на вида: </w:t>
            </w:r>
            <w:r w:rsidRPr="001C21A4">
              <w:rPr>
                <w:rFonts w:ascii="Times New Roman" w:hAnsi="Times New Roman" w:cs="Times New Roman"/>
                <w:szCs w:val="20"/>
              </w:rPr>
              <w:t>Площ на подходящите хранителни местообитания на вида</w:t>
            </w:r>
            <w:r w:rsidRPr="001C21A4">
              <w:rPr>
                <w:rFonts w:ascii="Times New Roman" w:hAnsi="Times New Roman" w:cs="Times New Roman"/>
                <w:b/>
                <w:bCs/>
                <w:szCs w:val="20"/>
              </w:rPr>
              <w:t xml:space="preserve"> </w:t>
            </w:r>
          </w:p>
        </w:tc>
        <w:tc>
          <w:tcPr>
            <w:tcW w:w="1134" w:type="dxa"/>
          </w:tcPr>
          <w:p w:rsidR="00343D6B" w:rsidRPr="001C21A4" w:rsidRDefault="00343D6B" w:rsidP="00343D6B">
            <w:pPr>
              <w:spacing w:after="0" w:line="240" w:lineRule="auto"/>
              <w:jc w:val="both"/>
              <w:rPr>
                <w:rFonts w:ascii="Times New Roman" w:hAnsi="Times New Roman" w:cs="Times New Roman"/>
                <w:szCs w:val="20"/>
              </w:rPr>
            </w:pPr>
            <w:r w:rsidRPr="001C21A4">
              <w:rPr>
                <w:rFonts w:ascii="Times New Roman" w:hAnsi="Times New Roman" w:cs="Times New Roman"/>
                <w:szCs w:val="20"/>
              </w:rPr>
              <w:t>ha</w:t>
            </w:r>
          </w:p>
        </w:tc>
        <w:tc>
          <w:tcPr>
            <w:tcW w:w="1417" w:type="dxa"/>
          </w:tcPr>
          <w:p w:rsidR="00343D6B" w:rsidRPr="001C21A4" w:rsidRDefault="00343D6B" w:rsidP="00343D6B">
            <w:pPr>
              <w:spacing w:after="0" w:line="240" w:lineRule="auto"/>
              <w:jc w:val="both"/>
              <w:rPr>
                <w:rFonts w:ascii="Times New Roman" w:hAnsi="Times New Roman" w:cs="Times New Roman"/>
                <w:szCs w:val="20"/>
                <w:lang w:val="en-US"/>
              </w:rPr>
            </w:pPr>
            <w:r w:rsidRPr="001C21A4">
              <w:rPr>
                <w:rFonts w:ascii="Times New Roman" w:hAnsi="Times New Roman" w:cs="Times New Roman"/>
                <w:szCs w:val="20"/>
              </w:rPr>
              <w:t xml:space="preserve">най-малко </w:t>
            </w:r>
            <w:r w:rsidRPr="001C21A4">
              <w:rPr>
                <w:rFonts w:ascii="Times New Roman" w:hAnsi="Times New Roman" w:cs="Times New Roman"/>
                <w:szCs w:val="20"/>
                <w:lang w:val="en-US"/>
              </w:rPr>
              <w:t>334</w:t>
            </w:r>
          </w:p>
        </w:tc>
        <w:tc>
          <w:tcPr>
            <w:tcW w:w="2552" w:type="dxa"/>
          </w:tcPr>
          <w:p w:rsidR="00343D6B" w:rsidRPr="001C21A4" w:rsidRDefault="00343D6B" w:rsidP="00343D6B">
            <w:pPr>
              <w:spacing w:after="0" w:line="240" w:lineRule="auto"/>
              <w:rPr>
                <w:rFonts w:ascii="Times New Roman" w:hAnsi="Times New Roman" w:cs="Times New Roman"/>
                <w:szCs w:val="20"/>
              </w:rPr>
            </w:pPr>
            <w:r w:rsidRPr="001C21A4">
              <w:rPr>
                <w:rFonts w:ascii="Times New Roman" w:hAnsi="Times New Roman" w:cs="Times New Roman"/>
                <w:szCs w:val="20"/>
              </w:rPr>
              <w:t>По време на миграция и зимуване се среща в солени, бракични и сладководни стоящи водоеми от всякакъв характер</w:t>
            </w:r>
            <w:r w:rsidRPr="001C21A4">
              <w:rPr>
                <w:rFonts w:ascii="Times New Roman" w:hAnsi="Times New Roman" w:cs="Times New Roman"/>
                <w:szCs w:val="20"/>
                <w:lang w:val="en-US"/>
              </w:rPr>
              <w:t>.</w:t>
            </w:r>
            <w:r w:rsidRPr="001C21A4">
              <w:rPr>
                <w:rFonts w:ascii="Times New Roman" w:hAnsi="Times New Roman" w:cs="Times New Roman"/>
                <w:szCs w:val="20"/>
              </w:rPr>
              <w:t xml:space="preserve"> </w:t>
            </w:r>
          </w:p>
          <w:p w:rsidR="00343D6B" w:rsidRPr="001C21A4" w:rsidRDefault="00343D6B" w:rsidP="00343D6B">
            <w:pPr>
              <w:spacing w:after="0" w:line="240" w:lineRule="auto"/>
              <w:rPr>
                <w:rFonts w:ascii="Times New Roman" w:hAnsi="Times New Roman" w:cs="Times New Roman"/>
                <w:szCs w:val="20"/>
              </w:rPr>
            </w:pPr>
            <w:r w:rsidRPr="001C21A4">
              <w:rPr>
                <w:rFonts w:ascii="Times New Roman" w:hAnsi="Times New Roman" w:cs="Times New Roman"/>
                <w:szCs w:val="20"/>
              </w:rPr>
              <w:t>Площта е изчислена на база данните от СФ като % на местообитание N06- вътрешни водни тела.</w:t>
            </w:r>
          </w:p>
        </w:tc>
        <w:tc>
          <w:tcPr>
            <w:tcW w:w="2094" w:type="dxa"/>
          </w:tcPr>
          <w:p w:rsidR="00343D6B" w:rsidRPr="001C21A4" w:rsidRDefault="00343D6B" w:rsidP="00343D6B">
            <w:pPr>
              <w:spacing w:after="0" w:line="240" w:lineRule="auto"/>
              <w:jc w:val="both"/>
              <w:rPr>
                <w:rFonts w:ascii="Times New Roman" w:hAnsi="Times New Roman" w:cs="Times New Roman"/>
                <w:szCs w:val="20"/>
              </w:rPr>
            </w:pPr>
            <w:r w:rsidRPr="001C21A4">
              <w:rPr>
                <w:rFonts w:ascii="Times New Roman" w:hAnsi="Times New Roman" w:cs="Times New Roman"/>
                <w:szCs w:val="20"/>
              </w:rPr>
              <w:t>Поддържане на площта на подходящите хранителни местообитания на вида в размер най-малко 334 ha</w:t>
            </w:r>
            <w:r w:rsidRPr="001C21A4">
              <w:rPr>
                <w:rFonts w:ascii="Times New Roman" w:hAnsi="Times New Roman" w:cs="Times New Roman"/>
                <w:szCs w:val="20"/>
                <w:lang w:eastAsia="bg-BG"/>
              </w:rPr>
              <w:t xml:space="preserve"> чрез запазване и поддържане на рибарниците и микроязовирите в зоната.</w:t>
            </w:r>
          </w:p>
        </w:tc>
      </w:tr>
      <w:tr w:rsidR="003F2A72" w:rsidRPr="001C21A4" w:rsidTr="00AB5F72">
        <w:trPr>
          <w:trHeight w:val="137"/>
        </w:trPr>
        <w:tc>
          <w:tcPr>
            <w:tcW w:w="2122" w:type="dxa"/>
            <w:shd w:val="clear" w:color="auto" w:fill="auto"/>
          </w:tcPr>
          <w:p w:rsidR="003F2A72" w:rsidRPr="00EE1581" w:rsidRDefault="003F2A72" w:rsidP="003F2A72">
            <w:pPr>
              <w:spacing w:after="120" w:line="240" w:lineRule="auto"/>
              <w:rPr>
                <w:rFonts w:ascii="Times New Roman" w:hAnsi="Times New Roman" w:cs="Times New Roman"/>
                <w:b/>
                <w:szCs w:val="24"/>
              </w:rPr>
            </w:pPr>
            <w:r w:rsidRPr="00EE1581">
              <w:rPr>
                <w:rFonts w:ascii="Times New Roman" w:hAnsi="Times New Roman" w:cs="Times New Roman"/>
                <w:b/>
                <w:szCs w:val="24"/>
              </w:rPr>
              <w:t xml:space="preserve">Местообитание на </w:t>
            </w:r>
            <w:r w:rsidRPr="00EE1581">
              <w:rPr>
                <w:rFonts w:ascii="Times New Roman" w:hAnsi="Times New Roman" w:cs="Times New Roman"/>
                <w:b/>
                <w:szCs w:val="24"/>
              </w:rPr>
              <w:lastRenderedPageBreak/>
              <w:t xml:space="preserve">вида: </w:t>
            </w:r>
            <w:r w:rsidRPr="00EE1581">
              <w:rPr>
                <w:rFonts w:ascii="Times New Roman" w:hAnsi="Times New Roman" w:cs="Times New Roman"/>
                <w:szCs w:val="24"/>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rsidR="003F2A72" w:rsidRPr="00EE1581" w:rsidRDefault="003F2A72" w:rsidP="003F2A72">
            <w:pPr>
              <w:spacing w:after="120" w:line="240" w:lineRule="auto"/>
              <w:rPr>
                <w:rFonts w:ascii="Times New Roman" w:hAnsi="Times New Roman" w:cs="Times New Roman"/>
                <w:szCs w:val="24"/>
              </w:rPr>
            </w:pPr>
            <w:r w:rsidRPr="00EE1581">
              <w:rPr>
                <w:rFonts w:ascii="Times New Roman" w:hAnsi="Times New Roman" w:cs="Times New Roman"/>
                <w:szCs w:val="24"/>
              </w:rPr>
              <w:lastRenderedPageBreak/>
              <w:t xml:space="preserve">5 </w:t>
            </w:r>
            <w:r w:rsidRPr="00EE1581">
              <w:rPr>
                <w:rFonts w:ascii="Times New Roman" w:hAnsi="Times New Roman" w:cs="Times New Roman"/>
                <w:szCs w:val="24"/>
              </w:rPr>
              <w:lastRenderedPageBreak/>
              <w:t>степенна скала</w:t>
            </w:r>
          </w:p>
        </w:tc>
        <w:tc>
          <w:tcPr>
            <w:tcW w:w="1417" w:type="dxa"/>
            <w:shd w:val="clear" w:color="auto" w:fill="auto"/>
          </w:tcPr>
          <w:p w:rsidR="003F2A72" w:rsidRPr="00EE1581" w:rsidRDefault="003F2A72" w:rsidP="003F2A72">
            <w:pPr>
              <w:spacing w:after="120" w:line="240" w:lineRule="auto"/>
              <w:rPr>
                <w:rFonts w:ascii="Times New Roman" w:hAnsi="Times New Roman" w:cs="Times New Roman"/>
                <w:szCs w:val="24"/>
              </w:rPr>
            </w:pPr>
            <w:r w:rsidRPr="00EE1581">
              <w:rPr>
                <w:rFonts w:ascii="Times New Roman" w:hAnsi="Times New Roman" w:cs="Times New Roman"/>
                <w:szCs w:val="24"/>
              </w:rPr>
              <w:lastRenderedPageBreak/>
              <w:t xml:space="preserve">2-Добро или </w:t>
            </w:r>
            <w:r w:rsidRPr="00EE1581">
              <w:rPr>
                <w:rFonts w:ascii="Times New Roman" w:hAnsi="Times New Roman" w:cs="Times New Roman"/>
                <w:szCs w:val="24"/>
              </w:rPr>
              <w:lastRenderedPageBreak/>
              <w:t>1-Отлично</w:t>
            </w:r>
          </w:p>
        </w:tc>
        <w:tc>
          <w:tcPr>
            <w:tcW w:w="2552"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3F2A72" w:rsidRPr="00EE1581" w:rsidTr="003F2A72">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rsidR="003F2A72" w:rsidRPr="00EE1581" w:rsidRDefault="003F2A72" w:rsidP="00E55D46">
                  <w:pPr>
                    <w:spacing w:after="0" w:line="240" w:lineRule="auto"/>
                    <w:rPr>
                      <w:rFonts w:ascii="Times New Roman" w:hAnsi="Times New Roman" w:cs="Times New Roman"/>
                      <w:b/>
                      <w:bCs/>
                      <w:szCs w:val="24"/>
                    </w:rPr>
                  </w:pPr>
                  <w:r w:rsidRPr="00EE1581">
                    <w:rPr>
                      <w:rFonts w:ascii="Times New Roman" w:hAnsi="Times New Roman" w:cs="Times New Roman"/>
                      <w:b/>
                      <w:bCs/>
                      <w:szCs w:val="24"/>
                    </w:rPr>
                    <w:lastRenderedPageBreak/>
                    <w:t>Екологично състояние</w:t>
                  </w:r>
                </w:p>
              </w:tc>
            </w:tr>
            <w:tr w:rsidR="003F2A72" w:rsidRPr="00EE1581"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3F2A72" w:rsidRPr="00EE1581" w:rsidRDefault="003F2A72" w:rsidP="00E55D46">
                  <w:pPr>
                    <w:spacing w:after="0" w:line="240" w:lineRule="auto"/>
                    <w:rPr>
                      <w:rFonts w:ascii="Times New Roman" w:hAnsi="Times New Roman" w:cs="Times New Roman"/>
                      <w:szCs w:val="24"/>
                    </w:rPr>
                  </w:pPr>
                  <w:r w:rsidRPr="00EE1581">
                    <w:rPr>
                      <w:rFonts w:ascii="Times New Roman" w:hAnsi="Times New Roman" w:cs="Times New Roman"/>
                      <w:szCs w:val="24"/>
                    </w:rPr>
                    <w:lastRenderedPageBreak/>
                    <w:t>1-Отлично - High</w:t>
                  </w:r>
                </w:p>
              </w:tc>
            </w:tr>
            <w:tr w:rsidR="003F2A72" w:rsidRPr="00EE1581"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3F2A72" w:rsidRPr="00EE1581" w:rsidRDefault="003F2A72" w:rsidP="00E55D46">
                  <w:pPr>
                    <w:spacing w:after="0" w:line="240" w:lineRule="auto"/>
                    <w:rPr>
                      <w:rFonts w:ascii="Times New Roman" w:hAnsi="Times New Roman" w:cs="Times New Roman"/>
                      <w:szCs w:val="24"/>
                    </w:rPr>
                  </w:pPr>
                  <w:r w:rsidRPr="00EE1581">
                    <w:rPr>
                      <w:rFonts w:ascii="Times New Roman" w:hAnsi="Times New Roman" w:cs="Times New Roman"/>
                      <w:szCs w:val="24"/>
                    </w:rPr>
                    <w:t>2-Добро - Good</w:t>
                  </w:r>
                </w:p>
              </w:tc>
            </w:tr>
            <w:tr w:rsidR="003F2A72" w:rsidRPr="00EE1581"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3F2A72" w:rsidRPr="00EE1581" w:rsidRDefault="003F2A72" w:rsidP="00E55D46">
                  <w:pPr>
                    <w:spacing w:after="0" w:line="240" w:lineRule="auto"/>
                    <w:rPr>
                      <w:rFonts w:ascii="Times New Roman" w:hAnsi="Times New Roman" w:cs="Times New Roman"/>
                      <w:szCs w:val="24"/>
                    </w:rPr>
                  </w:pPr>
                  <w:r w:rsidRPr="00EE1581">
                    <w:rPr>
                      <w:rFonts w:ascii="Times New Roman" w:hAnsi="Times New Roman" w:cs="Times New Roman"/>
                      <w:szCs w:val="24"/>
                    </w:rPr>
                    <w:t>3-Умерено - Moderate</w:t>
                  </w:r>
                </w:p>
              </w:tc>
            </w:tr>
            <w:tr w:rsidR="003F2A72" w:rsidRPr="00EE1581"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3F2A72" w:rsidRPr="00EE1581" w:rsidRDefault="003F2A72" w:rsidP="00E55D46">
                  <w:pPr>
                    <w:spacing w:after="0" w:line="240" w:lineRule="auto"/>
                    <w:rPr>
                      <w:rFonts w:ascii="Times New Roman" w:hAnsi="Times New Roman" w:cs="Times New Roman"/>
                      <w:szCs w:val="24"/>
                    </w:rPr>
                  </w:pPr>
                  <w:r w:rsidRPr="00EE1581">
                    <w:rPr>
                      <w:rFonts w:ascii="Times New Roman" w:hAnsi="Times New Roman" w:cs="Times New Roman"/>
                      <w:szCs w:val="24"/>
                    </w:rPr>
                    <w:t>4-Лошо - Poor</w:t>
                  </w:r>
                </w:p>
              </w:tc>
            </w:tr>
            <w:tr w:rsidR="003F2A72" w:rsidRPr="00EE1581"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F2A72" w:rsidRPr="00EE1581" w:rsidRDefault="003F2A72" w:rsidP="00E55D46">
                  <w:pPr>
                    <w:spacing w:after="0" w:line="240" w:lineRule="auto"/>
                    <w:rPr>
                      <w:rFonts w:ascii="Times New Roman" w:hAnsi="Times New Roman" w:cs="Times New Roman"/>
                      <w:szCs w:val="24"/>
                    </w:rPr>
                  </w:pPr>
                  <w:r w:rsidRPr="00EE1581">
                    <w:rPr>
                      <w:rFonts w:ascii="Times New Roman" w:hAnsi="Times New Roman" w:cs="Times New Roman"/>
                      <w:szCs w:val="24"/>
                    </w:rPr>
                    <w:t>5-Много лошо - Bad</w:t>
                  </w:r>
                </w:p>
              </w:tc>
            </w:tr>
          </w:tbl>
          <w:p w:rsidR="003F2A72" w:rsidRPr="00EE1581" w:rsidRDefault="003F2A72" w:rsidP="003F2A72">
            <w:pPr>
              <w:spacing w:after="120" w:line="240" w:lineRule="auto"/>
              <w:rPr>
                <w:rFonts w:ascii="Times New Roman" w:hAnsi="Times New Roman" w:cs="Times New Roman"/>
                <w:szCs w:val="24"/>
              </w:rPr>
            </w:pPr>
            <w:r w:rsidRPr="00EE1581">
              <w:rPr>
                <w:rFonts w:ascii="Times New Roman" w:hAnsi="Times New Roman" w:cs="Times New Roman"/>
                <w:szCs w:val="24"/>
              </w:rPr>
              <w:t xml:space="preserve">Екологичното състояние на водите по реките Русенски Лом, Черни Лом, Бели Лом и Малки Лом е оценено на </w:t>
            </w:r>
            <w:r w:rsidRPr="00EE1581">
              <w:rPr>
                <w:rFonts w:ascii="Times New Roman" w:hAnsi="Times New Roman" w:cs="Times New Roman"/>
                <w:b/>
                <w:szCs w:val="24"/>
              </w:rPr>
              <w:t>умерено (3).</w:t>
            </w:r>
          </w:p>
        </w:tc>
        <w:tc>
          <w:tcPr>
            <w:tcW w:w="2094" w:type="dxa"/>
          </w:tcPr>
          <w:p w:rsidR="003F2A72" w:rsidRPr="00EE1581" w:rsidRDefault="003F2A72" w:rsidP="003F2A72">
            <w:pPr>
              <w:spacing w:after="120" w:line="240" w:lineRule="auto"/>
              <w:rPr>
                <w:rFonts w:ascii="Times New Roman" w:hAnsi="Times New Roman" w:cs="Times New Roman"/>
                <w:szCs w:val="24"/>
              </w:rPr>
            </w:pPr>
            <w:r w:rsidRPr="00EE1581">
              <w:rPr>
                <w:rFonts w:ascii="Times New Roman" w:hAnsi="Times New Roman" w:cs="Times New Roman"/>
                <w:szCs w:val="24"/>
              </w:rPr>
              <w:lastRenderedPageBreak/>
              <w:t xml:space="preserve">Подобряване на </w:t>
            </w:r>
            <w:r w:rsidRPr="00EE1581">
              <w:rPr>
                <w:rFonts w:ascii="Times New Roman" w:hAnsi="Times New Roman" w:cs="Times New Roman"/>
                <w:szCs w:val="24"/>
              </w:rPr>
              <w:lastRenderedPageBreak/>
              <w:t>екологичното състояние на водните тела с подходящи местообитания на вида, на стойности 2-Добро или 1-Отлично състояние</w:t>
            </w:r>
          </w:p>
        </w:tc>
      </w:tr>
    </w:tbl>
    <w:p w:rsidR="001D5BF0" w:rsidRPr="001C21A4" w:rsidRDefault="001D5BF0" w:rsidP="001D5BF0">
      <w:pPr>
        <w:spacing w:before="120" w:after="120" w:line="240" w:lineRule="auto"/>
        <w:jc w:val="both"/>
        <w:rPr>
          <w:rFonts w:ascii="Times New Roman" w:hAnsi="Times New Roman" w:cs="Times New Roman"/>
          <w:b/>
          <w:bCs/>
          <w:sz w:val="24"/>
          <w:szCs w:val="24"/>
        </w:rPr>
      </w:pPr>
      <w:r w:rsidRPr="001C21A4">
        <w:rPr>
          <w:rFonts w:ascii="Times New Roman" w:hAnsi="Times New Roman" w:cs="Times New Roman"/>
          <w:b/>
          <w:sz w:val="24"/>
          <w:szCs w:val="24"/>
        </w:rPr>
        <w:lastRenderedPageBreak/>
        <w:t xml:space="preserve">6. Необходимост от промени в СЗЗ </w:t>
      </w:r>
      <w:r w:rsidRPr="001C21A4">
        <w:rPr>
          <w:rFonts w:ascii="Times New Roman" w:hAnsi="Times New Roman" w:cs="Times New Roman"/>
          <w:b/>
          <w:bCs/>
          <w:sz w:val="24"/>
          <w:szCs w:val="24"/>
        </w:rPr>
        <w:t>BG000</w:t>
      </w:r>
      <w:r w:rsidRPr="001C21A4">
        <w:rPr>
          <w:rFonts w:ascii="Times New Roman" w:hAnsi="Times New Roman" w:cs="Times New Roman"/>
          <w:b/>
          <w:bCs/>
          <w:sz w:val="24"/>
          <w:szCs w:val="24"/>
          <w:lang w:val="ru-RU"/>
        </w:rPr>
        <w:t>2025</w:t>
      </w:r>
      <w:r w:rsidRPr="001C21A4">
        <w:rPr>
          <w:rFonts w:ascii="Times New Roman" w:hAnsi="Times New Roman" w:cs="Times New Roman"/>
          <w:b/>
          <w:bCs/>
          <w:sz w:val="24"/>
          <w:szCs w:val="24"/>
        </w:rPr>
        <w:t xml:space="preserve"> „Ломовете“</w:t>
      </w:r>
    </w:p>
    <w:p w:rsidR="00F55F62" w:rsidRPr="001C21A4" w:rsidRDefault="00F55F62" w:rsidP="00F55F62">
      <w:pPr>
        <w:spacing w:before="120" w:after="120" w:line="240" w:lineRule="auto"/>
        <w:jc w:val="both"/>
        <w:rPr>
          <w:rFonts w:ascii="Times New Roman" w:hAnsi="Times New Roman" w:cs="Times New Roman"/>
          <w:sz w:val="24"/>
          <w:szCs w:val="24"/>
        </w:rPr>
      </w:pPr>
      <w:r w:rsidRPr="001C21A4">
        <w:rPr>
          <w:rFonts w:ascii="Times New Roman" w:hAnsi="Times New Roman" w:cs="Times New Roman"/>
          <w:sz w:val="24"/>
          <w:szCs w:val="24"/>
        </w:rPr>
        <w:t>Предлагаме вида да бъде включен в СФ на зоната като мигриращ с численост 1-23 инд. на база на данните от теренните проучвания през 2022 г.</w:t>
      </w:r>
      <w:r w:rsidR="006314CF" w:rsidRPr="001C21A4">
        <w:rPr>
          <w:rFonts w:ascii="Times New Roman" w:hAnsi="Times New Roman" w:cs="Times New Roman"/>
          <w:sz w:val="24"/>
          <w:szCs w:val="24"/>
        </w:rPr>
        <w:t>, данните от БДЗП</w:t>
      </w:r>
      <w:r w:rsidRPr="001C21A4">
        <w:rPr>
          <w:rFonts w:ascii="Times New Roman" w:hAnsi="Times New Roman" w:cs="Times New Roman"/>
          <w:sz w:val="24"/>
          <w:szCs w:val="24"/>
        </w:rPr>
        <w:t xml:space="preserve"> и данни от </w:t>
      </w:r>
      <w:r w:rsidRPr="001C21A4">
        <w:rPr>
          <w:rFonts w:ascii="Times New Roman" w:hAnsi="Times New Roman" w:cs="Times New Roman"/>
          <w:sz w:val="24"/>
          <w:szCs w:val="24"/>
          <w:lang w:val="en-US"/>
        </w:rPr>
        <w:t>eBird</w:t>
      </w:r>
      <w:r w:rsidRPr="001C21A4">
        <w:rPr>
          <w:rFonts w:ascii="Times New Roman" w:hAnsi="Times New Roman" w:cs="Times New Roman"/>
          <w:sz w:val="24"/>
          <w:szCs w:val="24"/>
        </w:rPr>
        <w:t>. Оценката на популацията в зоната трябва да е „С“, тъй като 1-23 инд. са 1-4,6% от националната мигрираща популация. Предлагаме оценката да е „С“, въпреки че процента е всъщност за „В“, тъй като националната оценка на вида по време на миграция е занижена.</w:t>
      </w:r>
    </w:p>
    <w:p w:rsidR="00F55F62" w:rsidRPr="001C21A4" w:rsidRDefault="00F55F62" w:rsidP="00F55F62">
      <w:pPr>
        <w:spacing w:before="120" w:after="120" w:line="240" w:lineRule="auto"/>
        <w:jc w:val="both"/>
        <w:rPr>
          <w:rFonts w:ascii="Times New Roman" w:hAnsi="Times New Roman" w:cs="Times New Roman"/>
          <w:sz w:val="24"/>
        </w:rPr>
      </w:pPr>
      <w:r w:rsidRPr="001C21A4">
        <w:rPr>
          <w:rFonts w:ascii="Times New Roman" w:hAnsi="Times New Roman" w:cs="Times New Roman"/>
          <w:sz w:val="24"/>
          <w:szCs w:val="24"/>
        </w:rPr>
        <w:t xml:space="preserve">Необходимо е също да се промени латинското наименование и кода на вида в съответствие с новите такива A856 </w:t>
      </w:r>
      <w:r w:rsidRPr="001C21A4">
        <w:rPr>
          <w:rFonts w:ascii="Times New Roman" w:hAnsi="Times New Roman" w:cs="Times New Roman"/>
          <w:i/>
          <w:sz w:val="24"/>
          <w:szCs w:val="24"/>
        </w:rPr>
        <w:t>Spatula querquedula.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4"/>
        <w:gridCol w:w="661"/>
        <w:gridCol w:w="1796"/>
        <w:gridCol w:w="322"/>
        <w:gridCol w:w="470"/>
        <w:gridCol w:w="172"/>
        <w:gridCol w:w="172"/>
        <w:gridCol w:w="554"/>
        <w:gridCol w:w="586"/>
        <w:gridCol w:w="575"/>
        <w:gridCol w:w="559"/>
        <w:gridCol w:w="808"/>
        <w:gridCol w:w="457"/>
        <w:gridCol w:w="457"/>
        <w:gridCol w:w="602"/>
        <w:gridCol w:w="507"/>
        <w:gridCol w:w="560"/>
      </w:tblGrid>
      <w:tr w:rsidR="00F55F62" w:rsidRPr="00F55F62" w:rsidTr="005563F6">
        <w:trPr>
          <w:jc w:val="center"/>
        </w:trPr>
        <w:tc>
          <w:tcPr>
            <w:tcW w:w="0" w:type="auto"/>
            <w:gridSpan w:val="6"/>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Species</w:t>
            </w:r>
          </w:p>
        </w:tc>
        <w:tc>
          <w:tcPr>
            <w:tcW w:w="0" w:type="auto"/>
            <w:gridSpan w:val="7"/>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Population in the site</w:t>
            </w:r>
          </w:p>
        </w:tc>
        <w:tc>
          <w:tcPr>
            <w:tcW w:w="0" w:type="auto"/>
            <w:gridSpan w:val="4"/>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Site assessment</w:t>
            </w:r>
          </w:p>
        </w:tc>
      </w:tr>
      <w:tr w:rsidR="00F55F62" w:rsidRPr="00F55F62" w:rsidTr="005563F6">
        <w:trPr>
          <w:jc w:val="center"/>
        </w:trPr>
        <w:tc>
          <w:tcPr>
            <w:tcW w:w="0" w:type="auto"/>
            <w:vMerge w:val="restart"/>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G</w:t>
            </w:r>
          </w:p>
        </w:tc>
        <w:tc>
          <w:tcPr>
            <w:tcW w:w="0" w:type="auto"/>
            <w:vMerge w:val="restart"/>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Code</w:t>
            </w:r>
          </w:p>
        </w:tc>
        <w:tc>
          <w:tcPr>
            <w:tcW w:w="0" w:type="auto"/>
            <w:vMerge w:val="restart"/>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Scientific Name</w:t>
            </w:r>
          </w:p>
        </w:tc>
        <w:tc>
          <w:tcPr>
            <w:tcW w:w="0" w:type="auto"/>
            <w:vMerge w:val="restart"/>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S</w:t>
            </w:r>
          </w:p>
        </w:tc>
        <w:tc>
          <w:tcPr>
            <w:tcW w:w="0" w:type="auto"/>
            <w:vMerge w:val="restart"/>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NP</w:t>
            </w:r>
          </w:p>
        </w:tc>
        <w:tc>
          <w:tcPr>
            <w:tcW w:w="0" w:type="auto"/>
            <w:gridSpan w:val="2"/>
            <w:vMerge w:val="restart"/>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T</w:t>
            </w:r>
          </w:p>
        </w:tc>
        <w:tc>
          <w:tcPr>
            <w:tcW w:w="0" w:type="auto"/>
            <w:gridSpan w:val="2"/>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Size</w:t>
            </w:r>
          </w:p>
        </w:tc>
        <w:tc>
          <w:tcPr>
            <w:tcW w:w="0" w:type="auto"/>
            <w:vMerge w:val="restart"/>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Unit</w:t>
            </w:r>
          </w:p>
        </w:tc>
        <w:tc>
          <w:tcPr>
            <w:tcW w:w="0" w:type="auto"/>
            <w:vMerge w:val="restart"/>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Cat.</w:t>
            </w:r>
          </w:p>
        </w:tc>
        <w:tc>
          <w:tcPr>
            <w:tcW w:w="0" w:type="auto"/>
            <w:vMerge w:val="restart"/>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D.qual.</w:t>
            </w:r>
          </w:p>
        </w:tc>
        <w:tc>
          <w:tcPr>
            <w:tcW w:w="0" w:type="auto"/>
            <w:gridSpan w:val="2"/>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A/B/C/D</w:t>
            </w:r>
          </w:p>
        </w:tc>
        <w:tc>
          <w:tcPr>
            <w:tcW w:w="0" w:type="auto"/>
            <w:gridSpan w:val="3"/>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A/B/C</w:t>
            </w:r>
          </w:p>
        </w:tc>
      </w:tr>
      <w:tr w:rsidR="00F55F62" w:rsidRPr="00F55F62" w:rsidTr="005563F6">
        <w:trPr>
          <w:jc w:val="center"/>
        </w:trPr>
        <w:tc>
          <w:tcPr>
            <w:tcW w:w="0" w:type="auto"/>
            <w:vMerge/>
            <w:shd w:val="clear" w:color="auto" w:fill="D9D9D9"/>
            <w:vAlign w:val="center"/>
          </w:tcPr>
          <w:p w:rsidR="00F55F62" w:rsidRPr="00F55F62" w:rsidRDefault="00F55F62" w:rsidP="00F55F62">
            <w:pPr>
              <w:spacing w:after="0" w:line="240" w:lineRule="auto"/>
              <w:rPr>
                <w:rFonts w:ascii="Times New Roman" w:hAnsi="Times New Roman" w:cs="Times New Roman"/>
                <w:sz w:val="19"/>
                <w:szCs w:val="19"/>
                <w:lang w:val="en-US" w:eastAsia="en-GB"/>
              </w:rPr>
            </w:pPr>
          </w:p>
        </w:tc>
        <w:tc>
          <w:tcPr>
            <w:tcW w:w="0" w:type="auto"/>
            <w:vMerge/>
            <w:shd w:val="clear" w:color="auto" w:fill="D9D9D9"/>
            <w:vAlign w:val="center"/>
          </w:tcPr>
          <w:p w:rsidR="00F55F62" w:rsidRPr="00F55F62" w:rsidRDefault="00F55F62" w:rsidP="00F55F62">
            <w:pPr>
              <w:spacing w:after="0" w:line="240" w:lineRule="auto"/>
              <w:rPr>
                <w:rFonts w:ascii="Times New Roman" w:hAnsi="Times New Roman" w:cs="Times New Roman"/>
                <w:sz w:val="19"/>
                <w:szCs w:val="19"/>
                <w:lang w:val="en-US" w:eastAsia="en-GB"/>
              </w:rPr>
            </w:pPr>
          </w:p>
        </w:tc>
        <w:tc>
          <w:tcPr>
            <w:tcW w:w="0" w:type="auto"/>
            <w:vMerge/>
            <w:shd w:val="clear" w:color="auto" w:fill="D9D9D9"/>
            <w:vAlign w:val="center"/>
          </w:tcPr>
          <w:p w:rsidR="00F55F62" w:rsidRPr="00F55F62" w:rsidRDefault="00F55F62" w:rsidP="00F55F62">
            <w:pPr>
              <w:spacing w:after="0" w:line="240" w:lineRule="auto"/>
              <w:rPr>
                <w:rFonts w:ascii="Times New Roman" w:hAnsi="Times New Roman" w:cs="Times New Roman"/>
                <w:sz w:val="19"/>
                <w:szCs w:val="19"/>
                <w:lang w:val="en-US" w:eastAsia="en-GB"/>
              </w:rPr>
            </w:pPr>
          </w:p>
        </w:tc>
        <w:tc>
          <w:tcPr>
            <w:tcW w:w="0" w:type="auto"/>
            <w:vMerge/>
            <w:shd w:val="clear" w:color="auto" w:fill="D9D9D9"/>
            <w:vAlign w:val="center"/>
          </w:tcPr>
          <w:p w:rsidR="00F55F62" w:rsidRPr="00F55F62" w:rsidRDefault="00F55F62" w:rsidP="00F55F62">
            <w:pPr>
              <w:spacing w:after="0" w:line="240" w:lineRule="auto"/>
              <w:rPr>
                <w:rFonts w:ascii="Times New Roman" w:hAnsi="Times New Roman" w:cs="Times New Roman"/>
                <w:sz w:val="19"/>
                <w:szCs w:val="19"/>
                <w:lang w:val="en-US" w:eastAsia="en-GB"/>
              </w:rPr>
            </w:pPr>
          </w:p>
        </w:tc>
        <w:tc>
          <w:tcPr>
            <w:tcW w:w="0" w:type="auto"/>
            <w:vMerge/>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p>
        </w:tc>
        <w:tc>
          <w:tcPr>
            <w:tcW w:w="0" w:type="auto"/>
            <w:gridSpan w:val="2"/>
            <w:vMerge/>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p>
        </w:tc>
        <w:tc>
          <w:tcPr>
            <w:tcW w:w="0" w:type="auto"/>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Min</w:t>
            </w:r>
          </w:p>
        </w:tc>
        <w:tc>
          <w:tcPr>
            <w:tcW w:w="0" w:type="auto"/>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Max</w:t>
            </w:r>
          </w:p>
        </w:tc>
        <w:tc>
          <w:tcPr>
            <w:tcW w:w="0" w:type="auto"/>
            <w:vMerge/>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p>
        </w:tc>
        <w:tc>
          <w:tcPr>
            <w:tcW w:w="0" w:type="auto"/>
            <w:vMerge/>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p>
        </w:tc>
        <w:tc>
          <w:tcPr>
            <w:tcW w:w="0" w:type="auto"/>
            <w:vMerge/>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p>
        </w:tc>
        <w:tc>
          <w:tcPr>
            <w:tcW w:w="0" w:type="auto"/>
            <w:gridSpan w:val="2"/>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Pop.</w:t>
            </w:r>
          </w:p>
        </w:tc>
        <w:tc>
          <w:tcPr>
            <w:tcW w:w="0" w:type="auto"/>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Con.</w:t>
            </w:r>
          </w:p>
        </w:tc>
        <w:tc>
          <w:tcPr>
            <w:tcW w:w="0" w:type="auto"/>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Iso.</w:t>
            </w:r>
          </w:p>
        </w:tc>
        <w:tc>
          <w:tcPr>
            <w:tcW w:w="0" w:type="auto"/>
            <w:shd w:val="clear" w:color="auto" w:fill="D9D9D9"/>
            <w:vAlign w:val="center"/>
          </w:tcPr>
          <w:p w:rsidR="00F55F62" w:rsidRPr="00F55F62" w:rsidRDefault="00F55F62" w:rsidP="00F55F62">
            <w:pPr>
              <w:spacing w:after="0" w:line="240" w:lineRule="auto"/>
              <w:rPr>
                <w:rFonts w:ascii="Times New Roman" w:hAnsi="Times New Roman" w:cs="Times New Roman"/>
                <w:b/>
                <w:bCs/>
                <w:sz w:val="19"/>
                <w:szCs w:val="19"/>
                <w:lang w:val="en-US" w:eastAsia="en-GB"/>
              </w:rPr>
            </w:pPr>
            <w:r w:rsidRPr="00F55F62">
              <w:rPr>
                <w:rFonts w:ascii="Times New Roman" w:hAnsi="Times New Roman" w:cs="Times New Roman"/>
                <w:b/>
                <w:bCs/>
                <w:sz w:val="19"/>
                <w:szCs w:val="19"/>
                <w:lang w:val="en-US" w:eastAsia="en-GB"/>
              </w:rPr>
              <w:t>Glo.</w:t>
            </w:r>
          </w:p>
        </w:tc>
      </w:tr>
      <w:tr w:rsidR="00F55F62" w:rsidRPr="00F55F62" w:rsidTr="005563F6">
        <w:trPr>
          <w:jc w:val="center"/>
        </w:trPr>
        <w:tc>
          <w:tcPr>
            <w:tcW w:w="0" w:type="auto"/>
            <w:vAlign w:val="center"/>
          </w:tcPr>
          <w:p w:rsidR="00F55F62" w:rsidRPr="00C54289" w:rsidRDefault="00F55F62" w:rsidP="00F55F62">
            <w:pPr>
              <w:spacing w:after="0" w:line="240" w:lineRule="auto"/>
              <w:rPr>
                <w:rFonts w:ascii="Times New Roman" w:hAnsi="Times New Roman" w:cs="Times New Roman"/>
                <w:sz w:val="19"/>
                <w:szCs w:val="19"/>
                <w:lang w:val="en-US" w:eastAsia="en-GB"/>
              </w:rPr>
            </w:pPr>
            <w:r w:rsidRPr="00C54289">
              <w:rPr>
                <w:rFonts w:ascii="Times New Roman" w:hAnsi="Times New Roman" w:cs="Times New Roman"/>
                <w:sz w:val="19"/>
                <w:szCs w:val="19"/>
                <w:lang w:val="en-US" w:eastAsia="en-GB"/>
              </w:rPr>
              <w:t>B</w:t>
            </w:r>
          </w:p>
        </w:tc>
        <w:tc>
          <w:tcPr>
            <w:tcW w:w="0" w:type="auto"/>
            <w:vAlign w:val="center"/>
          </w:tcPr>
          <w:p w:rsidR="00F55F62" w:rsidRPr="00C54289" w:rsidRDefault="00F55F62" w:rsidP="00F55F62">
            <w:pPr>
              <w:spacing w:after="0" w:line="240" w:lineRule="auto"/>
              <w:rPr>
                <w:rFonts w:ascii="Times New Roman" w:hAnsi="Times New Roman" w:cs="Times New Roman"/>
                <w:b/>
                <w:color w:val="FF0000"/>
                <w:sz w:val="20"/>
                <w:szCs w:val="20"/>
              </w:rPr>
            </w:pPr>
            <w:r w:rsidRPr="00C54289">
              <w:rPr>
                <w:rFonts w:ascii="Times New Roman" w:hAnsi="Times New Roman" w:cs="Times New Roman"/>
                <w:b/>
                <w:color w:val="FF0000"/>
                <w:sz w:val="20"/>
                <w:szCs w:val="20"/>
                <w:lang w:val="en-US"/>
              </w:rPr>
              <w:t>A856</w:t>
            </w:r>
          </w:p>
        </w:tc>
        <w:tc>
          <w:tcPr>
            <w:tcW w:w="0" w:type="auto"/>
            <w:vAlign w:val="center"/>
          </w:tcPr>
          <w:p w:rsidR="00F55F62" w:rsidRPr="00C54289" w:rsidRDefault="00F55F62" w:rsidP="00F55F62">
            <w:pPr>
              <w:spacing w:after="0" w:line="240" w:lineRule="auto"/>
              <w:rPr>
                <w:rFonts w:ascii="Times New Roman" w:hAnsi="Times New Roman" w:cs="Times New Roman"/>
                <w:b/>
                <w:i/>
                <w:iCs/>
                <w:color w:val="FF0000"/>
                <w:sz w:val="20"/>
                <w:szCs w:val="20"/>
                <w:lang w:val="en-US" w:eastAsia="en-GB"/>
              </w:rPr>
            </w:pPr>
            <w:r w:rsidRPr="00C54289">
              <w:rPr>
                <w:rFonts w:ascii="Times New Roman" w:hAnsi="Times New Roman" w:cs="Times New Roman"/>
                <w:b/>
                <w:i/>
                <w:color w:val="FF0000"/>
                <w:sz w:val="20"/>
                <w:szCs w:val="20"/>
              </w:rPr>
              <w:t>Spatula querquedula</w:t>
            </w:r>
          </w:p>
        </w:tc>
        <w:tc>
          <w:tcPr>
            <w:tcW w:w="0" w:type="auto"/>
            <w:vAlign w:val="center"/>
          </w:tcPr>
          <w:p w:rsidR="00F55F62" w:rsidRPr="00C54289" w:rsidRDefault="00F55F62" w:rsidP="00F55F62">
            <w:pPr>
              <w:spacing w:after="0" w:line="240" w:lineRule="auto"/>
              <w:rPr>
                <w:rFonts w:ascii="Times New Roman" w:hAnsi="Times New Roman" w:cs="Times New Roman"/>
                <w:b/>
                <w:sz w:val="19"/>
                <w:szCs w:val="19"/>
                <w:lang w:val="en-US" w:eastAsia="en-GB"/>
              </w:rPr>
            </w:pPr>
          </w:p>
        </w:tc>
        <w:tc>
          <w:tcPr>
            <w:tcW w:w="0" w:type="auto"/>
            <w:vAlign w:val="center"/>
          </w:tcPr>
          <w:p w:rsidR="00F55F62" w:rsidRPr="00C54289" w:rsidRDefault="00F55F62" w:rsidP="00F55F62">
            <w:pPr>
              <w:spacing w:after="0" w:line="240" w:lineRule="auto"/>
              <w:rPr>
                <w:rFonts w:ascii="Times New Roman" w:hAnsi="Times New Roman" w:cs="Times New Roman"/>
                <w:b/>
                <w:bCs/>
                <w:color w:val="FF0000"/>
                <w:sz w:val="19"/>
                <w:szCs w:val="19"/>
                <w:lang w:val="en-US" w:eastAsia="en-GB"/>
              </w:rPr>
            </w:pPr>
          </w:p>
        </w:tc>
        <w:tc>
          <w:tcPr>
            <w:tcW w:w="0" w:type="auto"/>
            <w:gridSpan w:val="2"/>
            <w:vAlign w:val="center"/>
          </w:tcPr>
          <w:p w:rsidR="00F55F62" w:rsidRPr="00C54289" w:rsidRDefault="00F55F62" w:rsidP="00F55F62">
            <w:pPr>
              <w:spacing w:after="0" w:line="240" w:lineRule="auto"/>
              <w:rPr>
                <w:rFonts w:ascii="Times New Roman" w:hAnsi="Times New Roman" w:cs="Times New Roman"/>
                <w:b/>
                <w:color w:val="FF0000"/>
                <w:sz w:val="19"/>
                <w:szCs w:val="19"/>
                <w:lang w:val="en-US"/>
              </w:rPr>
            </w:pPr>
            <w:r w:rsidRPr="00C54289">
              <w:rPr>
                <w:rFonts w:ascii="Times New Roman" w:hAnsi="Times New Roman" w:cs="Times New Roman"/>
                <w:b/>
                <w:color w:val="FF0000"/>
                <w:sz w:val="19"/>
                <w:szCs w:val="19"/>
                <w:lang w:val="en-US"/>
              </w:rPr>
              <w:t>c</w:t>
            </w:r>
          </w:p>
        </w:tc>
        <w:tc>
          <w:tcPr>
            <w:tcW w:w="0" w:type="auto"/>
            <w:vAlign w:val="center"/>
          </w:tcPr>
          <w:p w:rsidR="00F55F62" w:rsidRPr="00C54289" w:rsidRDefault="00F55F62" w:rsidP="00F55F62">
            <w:pPr>
              <w:spacing w:after="0" w:line="240" w:lineRule="auto"/>
              <w:rPr>
                <w:rFonts w:ascii="Times New Roman" w:hAnsi="Times New Roman" w:cs="Times New Roman"/>
                <w:b/>
                <w:bCs/>
                <w:color w:val="FF0000"/>
                <w:sz w:val="19"/>
                <w:szCs w:val="19"/>
                <w:lang w:val="en-US" w:eastAsia="en-GB"/>
              </w:rPr>
            </w:pPr>
            <w:r w:rsidRPr="00C54289">
              <w:rPr>
                <w:rFonts w:ascii="Times New Roman" w:hAnsi="Times New Roman" w:cs="Times New Roman"/>
                <w:b/>
                <w:bCs/>
                <w:color w:val="FF0000"/>
                <w:sz w:val="19"/>
                <w:szCs w:val="19"/>
                <w:lang w:val="en-US" w:eastAsia="en-GB"/>
              </w:rPr>
              <w:t>1</w:t>
            </w:r>
          </w:p>
        </w:tc>
        <w:tc>
          <w:tcPr>
            <w:tcW w:w="0" w:type="auto"/>
            <w:vAlign w:val="center"/>
          </w:tcPr>
          <w:p w:rsidR="00F55F62" w:rsidRPr="00C54289" w:rsidRDefault="00F55F62" w:rsidP="00F55F62">
            <w:pPr>
              <w:spacing w:after="0" w:line="240" w:lineRule="auto"/>
              <w:rPr>
                <w:rFonts w:ascii="Times New Roman" w:hAnsi="Times New Roman" w:cs="Times New Roman"/>
                <w:b/>
                <w:bCs/>
                <w:color w:val="FF0000"/>
                <w:sz w:val="19"/>
                <w:szCs w:val="19"/>
              </w:rPr>
            </w:pPr>
            <w:r w:rsidRPr="00C54289">
              <w:rPr>
                <w:rFonts w:ascii="Times New Roman" w:hAnsi="Times New Roman" w:cs="Times New Roman"/>
                <w:b/>
                <w:bCs/>
                <w:color w:val="FF0000"/>
                <w:sz w:val="19"/>
                <w:szCs w:val="19"/>
              </w:rPr>
              <w:t>23</w:t>
            </w:r>
          </w:p>
        </w:tc>
        <w:tc>
          <w:tcPr>
            <w:tcW w:w="0" w:type="auto"/>
            <w:vAlign w:val="center"/>
          </w:tcPr>
          <w:p w:rsidR="00F55F62" w:rsidRPr="00C54289" w:rsidRDefault="00F55F62" w:rsidP="00F55F62">
            <w:pPr>
              <w:spacing w:after="0" w:line="240" w:lineRule="auto"/>
              <w:rPr>
                <w:rFonts w:ascii="Times New Roman" w:hAnsi="Times New Roman" w:cs="Times New Roman"/>
                <w:b/>
                <w:color w:val="FF0000"/>
                <w:sz w:val="19"/>
                <w:szCs w:val="19"/>
                <w:lang w:val="en-US"/>
              </w:rPr>
            </w:pPr>
            <w:r w:rsidRPr="00C54289">
              <w:rPr>
                <w:rFonts w:ascii="Times New Roman" w:hAnsi="Times New Roman" w:cs="Times New Roman"/>
                <w:b/>
                <w:color w:val="FF0000"/>
                <w:sz w:val="19"/>
                <w:szCs w:val="19"/>
                <w:lang w:val="en-US"/>
              </w:rPr>
              <w:t>i</w:t>
            </w:r>
          </w:p>
        </w:tc>
        <w:tc>
          <w:tcPr>
            <w:tcW w:w="0" w:type="auto"/>
            <w:vAlign w:val="center"/>
          </w:tcPr>
          <w:p w:rsidR="00F55F62" w:rsidRPr="00C54289" w:rsidRDefault="00F55F62" w:rsidP="00F55F62">
            <w:pPr>
              <w:spacing w:after="0" w:line="240" w:lineRule="auto"/>
              <w:rPr>
                <w:rFonts w:ascii="Times New Roman" w:hAnsi="Times New Roman" w:cs="Times New Roman"/>
                <w:b/>
                <w:bCs/>
                <w:color w:val="FF0000"/>
                <w:sz w:val="19"/>
                <w:szCs w:val="19"/>
                <w:lang w:val="en-US" w:eastAsia="en-GB"/>
              </w:rPr>
            </w:pPr>
          </w:p>
        </w:tc>
        <w:tc>
          <w:tcPr>
            <w:tcW w:w="0" w:type="auto"/>
            <w:vAlign w:val="center"/>
          </w:tcPr>
          <w:p w:rsidR="00F55F62" w:rsidRPr="00C54289" w:rsidRDefault="00F55F62" w:rsidP="00F55F62">
            <w:pPr>
              <w:spacing w:after="0" w:line="240" w:lineRule="auto"/>
              <w:rPr>
                <w:rFonts w:ascii="Times New Roman" w:hAnsi="Times New Roman" w:cs="Times New Roman"/>
                <w:b/>
                <w:color w:val="FF0000"/>
                <w:sz w:val="19"/>
                <w:szCs w:val="19"/>
                <w:lang w:val="en-US"/>
              </w:rPr>
            </w:pPr>
            <w:r w:rsidRPr="00C54289">
              <w:rPr>
                <w:rFonts w:ascii="Times New Roman" w:hAnsi="Times New Roman" w:cs="Times New Roman"/>
                <w:b/>
                <w:color w:val="FF0000"/>
                <w:sz w:val="19"/>
                <w:szCs w:val="19"/>
                <w:lang w:val="en-US"/>
              </w:rPr>
              <w:t>G</w:t>
            </w:r>
          </w:p>
        </w:tc>
        <w:tc>
          <w:tcPr>
            <w:tcW w:w="0" w:type="auto"/>
            <w:gridSpan w:val="2"/>
            <w:vAlign w:val="center"/>
          </w:tcPr>
          <w:p w:rsidR="00F55F62" w:rsidRPr="00C54289" w:rsidRDefault="00F55F62" w:rsidP="00F55F62">
            <w:pPr>
              <w:spacing w:after="0" w:line="240" w:lineRule="auto"/>
              <w:rPr>
                <w:rFonts w:ascii="Times New Roman" w:hAnsi="Times New Roman" w:cs="Times New Roman"/>
                <w:b/>
                <w:bCs/>
                <w:color w:val="FF0000"/>
                <w:sz w:val="19"/>
                <w:szCs w:val="19"/>
              </w:rPr>
            </w:pPr>
            <w:r w:rsidRPr="00C54289">
              <w:rPr>
                <w:rFonts w:ascii="Times New Roman" w:hAnsi="Times New Roman" w:cs="Times New Roman"/>
                <w:b/>
                <w:bCs/>
                <w:color w:val="FF0000"/>
                <w:sz w:val="19"/>
                <w:szCs w:val="19"/>
              </w:rPr>
              <w:t>С</w:t>
            </w:r>
          </w:p>
        </w:tc>
        <w:tc>
          <w:tcPr>
            <w:tcW w:w="0" w:type="auto"/>
            <w:vAlign w:val="center"/>
          </w:tcPr>
          <w:p w:rsidR="00F55F62" w:rsidRPr="00C54289" w:rsidRDefault="00F55F62" w:rsidP="00F55F62">
            <w:pPr>
              <w:spacing w:after="0" w:line="240" w:lineRule="auto"/>
              <w:rPr>
                <w:rFonts w:ascii="Times New Roman" w:hAnsi="Times New Roman" w:cs="Times New Roman"/>
                <w:b/>
                <w:color w:val="FF0000"/>
                <w:sz w:val="19"/>
                <w:szCs w:val="19"/>
              </w:rPr>
            </w:pPr>
            <w:r w:rsidRPr="00C54289">
              <w:rPr>
                <w:rFonts w:ascii="Times New Roman" w:hAnsi="Times New Roman" w:cs="Times New Roman"/>
                <w:b/>
                <w:color w:val="FF0000"/>
                <w:sz w:val="19"/>
                <w:szCs w:val="19"/>
              </w:rPr>
              <w:t>В</w:t>
            </w:r>
          </w:p>
        </w:tc>
        <w:tc>
          <w:tcPr>
            <w:tcW w:w="0" w:type="auto"/>
            <w:vAlign w:val="center"/>
          </w:tcPr>
          <w:p w:rsidR="00F55F62" w:rsidRPr="00C54289" w:rsidRDefault="00F55F62" w:rsidP="00F55F62">
            <w:pPr>
              <w:spacing w:after="0" w:line="240" w:lineRule="auto"/>
              <w:rPr>
                <w:rFonts w:ascii="Times New Roman" w:hAnsi="Times New Roman" w:cs="Times New Roman"/>
                <w:b/>
                <w:color w:val="FF0000"/>
                <w:sz w:val="19"/>
                <w:szCs w:val="19"/>
                <w:lang w:val="en-US"/>
              </w:rPr>
            </w:pPr>
            <w:r w:rsidRPr="00C54289">
              <w:rPr>
                <w:rFonts w:ascii="Times New Roman" w:hAnsi="Times New Roman" w:cs="Times New Roman"/>
                <w:b/>
                <w:color w:val="FF0000"/>
                <w:sz w:val="19"/>
                <w:szCs w:val="19"/>
                <w:lang w:val="en-US"/>
              </w:rPr>
              <w:t>C</w:t>
            </w:r>
          </w:p>
        </w:tc>
        <w:tc>
          <w:tcPr>
            <w:tcW w:w="0" w:type="auto"/>
            <w:vAlign w:val="center"/>
          </w:tcPr>
          <w:p w:rsidR="00F55F62" w:rsidRPr="00C54289" w:rsidRDefault="00F55F62" w:rsidP="00F55F62">
            <w:pPr>
              <w:spacing w:after="0" w:line="240" w:lineRule="auto"/>
              <w:rPr>
                <w:rFonts w:ascii="Times New Roman" w:hAnsi="Times New Roman" w:cs="Times New Roman"/>
                <w:b/>
                <w:bCs/>
                <w:color w:val="FF0000"/>
                <w:sz w:val="19"/>
                <w:szCs w:val="19"/>
              </w:rPr>
            </w:pPr>
            <w:r w:rsidRPr="00C54289">
              <w:rPr>
                <w:rFonts w:ascii="Times New Roman" w:hAnsi="Times New Roman" w:cs="Times New Roman"/>
                <w:b/>
                <w:bCs/>
                <w:color w:val="FF0000"/>
                <w:sz w:val="19"/>
                <w:szCs w:val="19"/>
              </w:rPr>
              <w:t>С</w:t>
            </w:r>
          </w:p>
        </w:tc>
      </w:tr>
    </w:tbl>
    <w:p w:rsidR="00F55F62" w:rsidRDefault="00F55F62" w:rsidP="001D5BF0">
      <w:pPr>
        <w:spacing w:before="120" w:after="120" w:line="240" w:lineRule="auto"/>
        <w:jc w:val="both"/>
        <w:rPr>
          <w:rFonts w:ascii="Times New Roman" w:hAnsi="Times New Roman" w:cs="Times New Roman"/>
          <w:szCs w:val="24"/>
        </w:rPr>
      </w:pPr>
    </w:p>
    <w:p w:rsidR="00F55F62" w:rsidRDefault="00F55F62" w:rsidP="001D5BF0">
      <w:pPr>
        <w:spacing w:before="120" w:after="120" w:line="240" w:lineRule="auto"/>
        <w:jc w:val="both"/>
        <w:rPr>
          <w:rFonts w:ascii="Times New Roman" w:hAnsi="Times New Roman" w:cs="Times New Roman"/>
          <w:szCs w:val="24"/>
        </w:rPr>
      </w:pPr>
    </w:p>
    <w:p w:rsidR="00EF3DD8" w:rsidRPr="00377904" w:rsidRDefault="00EF3DD8" w:rsidP="00094623">
      <w:pPr>
        <w:pStyle w:val="Heading1"/>
        <w:rPr>
          <w:b/>
        </w:rPr>
      </w:pPr>
      <w:bookmarkStart w:id="258" w:name="_Toc126419454"/>
      <w:r w:rsidRPr="00377904">
        <w:rPr>
          <w:b/>
        </w:rPr>
        <w:t>Литература</w:t>
      </w:r>
      <w:bookmarkEnd w:id="258"/>
    </w:p>
    <w:p w:rsidR="006C3BFA" w:rsidRPr="006C3BFA" w:rsidRDefault="006C3BFA" w:rsidP="0005607B">
      <w:pPr>
        <w:spacing w:before="120" w:after="120" w:line="259" w:lineRule="auto"/>
        <w:ind w:left="567" w:hanging="567"/>
        <w:jc w:val="both"/>
        <w:rPr>
          <w:rFonts w:ascii="Times New Roman" w:hAnsi="Times New Roman" w:cs="Times New Roman"/>
        </w:rPr>
      </w:pPr>
      <w:r w:rsidRPr="006C3BFA">
        <w:rPr>
          <w:rFonts w:ascii="Times New Roman" w:hAnsi="Times New Roman" w:cs="Times New Roman"/>
        </w:rPr>
        <w:t xml:space="preserve">Боев З., Г. Стоянов. 2015. Малък ястреб, </w:t>
      </w:r>
      <w:r w:rsidRPr="006C3BFA">
        <w:rPr>
          <w:rFonts w:ascii="Times New Roman" w:hAnsi="Times New Roman" w:cs="Times New Roman"/>
          <w:i/>
          <w:lang w:val="en-US"/>
        </w:rPr>
        <w:t>Accipiter</w:t>
      </w:r>
      <w:r w:rsidRPr="006C3BFA">
        <w:rPr>
          <w:rFonts w:ascii="Times New Roman" w:hAnsi="Times New Roman" w:cs="Times New Roman"/>
          <w:i/>
        </w:rPr>
        <w:t xml:space="preserve"> </w:t>
      </w:r>
      <w:r w:rsidRPr="006C3BFA">
        <w:rPr>
          <w:rFonts w:ascii="Times New Roman" w:hAnsi="Times New Roman" w:cs="Times New Roman"/>
          <w:i/>
          <w:lang w:val="en-US"/>
        </w:rPr>
        <w:t>nisus</w:t>
      </w:r>
      <w:r w:rsidRPr="006C3BFA">
        <w:rPr>
          <w:rFonts w:ascii="Times New Roman" w:hAnsi="Times New Roman" w:cs="Times New Roman"/>
        </w:rPr>
        <w:t>. В: Големански и др. (ред.) 2015. Червена книга на Република България. Том 2. Животни. БАН-МОСВ, София, 170 с.</w:t>
      </w:r>
    </w:p>
    <w:p w:rsidR="00F32DE9" w:rsidRDefault="00F32DE9" w:rsidP="0005607B">
      <w:pPr>
        <w:spacing w:before="120" w:after="120" w:line="240" w:lineRule="auto"/>
        <w:ind w:left="567" w:hanging="567"/>
        <w:jc w:val="both"/>
        <w:rPr>
          <w:rFonts w:ascii="Times New Roman" w:hAnsi="Times New Roman" w:cs="Times New Roman"/>
        </w:rPr>
      </w:pPr>
      <w:r w:rsidRPr="006C3BFA">
        <w:rPr>
          <w:rFonts w:ascii="Times New Roman" w:hAnsi="Times New Roman" w:cs="Times New Roman"/>
        </w:rPr>
        <w:t>Бородин, О. В., Смирнова, С., Л. 2004. Первый факт гнездования европейского тювика Accipiter brevipes в Ульяновской области. Русский орнитологический журнал 2014, Том 23, Экспресс-выпуск 999: 1485-1486.</w:t>
      </w:r>
    </w:p>
    <w:p w:rsidR="00D02733" w:rsidRPr="00D02733" w:rsidRDefault="00D02733" w:rsidP="0005607B">
      <w:pPr>
        <w:spacing w:before="120" w:after="120" w:line="240" w:lineRule="auto"/>
        <w:ind w:left="567" w:hanging="567"/>
        <w:jc w:val="both"/>
        <w:rPr>
          <w:rFonts w:ascii="Times New Roman" w:hAnsi="Times New Roman" w:cs="Times New Roman"/>
        </w:rPr>
      </w:pPr>
      <w:r>
        <w:rPr>
          <w:rFonts w:ascii="Times New Roman" w:hAnsi="Times New Roman" w:cs="Times New Roman"/>
        </w:rPr>
        <w:lastRenderedPageBreak/>
        <w:t xml:space="preserve">Василев В., Д. Милев, В. Делов. 2003. Разпространение на ливадния дърдавец </w:t>
      </w:r>
      <w:r w:rsidRPr="00D02733">
        <w:rPr>
          <w:rFonts w:ascii="Times New Roman" w:hAnsi="Times New Roman" w:cs="Times New Roman"/>
          <w:i/>
          <w:lang w:val="en-US"/>
        </w:rPr>
        <w:t>Crex</w:t>
      </w:r>
      <w:r w:rsidRPr="00D02733">
        <w:rPr>
          <w:rFonts w:ascii="Times New Roman" w:hAnsi="Times New Roman" w:cs="Times New Roman"/>
          <w:i/>
        </w:rPr>
        <w:t xml:space="preserve"> </w:t>
      </w:r>
      <w:r w:rsidRPr="00D02733">
        <w:rPr>
          <w:rFonts w:ascii="Times New Roman" w:hAnsi="Times New Roman" w:cs="Times New Roman"/>
          <w:i/>
          <w:lang w:val="en-US"/>
        </w:rPr>
        <w:t>crex</w:t>
      </w:r>
      <w:r w:rsidRPr="00D02733">
        <w:rPr>
          <w:rFonts w:ascii="Times New Roman" w:hAnsi="Times New Roman" w:cs="Times New Roman"/>
        </w:rPr>
        <w:t xml:space="preserve"> </w:t>
      </w:r>
      <w:r>
        <w:rPr>
          <w:rFonts w:ascii="Times New Roman" w:hAnsi="Times New Roman" w:cs="Times New Roman"/>
          <w:lang w:val="en-US"/>
        </w:rPr>
        <w:t>L</w:t>
      </w:r>
      <w:r w:rsidRPr="00D02733">
        <w:rPr>
          <w:rFonts w:ascii="Times New Roman" w:hAnsi="Times New Roman" w:cs="Times New Roman"/>
        </w:rPr>
        <w:t xml:space="preserve">. </w:t>
      </w:r>
      <w:r>
        <w:rPr>
          <w:rFonts w:ascii="Times New Roman" w:hAnsi="Times New Roman" w:cs="Times New Roman"/>
        </w:rPr>
        <w:t>по поречието на Ломовете. Сборник научни трудове „Природни Науки“, Юбилейна научна конференция посветена на 30-годишнитата от основаването на Шуменския Университет. 24-26.</w:t>
      </w:r>
    </w:p>
    <w:p w:rsidR="00944F72" w:rsidRDefault="00944F72" w:rsidP="0005607B">
      <w:pPr>
        <w:spacing w:before="120" w:after="120" w:line="240" w:lineRule="auto"/>
        <w:ind w:left="567" w:hanging="567"/>
        <w:jc w:val="both"/>
        <w:rPr>
          <w:rFonts w:ascii="Times New Roman" w:hAnsi="Times New Roman" w:cs="Times New Roman"/>
        </w:rPr>
      </w:pPr>
      <w:r w:rsidRPr="00944F72">
        <w:rPr>
          <w:rFonts w:ascii="Times New Roman" w:hAnsi="Times New Roman" w:cs="Times New Roman"/>
        </w:rPr>
        <w:t xml:space="preserve">Ватев, И., Ангелов, И., Домусчиев, Д., Профиров, Л. 2015. Белоопашат мишелов, </w:t>
      </w:r>
      <w:r w:rsidRPr="00944F72">
        <w:rPr>
          <w:rFonts w:ascii="Times New Roman" w:hAnsi="Times New Roman" w:cs="Times New Roman"/>
          <w:i/>
        </w:rPr>
        <w:t>Buteo rufinus</w:t>
      </w:r>
      <w:r w:rsidRPr="00944F72">
        <w:rPr>
          <w:rFonts w:ascii="Times New Roman" w:hAnsi="Times New Roman" w:cs="Times New Roman"/>
        </w:rPr>
        <w:t>. В: Големански В. и др. (ред.). Червена книга на Република България. Том 2. Животни. БАН-МОСВ, София, 263 с.</w:t>
      </w:r>
    </w:p>
    <w:p w:rsidR="008020D1" w:rsidRPr="00944F72" w:rsidRDefault="008020D1" w:rsidP="0005607B">
      <w:pPr>
        <w:spacing w:before="120" w:after="120" w:line="240" w:lineRule="auto"/>
        <w:ind w:left="567" w:hanging="567"/>
        <w:jc w:val="both"/>
        <w:rPr>
          <w:rFonts w:ascii="Times New Roman" w:hAnsi="Times New Roman" w:cs="Times New Roman"/>
        </w:rPr>
      </w:pPr>
      <w:r w:rsidRPr="008020D1">
        <w:rPr>
          <w:rFonts w:ascii="Times New Roman" w:hAnsi="Times New Roman" w:cs="Times New Roman"/>
        </w:rPr>
        <w:t>Големански, В. и др. (гл. ред.) (2015). Червена книга на Република България, Том 2, Животни, БАН-МОСВ, София, 250 с.</w:t>
      </w:r>
    </w:p>
    <w:p w:rsidR="000A7C5C" w:rsidRPr="007565C3" w:rsidRDefault="000A7C5C"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Даскалова Г., Шурулинков П., Ангелов И., Петров П. 2020. Птиците на Тунджанската хълмиста низина. Globe Edit 408 стр.</w:t>
      </w:r>
    </w:p>
    <w:p w:rsidR="00FF5C55" w:rsidRPr="007565C3" w:rsidRDefault="00FF5C55"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Делов В., Н. Петков. 2002. Национален план за действие за опазване на ливадния дърдавец (Crex crex) в България, 2002-2006. В: Янков П. (отг. ред.). Световно застрашени видове птици в България. Национални планове за действие за опазването им, Част 1. БДЗП-ПДСВ, Природозащитна поредица, Книга 4, БДЗП, София, 183-203.</w:t>
      </w:r>
    </w:p>
    <w:p w:rsidR="00FF5C55" w:rsidRPr="007565C3" w:rsidRDefault="00FF5C55"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Делов В. 2015. Ливаден дърдавец, Crex crex. В: Големански В. и др. (Ред.) 2015. Червена книга на Република България, Том 2, Животни, БАН-МОСВ, София, 268 с.</w:t>
      </w:r>
    </w:p>
    <w:p w:rsidR="00205C15" w:rsidRPr="007565C3" w:rsidRDefault="00205C15"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Дерелиев С., Б. Иванов 2015. Ням лебед, Cygnus olor. B: Големански В. и др. /ред./ 2015. Червена книга на Република България.т.2, Животни, БАН, МОСВ. 251 с.</w:t>
      </w:r>
    </w:p>
    <w:p w:rsidR="008F51CB" w:rsidRDefault="008F51CB"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 xml:space="preserve">Димитров, M., Далакчиева, С. 2015. Малък червеноног водобегач, </w:t>
      </w:r>
      <w:r w:rsidRPr="007565C3">
        <w:rPr>
          <w:rFonts w:ascii="Times New Roman" w:hAnsi="Times New Roman" w:cs="Times New Roman"/>
          <w:i/>
          <w:lang w:val="en-US"/>
        </w:rPr>
        <w:t>Tringa</w:t>
      </w:r>
      <w:r w:rsidRPr="007565C3">
        <w:rPr>
          <w:rFonts w:ascii="Times New Roman" w:hAnsi="Times New Roman" w:cs="Times New Roman"/>
          <w:i/>
        </w:rPr>
        <w:t xml:space="preserve"> </w:t>
      </w:r>
      <w:r w:rsidRPr="007565C3">
        <w:rPr>
          <w:rFonts w:ascii="Times New Roman" w:hAnsi="Times New Roman" w:cs="Times New Roman"/>
          <w:i/>
          <w:lang w:val="en-US"/>
        </w:rPr>
        <w:t>totanus</w:t>
      </w:r>
      <w:r w:rsidRPr="007565C3">
        <w:rPr>
          <w:rFonts w:ascii="Times New Roman" w:hAnsi="Times New Roman" w:cs="Times New Roman"/>
        </w:rPr>
        <w:t>. В: Големански, В. (Ред.) Червена книга на Република България, Том 2. Животни. ИБЕИ – БАН &amp; МОСВ, София.</w:t>
      </w:r>
    </w:p>
    <w:p w:rsidR="00515D79" w:rsidRPr="007565C3" w:rsidRDefault="00515D79" w:rsidP="0005607B">
      <w:pPr>
        <w:spacing w:before="120" w:after="120" w:line="240" w:lineRule="auto"/>
        <w:ind w:left="567" w:hanging="567"/>
        <w:jc w:val="both"/>
        <w:rPr>
          <w:rFonts w:ascii="Times New Roman" w:hAnsi="Times New Roman" w:cs="Times New Roman"/>
        </w:rPr>
      </w:pPr>
      <w:r w:rsidRPr="00515D79">
        <w:rPr>
          <w:rFonts w:ascii="Times New Roman" w:hAnsi="Times New Roman" w:cs="Times New Roman"/>
        </w:rPr>
        <w:t xml:space="preserve">Домусчиев Д., П. Шурулинков. 2015. Малък орел, </w:t>
      </w:r>
      <w:r w:rsidRPr="00515D79">
        <w:rPr>
          <w:rFonts w:ascii="Times New Roman" w:hAnsi="Times New Roman" w:cs="Times New Roman"/>
          <w:i/>
        </w:rPr>
        <w:t>Hieraaetus pennatus</w:t>
      </w:r>
      <w:r w:rsidRPr="00515D79">
        <w:rPr>
          <w:rFonts w:ascii="Times New Roman" w:hAnsi="Times New Roman" w:cs="Times New Roman"/>
        </w:rPr>
        <w:t>. В: Големански, В. и др. (Eds). Червена книга на Република България, Том 2, Животни, БАН-МОСВ, София, 266 с.</w:t>
      </w:r>
    </w:p>
    <w:p w:rsidR="00F708DD" w:rsidRDefault="00F708DD"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 xml:space="preserve">Зехтинджиев П., М. Богданова, К. Бедев. 2015. Червен ангъч, </w:t>
      </w:r>
      <w:r w:rsidRPr="007565C3">
        <w:rPr>
          <w:rFonts w:ascii="Times New Roman" w:hAnsi="Times New Roman" w:cs="Times New Roman"/>
          <w:i/>
        </w:rPr>
        <w:t>Tadorna ferruginea</w:t>
      </w:r>
      <w:r w:rsidRPr="007565C3">
        <w:rPr>
          <w:rFonts w:ascii="Times New Roman" w:hAnsi="Times New Roman" w:cs="Times New Roman"/>
        </w:rPr>
        <w:t>. В: Големански В. и др. (Eds) 2015. Червена книга на Република България, Том 2, Животни, БАН-МОСВ, София, 73 с.</w:t>
      </w:r>
    </w:p>
    <w:p w:rsidR="00AE46F4" w:rsidRPr="00AE46F4"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Иванов Б. (2011). Фауна на България. том 30 - Aves, част 3, София, БАН</w:t>
      </w:r>
    </w:p>
    <w:p w:rsidR="00AE46F4" w:rsidRPr="007565C3"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Илиев, М. (2022). Доклад - Орнитологичен мониторинг. Демонстрация на пилотна зелена инфраструктура в полза на биоразнообразието и развитието в района на Варненското езеро“ LIFE19 NAT/BG/000839 през 2021-2022 г.</w:t>
      </w:r>
    </w:p>
    <w:p w:rsidR="00EF3DD8" w:rsidRDefault="00EF3DD8"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w:t>
      </w:r>
      <w:r w:rsidR="00156CA9" w:rsidRPr="007565C3">
        <w:rPr>
          <w:rFonts w:ascii="Times New Roman" w:hAnsi="Times New Roman" w:cs="Times New Roman"/>
        </w:rPr>
        <w:t>елени</w:t>
      </w:r>
      <w:r w:rsidRPr="007565C3">
        <w:rPr>
          <w:rFonts w:ascii="Times New Roman" w:hAnsi="Times New Roman" w:cs="Times New Roman"/>
        </w:rPr>
        <w:t xml:space="preserve"> Б</w:t>
      </w:r>
      <w:r w:rsidR="00156CA9" w:rsidRPr="007565C3">
        <w:rPr>
          <w:rFonts w:ascii="Times New Roman" w:hAnsi="Times New Roman" w:cs="Times New Roman"/>
        </w:rPr>
        <w:t>алкани</w:t>
      </w:r>
      <w:r w:rsidRPr="007565C3">
        <w:rPr>
          <w:rFonts w:ascii="Times New Roman" w:hAnsi="Times New Roman" w:cs="Times New Roman"/>
        </w:rPr>
        <w:t>“.</w:t>
      </w:r>
    </w:p>
    <w:p w:rsidR="00EB10FB" w:rsidRPr="00EB10FB" w:rsidRDefault="00EB10FB" w:rsidP="0005607B">
      <w:pPr>
        <w:spacing w:before="120" w:after="120" w:line="240" w:lineRule="auto"/>
        <w:ind w:left="567" w:hanging="567"/>
        <w:jc w:val="both"/>
        <w:rPr>
          <w:rFonts w:ascii="Times New Roman" w:hAnsi="Times New Roman" w:cs="Times New Roman"/>
        </w:rPr>
      </w:pPr>
      <w:r w:rsidRPr="00EB10FB">
        <w:rPr>
          <w:rFonts w:ascii="Times New Roman" w:hAnsi="Times New Roman" w:cs="Times New Roman"/>
        </w:rPr>
        <w:t>Куртев М., Ангелов И., Янков П. 2008. План за действие за опазването на египетския лешояд в България, БДЗП , София, 76 с.</w:t>
      </w:r>
    </w:p>
    <w:p w:rsidR="00EB10FB" w:rsidRDefault="00EB10FB" w:rsidP="0005607B">
      <w:pPr>
        <w:spacing w:before="120" w:after="120" w:line="240" w:lineRule="auto"/>
        <w:ind w:left="567" w:hanging="567"/>
        <w:jc w:val="both"/>
        <w:rPr>
          <w:rFonts w:ascii="Times New Roman" w:hAnsi="Times New Roman" w:cs="Times New Roman"/>
        </w:rPr>
      </w:pPr>
      <w:r w:rsidRPr="00EB10FB">
        <w:rPr>
          <w:rFonts w:ascii="Times New Roman" w:hAnsi="Times New Roman" w:cs="Times New Roman"/>
        </w:rPr>
        <w:t xml:space="preserve">Куртев, М., Ватев И, Демерджиев Д. 2015. Египетски лешояд, </w:t>
      </w:r>
      <w:r w:rsidRPr="00EB10FB">
        <w:rPr>
          <w:rFonts w:ascii="Times New Roman" w:hAnsi="Times New Roman" w:cs="Times New Roman"/>
          <w:i/>
        </w:rPr>
        <w:t>Neophron percnopterus</w:t>
      </w:r>
      <w:r w:rsidRPr="00EB10FB">
        <w:rPr>
          <w:rFonts w:ascii="Times New Roman" w:hAnsi="Times New Roman" w:cs="Times New Roman"/>
        </w:rPr>
        <w:t xml:space="preserve"> В: Големански, В. и др. (Eds) 2015. Червена книга на Република България, Том 2, Животни, БАН-МОСВ, София, 194 с.</w:t>
      </w:r>
    </w:p>
    <w:p w:rsidR="00477D2B" w:rsidRDefault="00477D2B" w:rsidP="0005607B">
      <w:pPr>
        <w:spacing w:before="120" w:after="120" w:line="240" w:lineRule="auto"/>
        <w:ind w:left="567" w:hanging="567"/>
        <w:jc w:val="both"/>
        <w:rPr>
          <w:rFonts w:ascii="Times New Roman" w:hAnsi="Times New Roman" w:cs="Times New Roman"/>
        </w:rPr>
      </w:pPr>
      <w:r w:rsidRPr="00477D2B">
        <w:rPr>
          <w:rFonts w:ascii="Times New Roman" w:hAnsi="Times New Roman" w:cs="Times New Roman"/>
        </w:rPr>
        <w:t xml:space="preserve">Марин С., Иванов, Б., Иванов, И., Спасов, С. 2015. Ливаден блатар, </w:t>
      </w:r>
      <w:r w:rsidRPr="00477D2B">
        <w:rPr>
          <w:rFonts w:ascii="Times New Roman" w:hAnsi="Times New Roman" w:cs="Times New Roman"/>
          <w:i/>
        </w:rPr>
        <w:t>Circus pygargus</w:t>
      </w:r>
      <w:r w:rsidRPr="00477D2B">
        <w:rPr>
          <w:rFonts w:ascii="Times New Roman" w:hAnsi="Times New Roman" w:cs="Times New Roman"/>
        </w:rPr>
        <w:t>. В: Големански, В. и др. (ред.) 2015. Червена книга на Република България. Том 2. Животни. ИБЕИ – БАН &amp; МОСВ, София, 261.</w:t>
      </w:r>
    </w:p>
    <w:p w:rsidR="002368B2" w:rsidRPr="007565C3" w:rsidRDefault="002368B2" w:rsidP="0005607B">
      <w:pPr>
        <w:spacing w:before="120" w:after="120" w:line="240" w:lineRule="auto"/>
        <w:ind w:left="567" w:hanging="567"/>
        <w:jc w:val="both"/>
        <w:rPr>
          <w:rFonts w:ascii="Times New Roman" w:hAnsi="Times New Roman" w:cs="Times New Roman"/>
        </w:rPr>
      </w:pPr>
      <w:r w:rsidRPr="002368B2">
        <w:rPr>
          <w:rFonts w:ascii="Times New Roman" w:hAnsi="Times New Roman" w:cs="Times New Roman"/>
        </w:rPr>
        <w:lastRenderedPageBreak/>
        <w:t xml:space="preserve">Марин, С., Иванов, И., Петров, Ц., Стойчев, С. Черна каня, </w:t>
      </w:r>
      <w:r w:rsidRPr="002368B2">
        <w:rPr>
          <w:rFonts w:ascii="Times New Roman" w:hAnsi="Times New Roman" w:cs="Times New Roman"/>
          <w:i/>
        </w:rPr>
        <w:t>Milvus migrans</w:t>
      </w:r>
      <w:r w:rsidRPr="002368B2">
        <w:rPr>
          <w:rFonts w:ascii="Times New Roman" w:hAnsi="Times New Roman" w:cs="Times New Roman"/>
        </w:rPr>
        <w:t>. В: Големански, В. и др. (ред.) (2015). Червена книга на Република България. Том 2. Животни. ИБЕИ – БАН &amp; МОСВ, София, 258.</w:t>
      </w:r>
    </w:p>
    <w:p w:rsidR="00C42ABC" w:rsidRPr="007565C3" w:rsidRDefault="00C42ABC"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rsidR="00C42ABC" w:rsidRPr="007565C3" w:rsidRDefault="00C42ABC"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Матеева, И., П. Янков. 2013. Характер на миграцията на 42 вида птици от българската орнитофауна според нивото на съвременните познания - доклад в рамките на обособена позиция 7 „Определяне и минимизиране на рисковете за дивите птици”, по дейност 4 от проект „Картиране и определяне на природозащитното състояние на природни местообитания и видове – фаза І”.</w:t>
      </w:r>
    </w:p>
    <w:p w:rsidR="001F5CB0" w:rsidRPr="007565C3" w:rsidRDefault="001F5CB0"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Мичев Т., Симеонов Д., Профиров Л. 2012. Птиците на Балканския полуостров. Екотан, София, 296 с.</w:t>
      </w:r>
    </w:p>
    <w:p w:rsidR="00156CA9" w:rsidRDefault="00156CA9"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 xml:space="preserve">Мичев Т., Петров Ц., Николов Х., Боев З. 2015. Сива чапла, </w:t>
      </w:r>
      <w:r w:rsidRPr="007565C3">
        <w:rPr>
          <w:rFonts w:ascii="Times New Roman" w:hAnsi="Times New Roman" w:cs="Times New Roman"/>
          <w:i/>
        </w:rPr>
        <w:t>Ardea cinerea</w:t>
      </w:r>
      <w:r w:rsidRPr="007565C3">
        <w:rPr>
          <w:rFonts w:ascii="Times New Roman" w:hAnsi="Times New Roman" w:cs="Times New Roman"/>
        </w:rPr>
        <w:t>. В: Големански В. и др. (Eds) 2015. Червена книга на Република България, Том 2, Животни, БАН-МОСВ, София. (e-ecodb.bas.bg/rdb/bg/vol2/Arcinere.html)</w:t>
      </w:r>
    </w:p>
    <w:p w:rsidR="00C97E78" w:rsidRPr="007565C3" w:rsidRDefault="00C97E78" w:rsidP="0005607B">
      <w:pPr>
        <w:spacing w:before="120" w:after="120" w:line="240" w:lineRule="auto"/>
        <w:ind w:left="567" w:hanging="567"/>
        <w:jc w:val="both"/>
        <w:rPr>
          <w:rFonts w:ascii="Times New Roman" w:hAnsi="Times New Roman" w:cs="Times New Roman"/>
        </w:rPr>
      </w:pPr>
      <w:r w:rsidRPr="00C97E78">
        <w:rPr>
          <w:rFonts w:ascii="Times New Roman" w:hAnsi="Times New Roman" w:cs="Times New Roman"/>
        </w:rPr>
        <w:t>Мичев, Т., Ц. Петров, С. Спасов. Тръстиков блатар, Circus aeruginosus. В: Големански, В. и др. (ред.) 2011. Червена книга на Република България. Том 2. Животни. ИБЕИ – БАН &amp; МОСВ, София, 168.</w:t>
      </w:r>
    </w:p>
    <w:p w:rsidR="00EF3DD8" w:rsidRDefault="00EF3DD8"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Нанкинов Д., С. Симеонов, Т. Мичев, Б. Иванов 1997. Фауна на България. Том 26. Aves, част II, Академично издателство „Проф. Марин Дринов“ и Издателство „Пенсофт“, 343-344.</w:t>
      </w:r>
    </w:p>
    <w:p w:rsidR="00AE46F4"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Нанкинов, Д. Н. (2009). Изследвания върху фауната на България: птици - Aves : разред врабчоподобни – Passeriformes. Издателство ЕТО ЕООД, 407 с.</w:t>
      </w:r>
    </w:p>
    <w:p w:rsidR="00AE46F4"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Нанкинов, Д. 2012. Каталог на българската орнитофауна. Том 26, издателство „ЕТО“ София: 358.</w:t>
      </w:r>
    </w:p>
    <w:p w:rsidR="006E56CB" w:rsidRDefault="006E56CB" w:rsidP="0005607B">
      <w:pPr>
        <w:spacing w:before="120" w:after="120" w:line="240" w:lineRule="auto"/>
        <w:ind w:left="567" w:hanging="567"/>
        <w:jc w:val="both"/>
        <w:rPr>
          <w:rFonts w:ascii="Times New Roman" w:hAnsi="Times New Roman" w:cs="Times New Roman"/>
        </w:rPr>
      </w:pPr>
      <w:r w:rsidRPr="006E56CB">
        <w:rPr>
          <w:rFonts w:ascii="Times New Roman" w:hAnsi="Times New Roman" w:cs="Times New Roman"/>
        </w:rPr>
        <w:t>Нанкинов Д., Шурулинков П., Николов Б., Николов И., Христов И., Станчев Р., Далакчиева С., Дуцов А., Саров М., Рогев А. 2004. Гъскоподобните птици (Аnseriformes) във влажните зони край град София. Българска орнитологическа централа- ИЗ-БАН,</w:t>
      </w:r>
      <w:r>
        <w:rPr>
          <w:rFonts w:ascii="Times New Roman" w:hAnsi="Times New Roman" w:cs="Times New Roman"/>
        </w:rPr>
        <w:t xml:space="preserve"> </w:t>
      </w:r>
      <w:r w:rsidRPr="006E56CB">
        <w:rPr>
          <w:rFonts w:ascii="Times New Roman" w:hAnsi="Times New Roman" w:cs="Times New Roman"/>
        </w:rPr>
        <w:t>София, 135 с.</w:t>
      </w:r>
    </w:p>
    <w:p w:rsidR="00145ED5" w:rsidRDefault="00145ED5" w:rsidP="0005607B">
      <w:pPr>
        <w:spacing w:before="120" w:after="120" w:line="240" w:lineRule="auto"/>
        <w:ind w:left="567" w:hanging="567"/>
        <w:jc w:val="both"/>
        <w:rPr>
          <w:rFonts w:ascii="Times New Roman" w:hAnsi="Times New Roman" w:cs="Times New Roman"/>
        </w:rPr>
      </w:pPr>
      <w:r w:rsidRPr="00145ED5">
        <w:rPr>
          <w:rFonts w:ascii="Times New Roman" w:hAnsi="Times New Roman" w:cs="Times New Roman"/>
        </w:rPr>
        <w:t xml:space="preserve">Николов, Б., И. Ватев, Д. Демерджиев. Белочела сврачка, </w:t>
      </w:r>
      <w:r w:rsidRPr="00145ED5">
        <w:rPr>
          <w:rFonts w:ascii="Times New Roman" w:hAnsi="Times New Roman" w:cs="Times New Roman"/>
          <w:i/>
        </w:rPr>
        <w:t>Lanius nubicus</w:t>
      </w:r>
      <w:r w:rsidRPr="00145ED5">
        <w:rPr>
          <w:rFonts w:ascii="Times New Roman" w:hAnsi="Times New Roman" w:cs="Times New Roman"/>
        </w:rPr>
        <w:t>. В: Големански, В. и др. (ред.) 2011. Червена книга на Република България. Том 2. Животни. ИБЕИ – БАН &amp; МОСВ, София, 291.</w:t>
      </w:r>
    </w:p>
    <w:p w:rsidR="000A0BD4" w:rsidRPr="000A0BD4" w:rsidRDefault="000A0BD4" w:rsidP="0005607B">
      <w:pPr>
        <w:spacing w:before="120" w:after="120" w:line="240" w:lineRule="auto"/>
        <w:ind w:left="567" w:hanging="567"/>
        <w:jc w:val="both"/>
        <w:rPr>
          <w:rFonts w:ascii="Times New Roman" w:hAnsi="Times New Roman" w:cs="Times New Roman"/>
        </w:rPr>
      </w:pPr>
      <w:r w:rsidRPr="000A0BD4">
        <w:rPr>
          <w:rFonts w:ascii="Times New Roman" w:hAnsi="Times New Roman" w:cs="Times New Roman"/>
        </w:rPr>
        <w:t xml:space="preserve">Петров, Ц., Спиридонов, Ж., Домусчиев, Д., Куртев, М. Скален орел, </w:t>
      </w:r>
      <w:r w:rsidRPr="000A0BD4">
        <w:rPr>
          <w:rFonts w:ascii="Times New Roman" w:hAnsi="Times New Roman" w:cs="Times New Roman"/>
          <w:i/>
        </w:rPr>
        <w:t>Aquila chrysaetos</w:t>
      </w:r>
      <w:r w:rsidRPr="000A0BD4">
        <w:rPr>
          <w:rFonts w:ascii="Times New Roman" w:hAnsi="Times New Roman" w:cs="Times New Roman"/>
        </w:rPr>
        <w:t>. В: Големански, В. и др. (ред.) 2015. Червена книга на Република България. Том 2. Животни. ИБЕИ – БАН &amp; МОСВ, София, 265.</w:t>
      </w:r>
    </w:p>
    <w:p w:rsidR="006E56CB" w:rsidRDefault="006E56CB" w:rsidP="0005607B">
      <w:pPr>
        <w:spacing w:before="120" w:after="120" w:line="240" w:lineRule="auto"/>
        <w:ind w:left="567" w:hanging="567"/>
        <w:jc w:val="both"/>
        <w:rPr>
          <w:rFonts w:ascii="Times New Roman" w:hAnsi="Times New Roman" w:cs="Times New Roman"/>
        </w:rPr>
      </w:pPr>
      <w:r w:rsidRPr="006E56CB">
        <w:rPr>
          <w:rFonts w:ascii="Times New Roman" w:hAnsi="Times New Roman" w:cs="Times New Roman"/>
        </w:rPr>
        <w:t xml:space="preserve">Петков Н. 2015. Лятно бърне, </w:t>
      </w:r>
      <w:r w:rsidRPr="006E56CB">
        <w:rPr>
          <w:rFonts w:ascii="Times New Roman" w:hAnsi="Times New Roman" w:cs="Times New Roman"/>
          <w:i/>
        </w:rPr>
        <w:t>Anas querquedula</w:t>
      </w:r>
      <w:r w:rsidRPr="006E56CB">
        <w:rPr>
          <w:rFonts w:ascii="Times New Roman" w:hAnsi="Times New Roman" w:cs="Times New Roman"/>
        </w:rPr>
        <w:t>. B:  Големански В. и др. /ред./ 2015. Червена книга на Република България.</w:t>
      </w:r>
      <w:r>
        <w:rPr>
          <w:rFonts w:ascii="Times New Roman" w:hAnsi="Times New Roman" w:cs="Times New Roman"/>
        </w:rPr>
        <w:t xml:space="preserve"> </w:t>
      </w:r>
      <w:r w:rsidRPr="006E56CB">
        <w:rPr>
          <w:rFonts w:ascii="Times New Roman" w:hAnsi="Times New Roman" w:cs="Times New Roman"/>
        </w:rPr>
        <w:t>т.2,</w:t>
      </w:r>
      <w:r>
        <w:rPr>
          <w:rFonts w:ascii="Times New Roman" w:hAnsi="Times New Roman" w:cs="Times New Roman"/>
        </w:rPr>
        <w:t xml:space="preserve"> </w:t>
      </w:r>
      <w:r w:rsidRPr="006E56CB">
        <w:rPr>
          <w:rFonts w:ascii="Times New Roman" w:hAnsi="Times New Roman" w:cs="Times New Roman"/>
        </w:rPr>
        <w:t>Животни, БАН, МОСВ. 254.</w:t>
      </w:r>
    </w:p>
    <w:p w:rsidR="00E97B45" w:rsidRDefault="00E97B45" w:rsidP="0005607B">
      <w:pPr>
        <w:spacing w:before="120" w:after="120" w:line="240" w:lineRule="auto"/>
        <w:ind w:left="567" w:hanging="567"/>
        <w:jc w:val="both"/>
        <w:rPr>
          <w:rFonts w:ascii="Times New Roman" w:hAnsi="Times New Roman" w:cs="Times New Roman"/>
        </w:rPr>
      </w:pPr>
      <w:r w:rsidRPr="00E97B45">
        <w:rPr>
          <w:rFonts w:ascii="Times New Roman" w:hAnsi="Times New Roman" w:cs="Times New Roman"/>
        </w:rPr>
        <w:t>Плачийски Д., В. Рътарова, Д. Демерджиев, С. Чешмеджиев, В. Фердинандова, В. Аркумарев, Д. Баталов, Н. Василев. 2018. План за действие за малкия креслив орел (</w:t>
      </w:r>
      <w:r w:rsidRPr="00E97B45">
        <w:rPr>
          <w:rFonts w:ascii="Times New Roman" w:hAnsi="Times New Roman" w:cs="Times New Roman"/>
          <w:i/>
        </w:rPr>
        <w:t>Clanga pomarina</w:t>
      </w:r>
      <w:r w:rsidRPr="00E97B45">
        <w:rPr>
          <w:rFonts w:ascii="Times New Roman" w:hAnsi="Times New Roman" w:cs="Times New Roman"/>
        </w:rPr>
        <w:t>) в България за периода 2019–2028 г. София, БДЗП, ИАГ и МОСВ: 88 с.</w:t>
      </w:r>
    </w:p>
    <w:p w:rsidR="00145ED5" w:rsidRPr="00145ED5" w:rsidRDefault="00145ED5" w:rsidP="0005607B">
      <w:pPr>
        <w:spacing w:before="120" w:after="120" w:line="240" w:lineRule="auto"/>
        <w:ind w:left="567" w:hanging="567"/>
        <w:jc w:val="both"/>
        <w:rPr>
          <w:rFonts w:ascii="Times New Roman" w:hAnsi="Times New Roman" w:cs="Times New Roman"/>
        </w:rPr>
      </w:pPr>
      <w:r w:rsidRPr="00145ED5">
        <w:rPr>
          <w:rFonts w:ascii="Times New Roman" w:hAnsi="Times New Roman" w:cs="Times New Roman"/>
        </w:rPr>
        <w:t>План за управление на ПП Русенски Лом. (проект)</w:t>
      </w:r>
    </w:p>
    <w:p w:rsidR="00145ED5" w:rsidRPr="007565C3" w:rsidRDefault="00145ED5" w:rsidP="0005607B">
      <w:pPr>
        <w:spacing w:before="120" w:after="120" w:line="240" w:lineRule="auto"/>
        <w:ind w:left="567" w:hanging="567"/>
        <w:jc w:val="both"/>
        <w:rPr>
          <w:rFonts w:ascii="Times New Roman" w:hAnsi="Times New Roman" w:cs="Times New Roman"/>
        </w:rPr>
      </w:pPr>
      <w:r w:rsidRPr="00145ED5">
        <w:rPr>
          <w:rFonts w:ascii="Times New Roman" w:hAnsi="Times New Roman" w:cs="Times New Roman"/>
        </w:rPr>
        <w:t>План за управление на Резерват Бели Лом (2015).</w:t>
      </w:r>
    </w:p>
    <w:p w:rsidR="00304235" w:rsidRDefault="00304235"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 xml:space="preserve">Профиров Л., Е. Унджиян. 1985. Върху гнездовата орнитофауна на Народен Парк „Русенски Лом“. </w:t>
      </w:r>
      <w:r w:rsidR="00C42ABC" w:rsidRPr="007565C3">
        <w:rPr>
          <w:rFonts w:ascii="Times New Roman" w:hAnsi="Times New Roman" w:cs="Times New Roman"/>
        </w:rPr>
        <w:t>Международен Симпозиум по проект 8-МАБ (ЮНЕСКО) „Опазване на природните територии и съдържащия се в тях генетичен фонд“, 23-28.09.1985 г., Благоевград, Сборник с доклади, София, БАН, 2018-227.</w:t>
      </w:r>
    </w:p>
    <w:p w:rsidR="00E97B45" w:rsidRPr="007565C3" w:rsidRDefault="00E97B45" w:rsidP="0005607B">
      <w:pPr>
        <w:spacing w:before="120" w:after="120" w:line="240" w:lineRule="auto"/>
        <w:ind w:left="567" w:hanging="567"/>
        <w:jc w:val="both"/>
        <w:rPr>
          <w:rFonts w:ascii="Times New Roman" w:hAnsi="Times New Roman" w:cs="Times New Roman"/>
        </w:rPr>
      </w:pPr>
      <w:r w:rsidRPr="00E97B45">
        <w:rPr>
          <w:rFonts w:ascii="Times New Roman" w:hAnsi="Times New Roman" w:cs="Times New Roman"/>
        </w:rPr>
        <w:lastRenderedPageBreak/>
        <w:t xml:space="preserve">Профиров, Л., Стойчев, С. 2015. Малък креслив орел, </w:t>
      </w:r>
      <w:r w:rsidRPr="00E97B45">
        <w:rPr>
          <w:rFonts w:ascii="Times New Roman" w:hAnsi="Times New Roman" w:cs="Times New Roman"/>
          <w:i/>
        </w:rPr>
        <w:t>Aquila pomarina</w:t>
      </w:r>
      <w:r w:rsidRPr="00E97B45">
        <w:rPr>
          <w:rFonts w:ascii="Times New Roman" w:hAnsi="Times New Roman" w:cs="Times New Roman"/>
        </w:rPr>
        <w:t>. В: Големански, В. и др. (ред.) 2015. Червена книга на Република България. Том 2. Животни. БАН &amp; МОСВ, Софияр 264 с.</w:t>
      </w:r>
    </w:p>
    <w:p w:rsidR="00156CA9" w:rsidRPr="007565C3" w:rsidRDefault="00156CA9"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Симеонов, С., Т. Мичев, Д. Нанкинов. 1990. Фауна на България. Том 20. Aves, част I. София, Издателство на БАН: 350 с.</w:t>
      </w:r>
    </w:p>
    <w:p w:rsidR="00AD64C9" w:rsidRDefault="00AD64C9"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Симеонов, С., Т. Мичев. 1991. Птиците на Балканския полуостров, издателство „Петър Берон“, 170.</w:t>
      </w:r>
    </w:p>
    <w:p w:rsidR="008020D1" w:rsidRDefault="008020D1" w:rsidP="0005607B">
      <w:pPr>
        <w:spacing w:before="120" w:after="120" w:line="240" w:lineRule="auto"/>
        <w:ind w:left="567" w:hanging="567"/>
        <w:jc w:val="both"/>
        <w:rPr>
          <w:rFonts w:ascii="Times New Roman" w:hAnsi="Times New Roman" w:cs="Times New Roman"/>
        </w:rPr>
      </w:pPr>
      <w:r w:rsidRPr="008020D1">
        <w:rPr>
          <w:rFonts w:ascii="Times New Roman" w:hAnsi="Times New Roman" w:cs="Times New Roman"/>
        </w:rPr>
        <w:t>Симеонов С. и Милчев Б. (1994) Проучване на бухала (</w:t>
      </w:r>
      <w:r w:rsidRPr="008020D1">
        <w:rPr>
          <w:rFonts w:ascii="Times New Roman" w:hAnsi="Times New Roman" w:cs="Times New Roman"/>
          <w:i/>
        </w:rPr>
        <w:t>Bubo bubo</w:t>
      </w:r>
      <w:r w:rsidRPr="008020D1">
        <w:rPr>
          <w:rFonts w:ascii="Times New Roman" w:hAnsi="Times New Roman" w:cs="Times New Roman"/>
        </w:rPr>
        <w:t xml:space="preserve"> (L.)) в Странджа. I. Разпространение, местообитание и гнездова биология. - Екология. 26: 78-87.</w:t>
      </w:r>
    </w:p>
    <w:p w:rsidR="00145ED5" w:rsidRPr="007565C3" w:rsidRDefault="00145ED5" w:rsidP="0005607B">
      <w:pPr>
        <w:spacing w:before="120" w:after="120" w:line="240" w:lineRule="auto"/>
        <w:ind w:left="567" w:hanging="567"/>
        <w:jc w:val="both"/>
        <w:rPr>
          <w:rFonts w:ascii="Times New Roman" w:hAnsi="Times New Roman" w:cs="Times New Roman"/>
        </w:rPr>
      </w:pPr>
      <w:r w:rsidRPr="00145ED5">
        <w:rPr>
          <w:rFonts w:ascii="Times New Roman" w:hAnsi="Times New Roman" w:cs="Times New Roman"/>
        </w:rPr>
        <w:t>Спиридонов Ж. 1988. Принос към гнездовата орнитофауна на Лудогорието.</w:t>
      </w:r>
    </w:p>
    <w:p w:rsidR="00AD64C9" w:rsidRPr="007565C3" w:rsidRDefault="00AD64C9"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 xml:space="preserve">Спиридонов, Ж., С. Николов, Цв. Златанов, Р. Станчев. Черен кълвач, </w:t>
      </w:r>
      <w:r w:rsidRPr="007565C3">
        <w:rPr>
          <w:rFonts w:ascii="Times New Roman" w:hAnsi="Times New Roman" w:cs="Times New Roman"/>
          <w:i/>
        </w:rPr>
        <w:t>Dryocopus martius</w:t>
      </w:r>
      <w:r w:rsidRPr="007565C3">
        <w:rPr>
          <w:rFonts w:ascii="Times New Roman" w:hAnsi="Times New Roman" w:cs="Times New Roman"/>
        </w:rPr>
        <w:t>. В: Големански, В. и др. (ред.) 2015. Червена книга на Република България. Том 2. Животни. ИБЕИ – БАН &amp; МОСВ, София, 276.</w:t>
      </w:r>
    </w:p>
    <w:p w:rsidR="007565C3" w:rsidRDefault="007565C3"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 xml:space="preserve">Спиридонов Ж., Ц. Златанов, Д. Кючуков. 2015. Сив кълвач, </w:t>
      </w:r>
      <w:r w:rsidRPr="007565C3">
        <w:rPr>
          <w:rFonts w:ascii="Times New Roman" w:hAnsi="Times New Roman" w:cs="Times New Roman"/>
          <w:i/>
        </w:rPr>
        <w:t>Picus canus</w:t>
      </w:r>
      <w:r w:rsidRPr="007565C3">
        <w:rPr>
          <w:rFonts w:ascii="Times New Roman" w:hAnsi="Times New Roman" w:cs="Times New Roman"/>
        </w:rPr>
        <w:t>. В: Големански В. и др. (Eds) 2015. Червена книга на Република България, Том 2, Животни, БАН-МОСВ, София, 193 с.</w:t>
      </w:r>
    </w:p>
    <w:p w:rsidR="00145ED5" w:rsidRDefault="00145ED5" w:rsidP="0005607B">
      <w:pPr>
        <w:spacing w:before="120" w:after="120" w:line="240" w:lineRule="auto"/>
        <w:ind w:left="567" w:hanging="567"/>
        <w:jc w:val="both"/>
        <w:rPr>
          <w:rFonts w:ascii="Times New Roman" w:hAnsi="Times New Roman" w:cs="Times New Roman"/>
        </w:rPr>
      </w:pPr>
      <w:r w:rsidRPr="00145ED5">
        <w:rPr>
          <w:rFonts w:ascii="Times New Roman" w:hAnsi="Times New Roman" w:cs="Times New Roman"/>
        </w:rPr>
        <w:t>Станчев С. 1988. Изследвания върху орнитофауната на резерват Русенски Лом 19</w:t>
      </w:r>
      <w:r>
        <w:rPr>
          <w:rFonts w:ascii="Times New Roman" w:hAnsi="Times New Roman" w:cs="Times New Roman"/>
        </w:rPr>
        <w:t>85 – 1987. Орн. Инф. Бюл., 23-24</w:t>
      </w:r>
      <w:r w:rsidRPr="00145ED5">
        <w:rPr>
          <w:rFonts w:ascii="Times New Roman" w:hAnsi="Times New Roman" w:cs="Times New Roman"/>
        </w:rPr>
        <w:t>: 140-151.</w:t>
      </w:r>
    </w:p>
    <w:p w:rsidR="00F32DE9" w:rsidRDefault="00F32DE9" w:rsidP="0005607B">
      <w:pPr>
        <w:spacing w:before="120" w:after="120" w:line="240" w:lineRule="auto"/>
        <w:ind w:left="567" w:hanging="567"/>
        <w:jc w:val="both"/>
        <w:rPr>
          <w:rFonts w:ascii="Times New Roman" w:hAnsi="Times New Roman" w:cs="Times New Roman"/>
        </w:rPr>
      </w:pPr>
      <w:r w:rsidRPr="00F32DE9">
        <w:rPr>
          <w:rFonts w:ascii="Times New Roman" w:hAnsi="Times New Roman" w:cs="Times New Roman"/>
        </w:rPr>
        <w:t xml:space="preserve">Стойчев, С., Николов, Б. 2015. Късопръст ястреб, </w:t>
      </w:r>
      <w:r w:rsidRPr="00024AB4">
        <w:rPr>
          <w:rFonts w:ascii="Times New Roman" w:hAnsi="Times New Roman" w:cs="Times New Roman"/>
          <w:i/>
        </w:rPr>
        <w:t>Accipiter brevipes</w:t>
      </w:r>
      <w:r w:rsidRPr="00F32DE9">
        <w:rPr>
          <w:rFonts w:ascii="Times New Roman" w:hAnsi="Times New Roman" w:cs="Times New Roman"/>
        </w:rPr>
        <w:t>. В: Големански В. и др. (ред.) Червена книга на Република България. Том 2. Животни. БАН-МОСВ, София, 262 с.</w:t>
      </w:r>
    </w:p>
    <w:p w:rsidR="00024AB4" w:rsidRDefault="00024AB4" w:rsidP="0005607B">
      <w:pPr>
        <w:spacing w:before="120" w:after="120" w:line="240" w:lineRule="auto"/>
        <w:ind w:left="567" w:hanging="567"/>
        <w:jc w:val="both"/>
        <w:rPr>
          <w:rFonts w:ascii="Times New Roman" w:hAnsi="Times New Roman" w:cs="Times New Roman"/>
        </w:rPr>
      </w:pPr>
      <w:r w:rsidRPr="00024AB4">
        <w:rPr>
          <w:rFonts w:ascii="Times New Roman" w:hAnsi="Times New Roman" w:cs="Times New Roman"/>
        </w:rPr>
        <w:t>Стойчев, Ст., Домусчиев, Д., Ватев, И. Орел змияр</w:t>
      </w:r>
      <w:r w:rsidRPr="00024AB4">
        <w:rPr>
          <w:rFonts w:ascii="Times New Roman" w:hAnsi="Times New Roman" w:cs="Times New Roman"/>
          <w:i/>
        </w:rPr>
        <w:t>, Circaetus gallicus</w:t>
      </w:r>
      <w:r w:rsidRPr="00024AB4">
        <w:rPr>
          <w:rFonts w:ascii="Times New Roman" w:hAnsi="Times New Roman" w:cs="Times New Roman"/>
        </w:rPr>
        <w:t>. В: Големански, В. и др. (ред.) 2011. Червена книга на Република България. Том 2. Животни. ИБЕИ – БАН &amp; МОСВ, София, 260.</w:t>
      </w:r>
    </w:p>
    <w:p w:rsidR="000D7F57" w:rsidRDefault="000D7F57" w:rsidP="0005607B">
      <w:pPr>
        <w:spacing w:before="120" w:after="120" w:line="240" w:lineRule="auto"/>
        <w:ind w:left="567" w:hanging="567"/>
        <w:jc w:val="both"/>
        <w:rPr>
          <w:rFonts w:ascii="Times New Roman" w:hAnsi="Times New Roman" w:cs="Times New Roman"/>
        </w:rPr>
      </w:pPr>
      <w:r w:rsidRPr="000D7F57">
        <w:rPr>
          <w:rFonts w:ascii="Times New Roman" w:hAnsi="Times New Roman" w:cs="Times New Roman"/>
        </w:rPr>
        <w:t xml:space="preserve">Стоянов, Г., Боев, З. (2015). Голям ястреб, </w:t>
      </w:r>
      <w:r w:rsidRPr="00024AB4">
        <w:rPr>
          <w:rFonts w:ascii="Times New Roman" w:hAnsi="Times New Roman" w:cs="Times New Roman"/>
          <w:i/>
        </w:rPr>
        <w:t>Accipiter gentilis</w:t>
      </w:r>
      <w:r w:rsidRPr="000D7F57">
        <w:rPr>
          <w:rFonts w:ascii="Times New Roman" w:hAnsi="Times New Roman" w:cs="Times New Roman"/>
        </w:rPr>
        <w:t xml:space="preserve"> В: Големански, В. и др. (Eds) (2015). Червена книга на Република България, Том 2, Животни, БАН-МОСВ, София, 194 с.</w:t>
      </w:r>
    </w:p>
    <w:p w:rsidR="00AE46F4"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Унджиян, Е., Митев, И., Куртев, М., (2007). „Ломовете” – В Костадинова, И. и Граматиков, М. (ред.). Орнитологично важните места в България и Натура 2000. БДЗП, Природозащитна поредица, Книга 11, София, БДЗП, стр. 201-203.</w:t>
      </w:r>
    </w:p>
    <w:p w:rsidR="00F32DE9" w:rsidRDefault="00F32DE9" w:rsidP="0005607B">
      <w:pPr>
        <w:spacing w:before="120" w:after="120" w:line="240" w:lineRule="auto"/>
        <w:ind w:left="567" w:hanging="567"/>
        <w:jc w:val="both"/>
        <w:rPr>
          <w:rFonts w:ascii="Times New Roman" w:hAnsi="Times New Roman" w:cs="Times New Roman"/>
        </w:rPr>
      </w:pPr>
      <w:r w:rsidRPr="00F32DE9">
        <w:rPr>
          <w:rFonts w:ascii="Times New Roman" w:hAnsi="Times New Roman" w:cs="Times New Roman"/>
        </w:rPr>
        <w:t>Федосов, В., Н. 2013. Синантропизация и урбанизация европейского тювика – пример успешной адаптации вида // Птицы Кавказа: история изучения, жизнь в урбанизированной среде. Ставрополь: 183-186.</w:t>
      </w:r>
    </w:p>
    <w:p w:rsidR="00AE46F4" w:rsidRPr="007565C3"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Чешмеджиев С., Попгеоргиев, Г., Петров, Ц., Корнилев, Ю., Спасов, С., Стойчев С. (ред.). (2016). Белият щъркел в България през 2014-2015 г. БДЗП, Природозащитна поредица, книга 31, София, 60 с.</w:t>
      </w:r>
    </w:p>
    <w:p w:rsidR="00F708DD" w:rsidRDefault="00F708DD"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Шурулинков, П., Р. Цонев, Б. Николов, Г. Стоянов, Л. Асенов. 2005. Птиците на Средна Дунавска равнина. Федерация „Зелени Балкани“, 120 с.</w:t>
      </w:r>
    </w:p>
    <w:p w:rsidR="00AE46F4" w:rsidRPr="007565C3"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Шурулинков П. (2014) План за действие за опазване на големия воден бик (</w:t>
      </w:r>
      <w:r w:rsidRPr="00AE46F4">
        <w:rPr>
          <w:rFonts w:ascii="Times New Roman" w:hAnsi="Times New Roman" w:cs="Times New Roman"/>
          <w:i/>
        </w:rPr>
        <w:t>Botaurus stellaris</w:t>
      </w:r>
      <w:r w:rsidRPr="00AE46F4">
        <w:rPr>
          <w:rFonts w:ascii="Times New Roman" w:hAnsi="Times New Roman" w:cs="Times New Roman"/>
        </w:rPr>
        <w:t>) в България, 2013-2024 г. Утвърден РД: 347/12.05.2014 на Министъра на околната среда и водите. 50 стр.</w:t>
      </w:r>
    </w:p>
    <w:p w:rsidR="00AD64C9" w:rsidRPr="007565C3" w:rsidRDefault="00AD64C9"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Шурулинков П. 2020. Финален отчет за състоянието на редки и застрашени горски видове птици в НП „Пирин“. WWF-България, 17 с.</w:t>
      </w:r>
    </w:p>
    <w:p w:rsidR="00EF3DD8" w:rsidRDefault="00EF3DD8"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Янков, П. (отг. ред.) 2007. Атлас на гнездящите птици в България. Българско дружество за защита на птиците, Природозащитна поредица, книга 10. БДЗП, София, 348-349.</w:t>
      </w:r>
    </w:p>
    <w:p w:rsidR="008020D1" w:rsidRDefault="008020D1" w:rsidP="0005607B">
      <w:pPr>
        <w:spacing w:before="120" w:after="120" w:line="240" w:lineRule="auto"/>
        <w:ind w:left="567" w:hanging="567"/>
        <w:jc w:val="both"/>
        <w:rPr>
          <w:rFonts w:ascii="Times New Roman" w:hAnsi="Times New Roman" w:cs="Times New Roman"/>
        </w:rPr>
      </w:pPr>
      <w:r w:rsidRPr="008020D1">
        <w:rPr>
          <w:rFonts w:ascii="Times New Roman" w:hAnsi="Times New Roman" w:cs="Times New Roman"/>
        </w:rPr>
        <w:lastRenderedPageBreak/>
        <w:t>Янков, П., Стоянов, Г., Рагьов Д. (2013). План за действие за опазването на ловния сокол (Falco cherrug Gray, 1834) в България, МОСВ, София, 91 с.</w:t>
      </w:r>
    </w:p>
    <w:p w:rsidR="00515D79" w:rsidRPr="007565C3" w:rsidRDefault="00515D79" w:rsidP="0005607B">
      <w:pPr>
        <w:spacing w:before="120" w:after="120" w:line="240" w:lineRule="auto"/>
        <w:ind w:left="567" w:hanging="567"/>
        <w:jc w:val="both"/>
        <w:rPr>
          <w:rFonts w:ascii="Times New Roman" w:hAnsi="Times New Roman" w:cs="Times New Roman"/>
        </w:rPr>
      </w:pPr>
      <w:r w:rsidRPr="00515D79">
        <w:rPr>
          <w:rFonts w:ascii="Times New Roman" w:hAnsi="Times New Roman" w:cs="Times New Roman"/>
        </w:rPr>
        <w:t xml:space="preserve">Aghababyan K., H. Stepanyan 2020. Booted Eagle </w:t>
      </w:r>
      <w:r w:rsidRPr="00515D79">
        <w:rPr>
          <w:rFonts w:ascii="Times New Roman" w:hAnsi="Times New Roman" w:cs="Times New Roman"/>
          <w:i/>
        </w:rPr>
        <w:t>Hieraaetus pennatus</w:t>
      </w:r>
      <w:r w:rsidRPr="00515D79">
        <w:rPr>
          <w:rFonts w:ascii="Times New Roman" w:hAnsi="Times New Roman" w:cs="Times New Roman"/>
        </w:rPr>
        <w:t xml:space="preserve"> (J. F. Gmelin, 1788) in Armenia: Update on Conservation Status. Journal of Life Sciences 14 (2020) 14-21. doi: 10.17265/1934-7391/2020.01.003</w:t>
      </w:r>
    </w:p>
    <w:p w:rsidR="00AE46F4"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Alivizatos, H. &amp; Kassinis, N. (2021). Diet of the Red-footed Falcon (</w:t>
      </w:r>
      <w:r w:rsidRPr="00AE46F4">
        <w:rPr>
          <w:rFonts w:ascii="Times New Roman" w:hAnsi="Times New Roman" w:cs="Times New Roman"/>
          <w:i/>
        </w:rPr>
        <w:t>Falco vespertinus</w:t>
      </w:r>
      <w:r w:rsidRPr="00AE46F4">
        <w:rPr>
          <w:rFonts w:ascii="Times New Roman" w:hAnsi="Times New Roman" w:cs="Times New Roman"/>
        </w:rPr>
        <w:t>) in Cyprus during autumn migration. Ornis Hungarica 2021. 29(1): 120–125</w:t>
      </w:r>
      <w:r w:rsidR="0045795F">
        <w:rPr>
          <w:rFonts w:ascii="Times New Roman" w:hAnsi="Times New Roman" w:cs="Times New Roman"/>
        </w:rPr>
        <w:t>.</w:t>
      </w:r>
    </w:p>
    <w:p w:rsidR="0045795F" w:rsidRPr="0045795F" w:rsidRDefault="0045795F" w:rsidP="0005607B">
      <w:pPr>
        <w:spacing w:before="120" w:after="120" w:line="240" w:lineRule="auto"/>
        <w:ind w:left="567" w:hanging="567"/>
        <w:jc w:val="both"/>
        <w:rPr>
          <w:rFonts w:ascii="Times New Roman" w:hAnsi="Times New Roman" w:cs="Times New Roman"/>
        </w:rPr>
      </w:pPr>
      <w:r w:rsidRPr="0045795F">
        <w:rPr>
          <w:rFonts w:ascii="Times New Roman" w:hAnsi="Times New Roman" w:cs="Times New Roman"/>
        </w:rPr>
        <w:t xml:space="preserve">Alves, M., J. Ferreira, I. Torres, C. Fonseca. 2014. Habitat Use and Selection of the Marsh Harrier </w:t>
      </w:r>
      <w:r w:rsidRPr="0045795F">
        <w:rPr>
          <w:rFonts w:ascii="Times New Roman" w:hAnsi="Times New Roman" w:cs="Times New Roman"/>
          <w:i/>
        </w:rPr>
        <w:t>Circus</w:t>
      </w:r>
      <w:r w:rsidRPr="0045795F">
        <w:rPr>
          <w:rFonts w:ascii="Times New Roman" w:hAnsi="Times New Roman" w:cs="Times New Roman"/>
        </w:rPr>
        <w:t xml:space="preserve"> </w:t>
      </w:r>
      <w:r w:rsidRPr="0045795F">
        <w:rPr>
          <w:rFonts w:ascii="Times New Roman" w:hAnsi="Times New Roman" w:cs="Times New Roman"/>
          <w:i/>
        </w:rPr>
        <w:t>aeruginosus</w:t>
      </w:r>
      <w:r w:rsidRPr="0045795F">
        <w:rPr>
          <w:rFonts w:ascii="Times New Roman" w:hAnsi="Times New Roman" w:cs="Times New Roman"/>
        </w:rPr>
        <w:t xml:space="preserve"> in an Agricultural-Wetland Mosaic. Ardeola: International Journal of Ornithology 61(2): 351-366.</w:t>
      </w:r>
    </w:p>
    <w:p w:rsidR="00AD64C9" w:rsidRDefault="00AD64C9"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Angelstam P. &amp; Mikusiński G.1994. Woodpecker assemblages in natural and managed boreal and hemiboreal forest a review. Ann. Zool. Fenn. 31: 157-172.</w:t>
      </w:r>
    </w:p>
    <w:p w:rsidR="00EB10FB" w:rsidRDefault="00EB10FB" w:rsidP="0005607B">
      <w:pPr>
        <w:spacing w:before="120" w:after="120" w:line="240" w:lineRule="auto"/>
        <w:ind w:left="567" w:hanging="567"/>
        <w:jc w:val="both"/>
        <w:rPr>
          <w:rFonts w:ascii="Times New Roman" w:hAnsi="Times New Roman" w:cs="Times New Roman"/>
        </w:rPr>
      </w:pPr>
      <w:r w:rsidRPr="00EB10FB">
        <w:rPr>
          <w:rFonts w:ascii="Times New Roman" w:hAnsi="Times New Roman" w:cs="Times New Roman"/>
        </w:rPr>
        <w:t xml:space="preserve">Arkumarev V., Dobrev V., Stoychev S., Dobrev D., Demerdzhiev D., Nikolov S. 2018. Breeding performance and population trend of the Egyptian Vulture </w:t>
      </w:r>
      <w:r w:rsidRPr="00EB10FB">
        <w:rPr>
          <w:rFonts w:ascii="Times New Roman" w:hAnsi="Times New Roman" w:cs="Times New Roman"/>
          <w:i/>
        </w:rPr>
        <w:t>Neophron percnopterus</w:t>
      </w:r>
      <w:r w:rsidRPr="00EB10FB">
        <w:rPr>
          <w:rFonts w:ascii="Times New Roman" w:hAnsi="Times New Roman" w:cs="Times New Roman"/>
        </w:rPr>
        <w:t xml:space="preserve"> in Bulgaria: conservation implications. Ornis Fennica, 95(3), 115–127.</w:t>
      </w:r>
    </w:p>
    <w:p w:rsidR="00024AB4" w:rsidRPr="00024AB4" w:rsidRDefault="00024AB4" w:rsidP="0005607B">
      <w:pPr>
        <w:spacing w:before="120" w:after="120" w:line="240" w:lineRule="auto"/>
        <w:ind w:left="567" w:hanging="567"/>
        <w:jc w:val="both"/>
        <w:rPr>
          <w:rFonts w:ascii="Times New Roman" w:hAnsi="Times New Roman" w:cs="Times New Roman"/>
        </w:rPr>
      </w:pPr>
      <w:r w:rsidRPr="00024AB4">
        <w:rPr>
          <w:rFonts w:ascii="Times New Roman" w:hAnsi="Times New Roman" w:cs="Times New Roman"/>
        </w:rPr>
        <w:t xml:space="preserve">Bakaloudis, D., Vlachos, C., Holloway, G. J. 1998. Habitat use by Short-toed Eagle </w:t>
      </w:r>
      <w:r w:rsidRPr="00024AB4">
        <w:rPr>
          <w:rFonts w:ascii="Times New Roman" w:hAnsi="Times New Roman" w:cs="Times New Roman"/>
          <w:i/>
        </w:rPr>
        <w:t>Circaetus gallicus</w:t>
      </w:r>
      <w:r w:rsidRPr="00024AB4">
        <w:rPr>
          <w:rFonts w:ascii="Times New Roman" w:hAnsi="Times New Roman" w:cs="Times New Roman"/>
        </w:rPr>
        <w:t xml:space="preserve"> and their reptilian prey during the breeding season in Dadia Forest (north-eastern Greece). Journal of Applied Ecology 35(6): 821 – 828.Staneva A., I. Burfield (comp.). 2017. European Birds of Conservation Consern. BirdLife International, 171 p.</w:t>
      </w:r>
    </w:p>
    <w:p w:rsidR="00024AB4" w:rsidRPr="00024AB4" w:rsidRDefault="00024AB4" w:rsidP="0005607B">
      <w:pPr>
        <w:spacing w:before="120" w:after="120" w:line="240" w:lineRule="auto"/>
        <w:ind w:left="567" w:hanging="567"/>
        <w:jc w:val="both"/>
        <w:rPr>
          <w:rFonts w:ascii="Times New Roman" w:hAnsi="Times New Roman" w:cs="Times New Roman"/>
        </w:rPr>
      </w:pPr>
      <w:r w:rsidRPr="00024AB4">
        <w:rPr>
          <w:rFonts w:ascii="Times New Roman" w:hAnsi="Times New Roman" w:cs="Times New Roman"/>
        </w:rPr>
        <w:t xml:space="preserve">Bakaloudis, D. E., Vlachos, C., Papageorgiou, N., Holloway, G. J. 2001. Nest-site habitat selected by Short-toed Eagles, </w:t>
      </w:r>
      <w:r w:rsidRPr="00024AB4">
        <w:rPr>
          <w:rFonts w:ascii="Times New Roman" w:hAnsi="Times New Roman" w:cs="Times New Roman"/>
          <w:i/>
        </w:rPr>
        <w:t>Circaetus gallicus</w:t>
      </w:r>
      <w:r w:rsidRPr="00024AB4">
        <w:rPr>
          <w:rFonts w:ascii="Times New Roman" w:hAnsi="Times New Roman" w:cs="Times New Roman"/>
        </w:rPr>
        <w:t xml:space="preserve"> in Dadia Forest (Northeastern Greece). Ibis, 143: 391-401.</w:t>
      </w:r>
    </w:p>
    <w:p w:rsidR="00024AB4" w:rsidRPr="007565C3" w:rsidRDefault="00024AB4" w:rsidP="0005607B">
      <w:pPr>
        <w:spacing w:before="120" w:after="120" w:line="240" w:lineRule="auto"/>
        <w:ind w:left="567" w:hanging="567"/>
        <w:jc w:val="both"/>
        <w:rPr>
          <w:rFonts w:ascii="Times New Roman" w:hAnsi="Times New Roman" w:cs="Times New Roman"/>
        </w:rPr>
      </w:pPr>
      <w:r w:rsidRPr="00024AB4">
        <w:rPr>
          <w:rFonts w:ascii="Times New Roman" w:hAnsi="Times New Roman" w:cs="Times New Roman"/>
        </w:rPr>
        <w:t>Bakaloudis, D. 2009. Implications for conservation of foraging sites selected by Short-toed Eagles (</w:t>
      </w:r>
      <w:r w:rsidRPr="00024AB4">
        <w:rPr>
          <w:rFonts w:ascii="Times New Roman" w:hAnsi="Times New Roman" w:cs="Times New Roman"/>
          <w:i/>
        </w:rPr>
        <w:t>Circaetus gallicus</w:t>
      </w:r>
      <w:r w:rsidRPr="00024AB4">
        <w:rPr>
          <w:rFonts w:ascii="Times New Roman" w:hAnsi="Times New Roman" w:cs="Times New Roman"/>
        </w:rPr>
        <w:t>) in Greece. Ornis Fennica 86(3):89-96. Barrientos, R., Arroyo, B. 2014. Nesting habitat selection of Mediterranean raptors in managed pinewoods: searching for common patterns to derive conservation recommendations. Bird Conservation International, 24:138–151.</w:t>
      </w:r>
    </w:p>
    <w:p w:rsidR="00304235" w:rsidRPr="007565C3" w:rsidRDefault="00304235"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Bastian H-V., A. Bastian, T. Tietze. 2018. Die Habitatwahl des Bienenfressers (Merops apiaster) in der Brut- und Nachbrutzeit: Дcker mit unerwartet hohem Wert als Nahrungslebensraum. Fauna Flora Rheinland, 13 (4): 1209-1226.</w:t>
      </w:r>
    </w:p>
    <w:p w:rsidR="008F51CB" w:rsidRPr="007565C3" w:rsidRDefault="008F51CB"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Beaman, M., S. Madge. 1998. The Handbook of Bird Identification for Europe and the Western Palearctic.</w:t>
      </w:r>
    </w:p>
    <w:p w:rsidR="00407D48" w:rsidRDefault="00407D48"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Beatty WS, Webb EB, Kesler DC, Raedeke AH, Naylor LW, Humburg DD (2014) Landscape effects on mallard habitat selection at multiple spatial scales during the non-breeding period. Landscape Ecol., 29: 989–1000.</w:t>
      </w:r>
    </w:p>
    <w:p w:rsidR="008020D1" w:rsidRPr="007565C3" w:rsidRDefault="008020D1" w:rsidP="0005607B">
      <w:pPr>
        <w:spacing w:before="120" w:after="120" w:line="240" w:lineRule="auto"/>
        <w:ind w:left="567" w:hanging="567"/>
        <w:jc w:val="both"/>
        <w:rPr>
          <w:rFonts w:ascii="Times New Roman" w:hAnsi="Times New Roman" w:cs="Times New Roman"/>
          <w:lang w:val="en-US"/>
        </w:rPr>
      </w:pPr>
      <w:r w:rsidRPr="008020D1">
        <w:rPr>
          <w:rFonts w:ascii="Times New Roman" w:hAnsi="Times New Roman" w:cs="Times New Roman"/>
          <w:lang w:val="en-US"/>
        </w:rPr>
        <w:t>BirdLife International. (2015). European red list of birds. Office for Official Publications of the European Communities, Luxembourg.</w:t>
      </w:r>
    </w:p>
    <w:p w:rsidR="008F51CB" w:rsidRPr="007565C3" w:rsidRDefault="008F51CB"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BirdLife International (2017) European birds of conservation concern: populations, trends and national responsibilities Cambridge, UK: BirdLife International.</w:t>
      </w:r>
    </w:p>
    <w:p w:rsidR="008F51CB" w:rsidRDefault="008F51CB"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BirdLife International (2016) </w:t>
      </w:r>
      <w:r w:rsidRPr="007565C3">
        <w:rPr>
          <w:rFonts w:ascii="Times New Roman" w:hAnsi="Times New Roman" w:cs="Times New Roman"/>
          <w:i/>
          <w:lang w:val="en-US"/>
        </w:rPr>
        <w:t>Tringa totanus</w:t>
      </w:r>
      <w:r w:rsidRPr="007565C3">
        <w:rPr>
          <w:rFonts w:ascii="Times New Roman" w:hAnsi="Times New Roman" w:cs="Times New Roman"/>
          <w:lang w:val="en-US"/>
        </w:rPr>
        <w:t>. The IUCN Red List of Threatened Species 2016: e.T22693211A86687799. https://dx.doi.org/10.2305/IUCN.UK.2016-3.RLTS.T22693211A86687799.en. Downloaded on 11 October 2021.</w:t>
      </w:r>
    </w:p>
    <w:p w:rsidR="00AE46F4" w:rsidRPr="00AE46F4" w:rsidRDefault="00AE46F4" w:rsidP="0005607B">
      <w:pPr>
        <w:spacing w:before="120" w:after="120" w:line="240" w:lineRule="auto"/>
        <w:ind w:left="567" w:hanging="567"/>
        <w:jc w:val="both"/>
        <w:rPr>
          <w:rFonts w:ascii="Times New Roman" w:hAnsi="Times New Roman" w:cs="Times New Roman"/>
          <w:lang w:val="en-US"/>
        </w:rPr>
      </w:pPr>
      <w:r w:rsidRPr="00AE46F4">
        <w:rPr>
          <w:rFonts w:ascii="Times New Roman" w:hAnsi="Times New Roman" w:cs="Times New Roman"/>
          <w:lang w:val="en-US"/>
        </w:rPr>
        <w:t>BirdLife International (2021) European Red List of Birds. Luxembourg: Publications Office of the European Union.</w:t>
      </w:r>
    </w:p>
    <w:p w:rsidR="00AE46F4" w:rsidRPr="007565C3" w:rsidRDefault="00AE46F4" w:rsidP="0005607B">
      <w:pPr>
        <w:spacing w:before="120" w:after="120" w:line="240" w:lineRule="auto"/>
        <w:ind w:left="567" w:hanging="567"/>
        <w:jc w:val="both"/>
        <w:rPr>
          <w:rFonts w:ascii="Times New Roman" w:hAnsi="Times New Roman" w:cs="Times New Roman"/>
          <w:lang w:val="en-US"/>
        </w:rPr>
      </w:pPr>
      <w:r w:rsidRPr="00AE46F4">
        <w:rPr>
          <w:rFonts w:ascii="Times New Roman" w:hAnsi="Times New Roman" w:cs="Times New Roman"/>
          <w:lang w:val="en-US"/>
        </w:rPr>
        <w:t>BirdLife International (2023) IUCN Red List for birds. Downloaded from http://www.birdlife.org on 13/01/2023</w:t>
      </w:r>
    </w:p>
    <w:p w:rsidR="00AD64C9" w:rsidRDefault="00AD64C9"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lastRenderedPageBreak/>
        <w:t xml:space="preserve">Bocca, M., L. Carisio, A. Rolando. 2007. Habitat use, home ranges and census techniques in the Black Woodpecker, </w:t>
      </w:r>
      <w:r w:rsidRPr="007565C3">
        <w:rPr>
          <w:rFonts w:ascii="Times New Roman" w:hAnsi="Times New Roman" w:cs="Times New Roman"/>
          <w:i/>
          <w:lang w:val="en-US"/>
        </w:rPr>
        <w:t>Dryocopus martius</w:t>
      </w:r>
      <w:r w:rsidRPr="007565C3">
        <w:rPr>
          <w:rFonts w:ascii="Times New Roman" w:hAnsi="Times New Roman" w:cs="Times New Roman"/>
          <w:lang w:val="en-US"/>
        </w:rPr>
        <w:t xml:space="preserve"> in the Alps. Ardea -Wageningen- 95(1): 17-29.</w:t>
      </w:r>
    </w:p>
    <w:p w:rsidR="006E56CB" w:rsidRPr="007565C3" w:rsidRDefault="006E56CB" w:rsidP="0005607B">
      <w:pPr>
        <w:spacing w:before="120" w:after="120" w:line="240" w:lineRule="auto"/>
        <w:ind w:left="567" w:hanging="567"/>
        <w:jc w:val="both"/>
        <w:rPr>
          <w:rFonts w:ascii="Times New Roman" w:hAnsi="Times New Roman" w:cs="Times New Roman"/>
          <w:lang w:val="en-US"/>
        </w:rPr>
      </w:pPr>
      <w:r w:rsidRPr="006E56CB">
        <w:rPr>
          <w:rFonts w:ascii="Times New Roman" w:hAnsi="Times New Roman" w:cs="Times New Roman"/>
          <w:lang w:val="en-US"/>
        </w:rPr>
        <w:t>Bordjan D. 2019. Reglja Spatula querquedula. In book: Atlas ptic Slovenije.</w:t>
      </w:r>
    </w:p>
    <w:p w:rsidR="00F708DD" w:rsidRPr="007565C3" w:rsidRDefault="00F708DD"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Bogdanova, M. I., P. H. Zehtindjiev. 2000a. On the biology of the Ruddy Shelduck in Bulgaria. Casarca, 6: 243–252.</w:t>
      </w:r>
    </w:p>
    <w:p w:rsidR="00F708DD" w:rsidRDefault="00F708DD"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Bogdanova, M. I., P. H. Zehtindjiev. 2000b. Experimental release of Ruddy Shelduck in the nature (preliminary results). Casarca, 6: 253–257.</w:t>
      </w:r>
    </w:p>
    <w:p w:rsidR="00145ED5" w:rsidRPr="00A8309A" w:rsidRDefault="00145ED5" w:rsidP="0005607B">
      <w:pPr>
        <w:spacing w:before="120" w:after="120" w:line="240" w:lineRule="auto"/>
        <w:ind w:left="567" w:hanging="567"/>
        <w:jc w:val="both"/>
        <w:rPr>
          <w:rFonts w:ascii="Times New Roman" w:hAnsi="Times New Roman" w:cs="Times New Roman"/>
          <w:lang w:val="fr-FR"/>
        </w:rPr>
      </w:pPr>
      <w:r w:rsidRPr="00145ED5">
        <w:rPr>
          <w:rFonts w:ascii="Times New Roman" w:hAnsi="Times New Roman" w:cs="Times New Roman"/>
          <w:lang w:val="en-US"/>
        </w:rPr>
        <w:t xml:space="preserve">Brackney A. W., T. A. Bookhout. 1982. Population Ecology of Common Gallinules in Southwestern Lake Erie Marshes. </w:t>
      </w:r>
      <w:r w:rsidRPr="00A8309A">
        <w:rPr>
          <w:rFonts w:ascii="Times New Roman" w:hAnsi="Times New Roman" w:cs="Times New Roman"/>
          <w:lang w:val="fr-FR"/>
        </w:rPr>
        <w:t>Ohio J. Sci., 82(5): 229-237.</w:t>
      </w:r>
    </w:p>
    <w:p w:rsidR="00145ED5" w:rsidRDefault="00145ED5" w:rsidP="0005607B">
      <w:pPr>
        <w:spacing w:before="120" w:after="120" w:line="240" w:lineRule="auto"/>
        <w:ind w:left="567" w:hanging="567"/>
        <w:jc w:val="both"/>
        <w:rPr>
          <w:rFonts w:ascii="Times New Roman" w:hAnsi="Times New Roman" w:cs="Times New Roman"/>
          <w:lang w:val="en-US"/>
        </w:rPr>
      </w:pPr>
      <w:r w:rsidRPr="00145ED5">
        <w:rPr>
          <w:rFonts w:ascii="Times New Roman" w:hAnsi="Times New Roman" w:cs="Times New Roman"/>
          <w:lang w:val="fr-FR"/>
        </w:rPr>
        <w:t xml:space="preserve">Brambilla M., M. Gustin, S. Vitulano, I. Negri, C. Celada. </w:t>
      </w:r>
      <w:r w:rsidRPr="00145ED5">
        <w:rPr>
          <w:rFonts w:ascii="Times New Roman" w:hAnsi="Times New Roman" w:cs="Times New Roman"/>
          <w:lang w:val="en-US"/>
        </w:rPr>
        <w:t xml:space="preserve">2016. A territory scale analysis of habitat preferences of the declining Ortolan Bunting, </w:t>
      </w:r>
      <w:r w:rsidRPr="00145ED5">
        <w:rPr>
          <w:rFonts w:ascii="Times New Roman" w:hAnsi="Times New Roman" w:cs="Times New Roman"/>
          <w:i/>
          <w:lang w:val="en-US"/>
        </w:rPr>
        <w:t>Emberiza hortulana</w:t>
      </w:r>
      <w:r w:rsidRPr="00145ED5">
        <w:rPr>
          <w:rFonts w:ascii="Times New Roman" w:hAnsi="Times New Roman" w:cs="Times New Roman"/>
          <w:lang w:val="en-US"/>
        </w:rPr>
        <w:t>. Bird Study, 1–6.</w:t>
      </w:r>
    </w:p>
    <w:p w:rsidR="006E0121" w:rsidRPr="006E0121" w:rsidRDefault="006E0121" w:rsidP="0005607B">
      <w:pPr>
        <w:spacing w:before="120" w:after="120" w:line="240" w:lineRule="auto"/>
        <w:ind w:left="567" w:hanging="567"/>
        <w:jc w:val="both"/>
        <w:rPr>
          <w:rFonts w:ascii="Times New Roman" w:hAnsi="Times New Roman" w:cs="Times New Roman"/>
          <w:lang w:val="en-US"/>
        </w:rPr>
      </w:pPr>
      <w:r w:rsidRPr="006E0121">
        <w:rPr>
          <w:rFonts w:ascii="Times New Roman" w:hAnsi="Times New Roman" w:cs="Times New Roman"/>
          <w:lang w:val="en-US"/>
        </w:rPr>
        <w:t>BUNARCO. 2015. Каспийска чайка (</w:t>
      </w:r>
      <w:r w:rsidRPr="006E0121">
        <w:rPr>
          <w:rFonts w:ascii="Times New Roman" w:hAnsi="Times New Roman" w:cs="Times New Roman"/>
          <w:i/>
          <w:lang w:val="en-US"/>
        </w:rPr>
        <w:t>Larus cachinnans</w:t>
      </w:r>
      <w:r w:rsidRPr="006E0121">
        <w:rPr>
          <w:rFonts w:ascii="Times New Roman" w:hAnsi="Times New Roman" w:cs="Times New Roman"/>
          <w:lang w:val="en-US"/>
        </w:rPr>
        <w:t>) - първо гнездене за страната 19.12.2015. http://www.bunarco.org/bg/news-view/16.html</w:t>
      </w:r>
    </w:p>
    <w:p w:rsidR="00F32DE9" w:rsidRDefault="00F32DE9" w:rsidP="0005607B">
      <w:pPr>
        <w:spacing w:before="120" w:after="120" w:line="240" w:lineRule="auto"/>
        <w:ind w:left="567" w:hanging="567"/>
        <w:jc w:val="both"/>
        <w:rPr>
          <w:rFonts w:ascii="Times New Roman" w:hAnsi="Times New Roman" w:cs="Times New Roman"/>
          <w:lang w:val="en-US"/>
        </w:rPr>
      </w:pPr>
      <w:r w:rsidRPr="00F32DE9">
        <w:rPr>
          <w:rFonts w:ascii="Times New Roman" w:hAnsi="Times New Roman" w:cs="Times New Roman"/>
          <w:lang w:val="en-US"/>
        </w:rPr>
        <w:t>BWPi, 2006. The birds of the western Palearctic interactive, 2006 Upgra. ed. DVD Birdguides, Shrewsbury.Staneva, A., Burfield, I. (comp.). 2017. European Birds of Conservation Consern. BirdLife International, 171 p.</w:t>
      </w:r>
    </w:p>
    <w:p w:rsidR="0045795F" w:rsidRPr="0045795F" w:rsidRDefault="0045795F" w:rsidP="0005607B">
      <w:pPr>
        <w:spacing w:before="120" w:after="120" w:line="240" w:lineRule="auto"/>
        <w:ind w:left="567" w:hanging="567"/>
        <w:jc w:val="both"/>
        <w:rPr>
          <w:rFonts w:ascii="Times New Roman" w:hAnsi="Times New Roman" w:cs="Times New Roman"/>
          <w:lang w:val="en-US"/>
        </w:rPr>
      </w:pPr>
      <w:r w:rsidRPr="0045795F">
        <w:rPr>
          <w:rFonts w:ascii="Times New Roman" w:hAnsi="Times New Roman" w:cs="Times New Roman"/>
          <w:lang w:val="en-US"/>
        </w:rPr>
        <w:t>Cardador L., S Mañosa. 2011. Foraging Habitat Use and Selection of Western Marsh-Harriers (</w:t>
      </w:r>
      <w:r w:rsidRPr="0045795F">
        <w:rPr>
          <w:rFonts w:ascii="Times New Roman" w:hAnsi="Times New Roman" w:cs="Times New Roman"/>
          <w:i/>
          <w:lang w:val="en-US"/>
        </w:rPr>
        <w:t>Circus</w:t>
      </w:r>
      <w:r w:rsidRPr="0045795F">
        <w:rPr>
          <w:rFonts w:ascii="Times New Roman" w:hAnsi="Times New Roman" w:cs="Times New Roman"/>
          <w:lang w:val="en-US"/>
        </w:rPr>
        <w:t xml:space="preserve"> </w:t>
      </w:r>
      <w:r w:rsidRPr="0045795F">
        <w:rPr>
          <w:rFonts w:ascii="Times New Roman" w:hAnsi="Times New Roman" w:cs="Times New Roman"/>
          <w:i/>
          <w:lang w:val="en-US"/>
        </w:rPr>
        <w:t>aeruginosus</w:t>
      </w:r>
      <w:r w:rsidRPr="0045795F">
        <w:rPr>
          <w:rFonts w:ascii="Times New Roman" w:hAnsi="Times New Roman" w:cs="Times New Roman"/>
          <w:lang w:val="en-US"/>
        </w:rPr>
        <w:t>) in Intensive Agricultural Landscapes. J.</w:t>
      </w:r>
      <w:r>
        <w:rPr>
          <w:rFonts w:ascii="Times New Roman" w:hAnsi="Times New Roman" w:cs="Times New Roman"/>
        </w:rPr>
        <w:t xml:space="preserve"> </w:t>
      </w:r>
      <w:r w:rsidRPr="0045795F">
        <w:rPr>
          <w:rFonts w:ascii="Times New Roman" w:hAnsi="Times New Roman" w:cs="Times New Roman"/>
          <w:lang w:val="en-US"/>
        </w:rPr>
        <w:t>Raptor Res. 45: 168-173.</w:t>
      </w:r>
    </w:p>
    <w:p w:rsidR="0045795F" w:rsidRPr="0045795F" w:rsidRDefault="0045795F" w:rsidP="0005607B">
      <w:pPr>
        <w:spacing w:before="120" w:after="120" w:line="240" w:lineRule="auto"/>
        <w:ind w:left="567" w:hanging="567"/>
        <w:jc w:val="both"/>
        <w:rPr>
          <w:rFonts w:ascii="Times New Roman" w:hAnsi="Times New Roman" w:cs="Times New Roman"/>
          <w:lang w:val="en-US"/>
        </w:rPr>
      </w:pPr>
      <w:r w:rsidRPr="0045795F">
        <w:rPr>
          <w:rFonts w:ascii="Times New Roman" w:hAnsi="Times New Roman" w:cs="Times New Roman"/>
          <w:lang w:val="en-US"/>
        </w:rPr>
        <w:t xml:space="preserve">Cardador, L., E. Planas, A. Varea, S. Mañosa. 2012. Feeding behaviour and diet composition of Marsh Harriers </w:t>
      </w:r>
      <w:r w:rsidRPr="0045795F">
        <w:rPr>
          <w:rFonts w:ascii="Times New Roman" w:hAnsi="Times New Roman" w:cs="Times New Roman"/>
          <w:i/>
          <w:lang w:val="en-US"/>
        </w:rPr>
        <w:t>Circus aeruginosus</w:t>
      </w:r>
      <w:r w:rsidRPr="0045795F">
        <w:rPr>
          <w:rFonts w:ascii="Times New Roman" w:hAnsi="Times New Roman" w:cs="Times New Roman"/>
          <w:lang w:val="en-US"/>
        </w:rPr>
        <w:t xml:space="preserve"> in agricultural landscapes. Bird Study 59(2):228-235</w:t>
      </w:r>
    </w:p>
    <w:p w:rsidR="00852B8F" w:rsidRDefault="00852B8F" w:rsidP="0005607B">
      <w:pPr>
        <w:spacing w:before="120" w:after="120" w:line="240" w:lineRule="auto"/>
        <w:ind w:left="567" w:hanging="567"/>
        <w:jc w:val="both"/>
        <w:rPr>
          <w:rFonts w:ascii="Times New Roman" w:hAnsi="Times New Roman" w:cs="Times New Roman"/>
        </w:rPr>
      </w:pPr>
      <w:r w:rsidRPr="0005607B">
        <w:rPr>
          <w:rFonts w:ascii="Times New Roman" w:hAnsi="Times New Roman" w:cs="Times New Roman"/>
          <w:lang w:val="fr-FR"/>
        </w:rPr>
        <w:t xml:space="preserve">Cauli, F., Audisio, P., Petretti, F., Chiatante, G. 2021. </w:t>
      </w:r>
      <w:r w:rsidRPr="00852B8F">
        <w:rPr>
          <w:rFonts w:ascii="Times New Roman" w:hAnsi="Times New Roman" w:cs="Times New Roman"/>
          <w:lang w:val="en-US"/>
        </w:rPr>
        <w:t xml:space="preserve">Habitat suitability and nest-site selection of short-toed eagle </w:t>
      </w:r>
      <w:r w:rsidRPr="00852B8F">
        <w:rPr>
          <w:rFonts w:ascii="Times New Roman" w:hAnsi="Times New Roman" w:cs="Times New Roman"/>
          <w:i/>
          <w:lang w:val="en-US"/>
        </w:rPr>
        <w:t>Circaetus gallicus</w:t>
      </w:r>
      <w:r w:rsidRPr="00852B8F">
        <w:rPr>
          <w:rFonts w:ascii="Times New Roman" w:hAnsi="Times New Roman" w:cs="Times New Roman"/>
          <w:lang w:val="en-US"/>
        </w:rPr>
        <w:t xml:space="preserve"> in Tolfa Mountains (Central Italy). Journal of Vertebrate Biology, 70(2): 21014.1-14</w:t>
      </w:r>
      <w:r w:rsidR="00145ED5">
        <w:rPr>
          <w:rFonts w:ascii="Times New Roman" w:hAnsi="Times New Roman" w:cs="Times New Roman"/>
        </w:rPr>
        <w:t>.</w:t>
      </w:r>
    </w:p>
    <w:p w:rsidR="00145ED5" w:rsidRPr="00145ED5" w:rsidRDefault="00145ED5" w:rsidP="0005607B">
      <w:pPr>
        <w:spacing w:before="120" w:after="120" w:line="240" w:lineRule="auto"/>
        <w:ind w:left="567" w:hanging="567"/>
        <w:jc w:val="both"/>
        <w:rPr>
          <w:rFonts w:ascii="Times New Roman" w:hAnsi="Times New Roman" w:cs="Times New Roman"/>
        </w:rPr>
      </w:pPr>
      <w:r w:rsidRPr="00145ED5">
        <w:rPr>
          <w:rFonts w:ascii="Times New Roman" w:hAnsi="Times New Roman" w:cs="Times New Roman"/>
        </w:rPr>
        <w:t xml:space="preserve">Cempulik P. 1993. Breeding ecology of the Moorhen </w:t>
      </w:r>
      <w:r w:rsidRPr="00145ED5">
        <w:rPr>
          <w:rFonts w:ascii="Times New Roman" w:hAnsi="Times New Roman" w:cs="Times New Roman"/>
          <w:i/>
        </w:rPr>
        <w:t>Gallinula chloropus</w:t>
      </w:r>
      <w:r w:rsidRPr="00145ED5">
        <w:rPr>
          <w:rFonts w:ascii="Times New Roman" w:hAnsi="Times New Roman" w:cs="Times New Roman"/>
        </w:rPr>
        <w:t xml:space="preserve"> in Upper Silesia (Poland). Acta Ornithologica, 28 (2): 75-89.</w:t>
      </w:r>
    </w:p>
    <w:p w:rsidR="006E0121" w:rsidRPr="006E0121" w:rsidRDefault="006E0121" w:rsidP="0005607B">
      <w:pPr>
        <w:spacing w:before="120" w:after="120" w:line="240" w:lineRule="auto"/>
        <w:ind w:left="567" w:hanging="567"/>
        <w:jc w:val="both"/>
        <w:rPr>
          <w:rFonts w:ascii="Times New Roman" w:hAnsi="Times New Roman" w:cs="Times New Roman"/>
        </w:rPr>
      </w:pPr>
      <w:r w:rsidRPr="006E0121">
        <w:rPr>
          <w:rFonts w:ascii="Times New Roman" w:hAnsi="Times New Roman" w:cs="Times New Roman"/>
          <w:lang w:val="en-US"/>
        </w:rPr>
        <w:t xml:space="preserve">Chytil, J. Krejčí, Š.·Rozsypalová, L. Literá, I. (2021). History, dispersal and habitat selection in Central European Caspian gulls </w:t>
      </w:r>
      <w:r w:rsidRPr="006E0121">
        <w:rPr>
          <w:rFonts w:ascii="Times New Roman" w:hAnsi="Times New Roman" w:cs="Times New Roman"/>
          <w:i/>
          <w:lang w:val="en-US"/>
        </w:rPr>
        <w:t>Larus cachinnans</w:t>
      </w:r>
      <w:r w:rsidRPr="006E0121">
        <w:rPr>
          <w:rFonts w:ascii="Times New Roman" w:hAnsi="Times New Roman" w:cs="Times New Roman"/>
          <w:lang w:val="en-US"/>
        </w:rPr>
        <w:t>: a study of birds originating from a single breeding colony. Institute of Zoology, Slovak Academy of Sciences 2021</w:t>
      </w:r>
      <w:r>
        <w:rPr>
          <w:rFonts w:ascii="Times New Roman" w:hAnsi="Times New Roman" w:cs="Times New Roman"/>
        </w:rPr>
        <w:t>.</w:t>
      </w:r>
    </w:p>
    <w:p w:rsidR="00AE46F4" w:rsidRDefault="00AE46F4" w:rsidP="0005607B">
      <w:pPr>
        <w:spacing w:before="120" w:after="120" w:line="240" w:lineRule="auto"/>
        <w:ind w:left="567" w:hanging="567"/>
        <w:jc w:val="both"/>
        <w:rPr>
          <w:rFonts w:ascii="Times New Roman" w:hAnsi="Times New Roman" w:cs="Times New Roman"/>
          <w:lang w:val="en-US"/>
        </w:rPr>
      </w:pPr>
      <w:r w:rsidRPr="00AE46F4">
        <w:rPr>
          <w:rFonts w:ascii="Times New Roman" w:hAnsi="Times New Roman" w:cs="Times New Roman"/>
          <w:lang w:val="en-US"/>
        </w:rPr>
        <w:t xml:space="preserve">Channing, K. (2006). "European Kestrel - </w:t>
      </w:r>
      <w:r w:rsidRPr="00AE46F4">
        <w:rPr>
          <w:rFonts w:ascii="Times New Roman" w:hAnsi="Times New Roman" w:cs="Times New Roman"/>
          <w:i/>
          <w:lang w:val="en-US"/>
        </w:rPr>
        <w:t>Falco tinnunculus</w:t>
      </w:r>
      <w:r w:rsidRPr="00AE46F4">
        <w:rPr>
          <w:rFonts w:ascii="Times New Roman" w:hAnsi="Times New Roman" w:cs="Times New Roman"/>
          <w:lang w:val="en-US"/>
        </w:rPr>
        <w:t xml:space="preserve">" (On-line). The Hawk Conservancy Trust. Accessed October 07, 2006 at </w:t>
      </w:r>
      <w:hyperlink r:id="rId16" w:history="1">
        <w:r w:rsidRPr="00D41A44">
          <w:rPr>
            <w:rStyle w:val="Hyperlink"/>
            <w:rFonts w:ascii="Times New Roman" w:hAnsi="Times New Roman" w:cs="Times New Roman"/>
            <w:lang w:val="en-US"/>
          </w:rPr>
          <w:t>http://www.hawk-conservancy.org/priors/kestrel.shtml</w:t>
        </w:r>
      </w:hyperlink>
      <w:r w:rsidRPr="00AE46F4">
        <w:rPr>
          <w:rFonts w:ascii="Times New Roman" w:hAnsi="Times New Roman" w:cs="Times New Roman"/>
          <w:lang w:val="en-US"/>
        </w:rPr>
        <w:t>.</w:t>
      </w:r>
    </w:p>
    <w:p w:rsidR="00AE46F4" w:rsidRDefault="00AE46F4" w:rsidP="0005607B">
      <w:pPr>
        <w:spacing w:before="120" w:after="120" w:line="240" w:lineRule="auto"/>
        <w:ind w:left="567" w:hanging="567"/>
        <w:jc w:val="both"/>
        <w:rPr>
          <w:rFonts w:ascii="Times New Roman" w:hAnsi="Times New Roman" w:cs="Times New Roman"/>
          <w:lang w:val="en-US"/>
        </w:rPr>
      </w:pPr>
      <w:r w:rsidRPr="00AE46F4">
        <w:rPr>
          <w:rFonts w:ascii="Times New Roman" w:hAnsi="Times New Roman" w:cs="Times New Roman"/>
          <w:lang w:val="en-US"/>
        </w:rPr>
        <w:t>Cheshmedzhiev S., Shurulinkov P., Daskalova G. (2019). Status and distribution of diurnal birds of prey and the Black Stork along the Bulgarian section of the Danube River. In: Shurulinkov P. et al. (eds.) Biodiversity of the Bulgarian-Romanian section of the Lower Danube. Nova Publishers, New York, 375-398 p.</w:t>
      </w:r>
    </w:p>
    <w:p w:rsidR="00145ED5" w:rsidRPr="007565C3" w:rsidRDefault="00145ED5" w:rsidP="0005607B">
      <w:pPr>
        <w:spacing w:before="120" w:after="120" w:line="240" w:lineRule="auto"/>
        <w:ind w:left="567" w:hanging="567"/>
        <w:jc w:val="both"/>
        <w:rPr>
          <w:rFonts w:ascii="Times New Roman" w:hAnsi="Times New Roman" w:cs="Times New Roman"/>
          <w:lang w:val="en-US"/>
        </w:rPr>
      </w:pPr>
      <w:r w:rsidRPr="00145ED5">
        <w:rPr>
          <w:rFonts w:ascii="Times New Roman" w:hAnsi="Times New Roman" w:cs="Times New Roman"/>
          <w:lang w:val="en-US"/>
        </w:rPr>
        <w:t>COSEWIC. 2013. COSEWIC assessment and status report on the Bank Swallow Riparia riparia in Canada. Committee on the Status of Endangered Wildlife in Canada. Ottawa. ix + 48 pp. (www.registrelep-sararegistry.gc.ca/default_e.cfm).</w:t>
      </w:r>
    </w:p>
    <w:p w:rsidR="004E1150" w:rsidRDefault="004E1150"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Cramp S., Simmons KEL (eds.) 1977. Handbook of the Birds of Europe, the Middle East and North Africa.vol.1 Ostrich to Ducks. Oxford University Press.</w:t>
      </w:r>
    </w:p>
    <w:p w:rsidR="002368B2" w:rsidRPr="007565C3" w:rsidRDefault="002368B2" w:rsidP="0005607B">
      <w:pPr>
        <w:spacing w:before="120" w:after="120" w:line="240" w:lineRule="auto"/>
        <w:ind w:left="567" w:hanging="567"/>
        <w:jc w:val="both"/>
        <w:rPr>
          <w:rFonts w:ascii="Times New Roman" w:hAnsi="Times New Roman" w:cs="Times New Roman"/>
          <w:lang w:val="en-US"/>
        </w:rPr>
      </w:pPr>
      <w:r w:rsidRPr="002368B2">
        <w:rPr>
          <w:rFonts w:ascii="Times New Roman" w:hAnsi="Times New Roman" w:cs="Times New Roman"/>
          <w:lang w:val="en-US"/>
        </w:rPr>
        <w:t>Cramp, S, Simmons, K. E. L. (2004). Birds of the Western Paleartic on interactive DVD-ROM. Birdguides. Oxford University Press, Oxford.</w:t>
      </w:r>
    </w:p>
    <w:p w:rsidR="000A7C5C" w:rsidRPr="007565C3" w:rsidRDefault="000A7C5C"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lang w:val="en-US"/>
        </w:rPr>
        <w:lastRenderedPageBreak/>
        <w:t>Daskalova G., Shurulinkov P.  2010. Neues zur Brutvogelfauna des Tserkovski Reservoirs in Sudost- Bulgarien. Ornithologishe Mitteilungen 62(12): 408-412.</w:t>
      </w:r>
    </w:p>
    <w:p w:rsidR="00AE46F4" w:rsidRDefault="00AE46F4" w:rsidP="0005607B">
      <w:pPr>
        <w:spacing w:before="120" w:after="120" w:line="240" w:lineRule="auto"/>
        <w:ind w:left="567" w:hanging="567"/>
        <w:jc w:val="both"/>
        <w:rPr>
          <w:rFonts w:ascii="Times New Roman" w:hAnsi="Times New Roman" w:cs="Times New Roman"/>
          <w:lang w:val="en-US"/>
        </w:rPr>
      </w:pPr>
      <w:r w:rsidRPr="00AE46F4">
        <w:rPr>
          <w:rFonts w:ascii="Times New Roman" w:hAnsi="Times New Roman" w:cs="Times New Roman"/>
          <w:lang w:val="en-US"/>
        </w:rPr>
        <w:t>Daskalova, G., Shurulinkov, P. (2018). Characteristics of the hunting behavior of the Red-footed Falcon (</w:t>
      </w:r>
      <w:r w:rsidRPr="00AE46F4">
        <w:rPr>
          <w:rFonts w:ascii="Times New Roman" w:hAnsi="Times New Roman" w:cs="Times New Roman"/>
          <w:i/>
          <w:lang w:val="en-US"/>
        </w:rPr>
        <w:t>Falco vespertinus</w:t>
      </w:r>
      <w:r w:rsidRPr="00AE46F4">
        <w:rPr>
          <w:rFonts w:ascii="Times New Roman" w:hAnsi="Times New Roman" w:cs="Times New Roman"/>
          <w:lang w:val="en-US"/>
        </w:rPr>
        <w:t>) in South-Eastern Bulgaria. ZooNotes 125: 1-4</w:t>
      </w:r>
    </w:p>
    <w:p w:rsidR="00FF5C55" w:rsidRPr="007565C3" w:rsidRDefault="00FF5C55"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Delov V. 1995. Investigation of the Corncrake (</w:t>
      </w:r>
      <w:r w:rsidRPr="007565C3">
        <w:rPr>
          <w:rFonts w:ascii="Times New Roman" w:hAnsi="Times New Roman" w:cs="Times New Roman"/>
          <w:i/>
          <w:lang w:val="en-US"/>
        </w:rPr>
        <w:t>Crex crex</w:t>
      </w:r>
      <w:r w:rsidRPr="007565C3">
        <w:rPr>
          <w:rFonts w:ascii="Times New Roman" w:hAnsi="Times New Roman" w:cs="Times New Roman"/>
          <w:lang w:val="en-US"/>
        </w:rPr>
        <w:t xml:space="preserve"> L.) in the Region of Sofia. - Annuarie de l’Universite de Sofia, Vol. 88, livre 4, 25-31.</w:t>
      </w:r>
    </w:p>
    <w:p w:rsidR="00FF5C55" w:rsidRPr="007565C3" w:rsidRDefault="00FF5C55"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Delov V. 1998. National Corncrake Survey in Bulgaria’ 96 (Final report). Sofia, BSPB/BirdLife Bulgaria, 28 p.</w:t>
      </w:r>
    </w:p>
    <w:p w:rsidR="00FF5C55" w:rsidRPr="007565C3" w:rsidRDefault="00FF5C55"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Delov V. 1999. The Corncrake (</w:t>
      </w:r>
      <w:r w:rsidRPr="007565C3">
        <w:rPr>
          <w:rFonts w:ascii="Times New Roman" w:hAnsi="Times New Roman" w:cs="Times New Roman"/>
          <w:i/>
          <w:lang w:val="en-US"/>
        </w:rPr>
        <w:t>Crex crex</w:t>
      </w:r>
      <w:r w:rsidRPr="007565C3">
        <w:rPr>
          <w:rFonts w:ascii="Times New Roman" w:hAnsi="Times New Roman" w:cs="Times New Roman"/>
          <w:lang w:val="en-US"/>
        </w:rPr>
        <w:t>) in Bulgaria. In: Schäffer, N., U. Mammen (eds). Proceedings of the International Corncrake Workshop 1998, Hipolstein/Germany, 17-24 p.</w:t>
      </w:r>
    </w:p>
    <w:p w:rsidR="00FF5C55" w:rsidRPr="007565C3" w:rsidRDefault="00FF5C55"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Delov V., P. Jankov and N. Petkov 1995. Pilot National Survey on the Corncrake (</w:t>
      </w:r>
      <w:r w:rsidRPr="007565C3">
        <w:rPr>
          <w:rFonts w:ascii="Times New Roman" w:hAnsi="Times New Roman" w:cs="Times New Roman"/>
          <w:i/>
          <w:lang w:val="en-US"/>
        </w:rPr>
        <w:t>Crex crex</w:t>
      </w:r>
      <w:r w:rsidRPr="007565C3">
        <w:rPr>
          <w:rFonts w:ascii="Times New Roman" w:hAnsi="Times New Roman" w:cs="Times New Roman"/>
          <w:lang w:val="en-US"/>
        </w:rPr>
        <w:t>) in Bulgaria (Final report), Sofia, BSPB/BirdLife Bulgaria, 16 p.</w:t>
      </w:r>
    </w:p>
    <w:p w:rsidR="00FF5C55" w:rsidRPr="007565C3" w:rsidRDefault="00FF5C55"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Delov V., P. Jankov. 1997. National survey of the Corncrake, </w:t>
      </w:r>
      <w:r w:rsidRPr="007565C3">
        <w:rPr>
          <w:rFonts w:ascii="Times New Roman" w:hAnsi="Times New Roman" w:cs="Times New Roman"/>
          <w:i/>
          <w:lang w:val="en-US"/>
        </w:rPr>
        <w:t>Crex crex</w:t>
      </w:r>
      <w:r w:rsidRPr="007565C3">
        <w:rPr>
          <w:rFonts w:ascii="Times New Roman" w:hAnsi="Times New Roman" w:cs="Times New Roman"/>
          <w:lang w:val="en-US"/>
        </w:rPr>
        <w:t xml:space="preserve"> in Bulgaria in 1995. Die Vogelwelt, 118: 239-241.</w:t>
      </w:r>
    </w:p>
    <w:p w:rsidR="00FF5C55" w:rsidRDefault="00FF5C55"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Delov, V. 2005. Monitoring methods and behavior of the corncrake (</w:t>
      </w:r>
      <w:r w:rsidRPr="007565C3">
        <w:rPr>
          <w:rFonts w:ascii="Times New Roman" w:hAnsi="Times New Roman" w:cs="Times New Roman"/>
          <w:i/>
          <w:lang w:val="en-US"/>
        </w:rPr>
        <w:t>Crec crex</w:t>
      </w:r>
      <w:r w:rsidRPr="007565C3">
        <w:rPr>
          <w:rFonts w:ascii="Times New Roman" w:hAnsi="Times New Roman" w:cs="Times New Roman"/>
          <w:lang w:val="en-US"/>
        </w:rPr>
        <w:t xml:space="preserve"> ) in Bulgaria. – In: Chipev, N., Bogoev, V. (eds.). Biodiversity, Ecosystems, GlobalChanges., Sofia, Petekstone, 211-218.</w:t>
      </w:r>
    </w:p>
    <w:p w:rsidR="00145ED5" w:rsidRDefault="00145ED5" w:rsidP="0005607B">
      <w:pPr>
        <w:spacing w:before="120" w:after="120" w:line="240" w:lineRule="auto"/>
        <w:ind w:left="567" w:hanging="567"/>
        <w:jc w:val="both"/>
        <w:rPr>
          <w:rFonts w:ascii="Times New Roman" w:hAnsi="Times New Roman" w:cs="Times New Roman"/>
          <w:lang w:val="en-US"/>
        </w:rPr>
      </w:pPr>
      <w:r w:rsidRPr="00145ED5">
        <w:rPr>
          <w:rFonts w:ascii="Times New Roman" w:hAnsi="Times New Roman" w:cs="Times New Roman"/>
          <w:lang w:val="en-US"/>
        </w:rPr>
        <w:t xml:space="preserve">Demerdzhiev, D., S. Stoychev. 2008. Status of the Masked Shrike </w:t>
      </w:r>
      <w:r w:rsidRPr="00145ED5">
        <w:rPr>
          <w:rFonts w:ascii="Times New Roman" w:hAnsi="Times New Roman" w:cs="Times New Roman"/>
          <w:i/>
          <w:lang w:val="en-US"/>
        </w:rPr>
        <w:t>Lanius nubicus</w:t>
      </w:r>
      <w:r w:rsidRPr="00145ED5">
        <w:rPr>
          <w:rFonts w:ascii="Times New Roman" w:hAnsi="Times New Roman" w:cs="Times New Roman"/>
          <w:lang w:val="en-US"/>
        </w:rPr>
        <w:t xml:space="preserve"> in Bulgaria. Acrocephalus 29 (137): 99−104.</w:t>
      </w:r>
    </w:p>
    <w:p w:rsidR="00944F72" w:rsidRDefault="00944F72" w:rsidP="0005607B">
      <w:pPr>
        <w:spacing w:before="120" w:after="120" w:line="240" w:lineRule="auto"/>
        <w:ind w:left="567" w:hanging="567"/>
        <w:jc w:val="both"/>
        <w:rPr>
          <w:rFonts w:ascii="Times New Roman" w:hAnsi="Times New Roman" w:cs="Times New Roman"/>
          <w:lang w:val="en-US"/>
        </w:rPr>
      </w:pPr>
      <w:r w:rsidRPr="00944F72">
        <w:rPr>
          <w:rFonts w:ascii="Times New Roman" w:hAnsi="Times New Roman" w:cs="Times New Roman"/>
          <w:lang w:val="en-US"/>
        </w:rPr>
        <w:t>Demerdzhiev, D. 2022. Breeding parameters and factors influencing the reproduction of an expanding Long‑legged Buzzard (</w:t>
      </w:r>
      <w:r w:rsidRPr="00944F72">
        <w:rPr>
          <w:rFonts w:ascii="Times New Roman" w:hAnsi="Times New Roman" w:cs="Times New Roman"/>
          <w:i/>
          <w:lang w:val="en-US"/>
        </w:rPr>
        <w:t>Buteo rufinus</w:t>
      </w:r>
      <w:r w:rsidRPr="00944F72">
        <w:rPr>
          <w:rFonts w:ascii="Times New Roman" w:hAnsi="Times New Roman" w:cs="Times New Roman"/>
          <w:lang w:val="en-US"/>
        </w:rPr>
        <w:t>) population under high breeding density conditions. Journal of Ornithology (</w:t>
      </w:r>
      <w:hyperlink r:id="rId17" w:history="1">
        <w:r w:rsidR="00145ED5" w:rsidRPr="00057BE7">
          <w:rPr>
            <w:rStyle w:val="Hyperlink"/>
            <w:rFonts w:ascii="Times New Roman" w:hAnsi="Times New Roman" w:cs="Times New Roman"/>
            <w:lang w:val="en-US"/>
          </w:rPr>
          <w:t>https://doi.org/10.1007/s10336-022-01967-4</w:t>
        </w:r>
      </w:hyperlink>
      <w:r w:rsidRPr="00944F72">
        <w:rPr>
          <w:rFonts w:ascii="Times New Roman" w:hAnsi="Times New Roman" w:cs="Times New Roman"/>
          <w:lang w:val="en-US"/>
        </w:rPr>
        <w:t>).</w:t>
      </w:r>
    </w:p>
    <w:p w:rsidR="00145ED5" w:rsidRPr="00145ED5" w:rsidRDefault="00145ED5" w:rsidP="0005607B">
      <w:pPr>
        <w:spacing w:before="120" w:after="120" w:line="240" w:lineRule="auto"/>
        <w:ind w:left="567" w:hanging="567"/>
        <w:jc w:val="both"/>
        <w:rPr>
          <w:rFonts w:ascii="Times New Roman" w:hAnsi="Times New Roman" w:cs="Times New Roman"/>
          <w:lang w:val="en-US"/>
        </w:rPr>
      </w:pPr>
      <w:r w:rsidRPr="00145ED5">
        <w:rPr>
          <w:rFonts w:ascii="Times New Roman" w:hAnsi="Times New Roman" w:cs="Times New Roman"/>
          <w:lang w:val="en-US"/>
        </w:rPr>
        <w:t xml:space="preserve">Deutsch M., P. Südbeck. 2007. Habitat choice in Ortolan Bunting </w:t>
      </w:r>
      <w:r w:rsidRPr="00145ED5">
        <w:rPr>
          <w:rFonts w:ascii="Times New Roman" w:hAnsi="Times New Roman" w:cs="Times New Roman"/>
          <w:i/>
          <w:lang w:val="en-US"/>
        </w:rPr>
        <w:t>Emberiza hortulana</w:t>
      </w:r>
      <w:r w:rsidRPr="00145ED5">
        <w:rPr>
          <w:rFonts w:ascii="Times New Roman" w:hAnsi="Times New Roman" w:cs="Times New Roman"/>
          <w:lang w:val="en-US"/>
        </w:rPr>
        <w:t xml:space="preserve"> – the importance of crop type and structure. Conference: IV. Internationales Ortolan-Symposium 08.-10.06.2007At: Hitzacker, GermanyVolume: ISSN 09 33-12 47.</w:t>
      </w:r>
    </w:p>
    <w:p w:rsidR="00156CA9" w:rsidRDefault="00156CA9"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Dimitrov M., T. Michev, L. Profirov, K. Nyagolov. 2005. Waterbirds of Bourgas Wetlands. Results and Evaluation of the Monthly Waterbird Monitoring 1996-2002. Bulgarian Biodiversity Foundation and Pensoft Publishers, Sofia-Moscow, 160 p.</w:t>
      </w:r>
    </w:p>
    <w:p w:rsidR="00944F72" w:rsidRPr="00CF424B" w:rsidRDefault="00944F72" w:rsidP="0005607B">
      <w:pPr>
        <w:spacing w:before="120" w:after="120" w:line="240" w:lineRule="auto"/>
        <w:ind w:left="567" w:hanging="567"/>
        <w:jc w:val="both"/>
        <w:rPr>
          <w:rFonts w:ascii="Times New Roman" w:hAnsi="Times New Roman" w:cs="Times New Roman"/>
          <w:lang w:val="en-US"/>
        </w:rPr>
      </w:pPr>
      <w:r w:rsidRPr="00944F72">
        <w:rPr>
          <w:rFonts w:ascii="Times New Roman" w:hAnsi="Times New Roman" w:cs="Times New Roman"/>
          <w:lang w:val="en-US"/>
        </w:rPr>
        <w:t xml:space="preserve">Djorgova, N., Ragyov, D., Biserkov, V., Biserkov, J., Nikolov, B. 2021. Habitat preferences of diurnal raptors in relation to human access to their breeding territories in the Balkan Mountain Range, Bulgaria. Avian Research, 1-10. </w:t>
      </w:r>
      <w:hyperlink r:id="rId18" w:history="1">
        <w:r w:rsidR="008020D1" w:rsidRPr="00CF424B">
          <w:rPr>
            <w:rStyle w:val="Hyperlink"/>
            <w:rFonts w:ascii="Times New Roman" w:hAnsi="Times New Roman" w:cs="Times New Roman"/>
            <w:lang w:val="en-US"/>
          </w:rPr>
          <w:t>https://doi.org/10.1186/s40657-021-00265-6</w:t>
        </w:r>
      </w:hyperlink>
      <w:r w:rsidRPr="00CF424B">
        <w:rPr>
          <w:rFonts w:ascii="Times New Roman" w:hAnsi="Times New Roman" w:cs="Times New Roman"/>
          <w:lang w:val="en-US"/>
        </w:rPr>
        <w:t>.</w:t>
      </w:r>
    </w:p>
    <w:p w:rsidR="008020D1" w:rsidRPr="007565C3" w:rsidRDefault="008020D1" w:rsidP="0005607B">
      <w:pPr>
        <w:spacing w:before="120" w:after="120" w:line="240" w:lineRule="auto"/>
        <w:ind w:left="567" w:hanging="567"/>
        <w:jc w:val="both"/>
        <w:rPr>
          <w:rFonts w:ascii="Times New Roman" w:hAnsi="Times New Roman" w:cs="Times New Roman"/>
          <w:lang w:val="en-US"/>
        </w:rPr>
      </w:pPr>
      <w:r w:rsidRPr="00CF424B">
        <w:rPr>
          <w:rFonts w:ascii="Times New Roman" w:hAnsi="Times New Roman" w:cs="Times New Roman"/>
          <w:lang w:val="en-US"/>
        </w:rPr>
        <w:t xml:space="preserve">Ferguson-Lees, J. &amp; Christie, D. A. (2001). </w:t>
      </w:r>
      <w:r w:rsidRPr="008020D1">
        <w:rPr>
          <w:rFonts w:ascii="Times New Roman" w:hAnsi="Times New Roman" w:cs="Times New Roman"/>
          <w:lang w:val="en-US"/>
        </w:rPr>
        <w:t>Raptors of the World. Christopher Helm, London.</w:t>
      </w:r>
    </w:p>
    <w:p w:rsidR="00AC6C5D" w:rsidRDefault="00AC6C5D"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lang w:val="en-US"/>
        </w:rPr>
        <w:t>Figarski, T., L. Kajtoch. 2018. Differences in Habitat Requirements between Two Sister Dendrocopos Woodpeckers in Urban Environments: Implication for the Conservation of Syrian Woodpecker. Acta Ornithologica 53(1):23-36</w:t>
      </w:r>
      <w:r w:rsidR="00AE46F4">
        <w:rPr>
          <w:rFonts w:ascii="Times New Roman" w:hAnsi="Times New Roman" w:cs="Times New Roman"/>
        </w:rPr>
        <w:t>.</w:t>
      </w:r>
    </w:p>
    <w:p w:rsidR="008020D1" w:rsidRDefault="008020D1" w:rsidP="0005607B">
      <w:pPr>
        <w:spacing w:before="120" w:after="120" w:line="240" w:lineRule="auto"/>
        <w:ind w:left="567" w:hanging="567"/>
        <w:jc w:val="both"/>
        <w:rPr>
          <w:rFonts w:ascii="Times New Roman" w:hAnsi="Times New Roman" w:cs="Times New Roman"/>
        </w:rPr>
      </w:pPr>
      <w:r w:rsidRPr="008020D1">
        <w:rPr>
          <w:rFonts w:ascii="Times New Roman" w:hAnsi="Times New Roman" w:cs="Times New Roman"/>
        </w:rPr>
        <w:t xml:space="preserve">Ganusevich, S. A., Maechtle, T. L., Seegar, W. S., Yates, M. A., McGrady, M. J., Fuller, M., Schueck, L., Dayton, J. and Henny, C. J. 2004. Autumn migration and wintering areas of peregrine falcons, </w:t>
      </w:r>
      <w:r w:rsidRPr="008020D1">
        <w:rPr>
          <w:rFonts w:ascii="Times New Roman" w:hAnsi="Times New Roman" w:cs="Times New Roman"/>
          <w:i/>
        </w:rPr>
        <w:t>Falco</w:t>
      </w:r>
      <w:r w:rsidRPr="008020D1">
        <w:rPr>
          <w:rFonts w:ascii="Times New Roman" w:hAnsi="Times New Roman" w:cs="Times New Roman"/>
        </w:rPr>
        <w:t xml:space="preserve"> </w:t>
      </w:r>
      <w:r w:rsidRPr="008020D1">
        <w:rPr>
          <w:rFonts w:ascii="Times New Roman" w:hAnsi="Times New Roman" w:cs="Times New Roman"/>
          <w:i/>
        </w:rPr>
        <w:t>peregrinus</w:t>
      </w:r>
      <w:r w:rsidRPr="008020D1">
        <w:rPr>
          <w:rFonts w:ascii="Times New Roman" w:hAnsi="Times New Roman" w:cs="Times New Roman"/>
        </w:rPr>
        <w:t xml:space="preserve"> nesting on the Kola Peninsula, northern Russia. Ibis 146: 291</w:t>
      </w:r>
    </w:p>
    <w:p w:rsidR="000A0BD4" w:rsidRPr="000A0BD4" w:rsidRDefault="000A0BD4" w:rsidP="0005607B">
      <w:pPr>
        <w:spacing w:before="120" w:after="120" w:line="240" w:lineRule="auto"/>
        <w:ind w:left="567" w:hanging="567"/>
        <w:jc w:val="both"/>
        <w:rPr>
          <w:rFonts w:ascii="Times New Roman" w:hAnsi="Times New Roman" w:cs="Times New Roman"/>
        </w:rPr>
      </w:pPr>
      <w:r w:rsidRPr="000A0BD4">
        <w:rPr>
          <w:rFonts w:ascii="Times New Roman" w:hAnsi="Times New Roman" w:cs="Times New Roman"/>
        </w:rPr>
        <w:t>Georgiev, D. 2009. Diet of the Golden Eagle (</w:t>
      </w:r>
      <w:r w:rsidRPr="000A0BD4">
        <w:rPr>
          <w:rFonts w:ascii="Times New Roman" w:hAnsi="Times New Roman" w:cs="Times New Roman"/>
          <w:i/>
        </w:rPr>
        <w:t>Aquila chrysaetos</w:t>
      </w:r>
      <w:r w:rsidRPr="000A0BD4">
        <w:rPr>
          <w:rFonts w:ascii="Times New Roman" w:hAnsi="Times New Roman" w:cs="Times New Roman"/>
        </w:rPr>
        <w:t>) (Aves:Accipitridae) in Sarnena Sredna Gora mountains (Bulgaria). Ecologia Balkanica, Vol. 1, 95-98.</w:t>
      </w:r>
    </w:p>
    <w:p w:rsidR="00AE46F4"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Gradev, G., Marin, S., Zhelev, P., &amp; Antolín, J. (2016). Recovering the Lesser kestrel (</w:t>
      </w:r>
      <w:r w:rsidRPr="00AE46F4">
        <w:rPr>
          <w:rFonts w:ascii="Times New Roman" w:hAnsi="Times New Roman" w:cs="Times New Roman"/>
          <w:i/>
        </w:rPr>
        <w:t>Falco naumanni</w:t>
      </w:r>
      <w:r w:rsidRPr="00AE46F4">
        <w:rPr>
          <w:rFonts w:ascii="Times New Roman" w:hAnsi="Times New Roman" w:cs="Times New Roman"/>
        </w:rPr>
        <w:t>) as a breeder in Bulgaria. Reintroduction of Conservation-reliant Species, 136-144.</w:t>
      </w:r>
    </w:p>
    <w:p w:rsidR="006C3BFA" w:rsidRDefault="006C3BFA" w:rsidP="0005607B">
      <w:pPr>
        <w:spacing w:before="120" w:after="120" w:line="240" w:lineRule="auto"/>
        <w:ind w:left="567" w:hanging="567"/>
        <w:jc w:val="both"/>
        <w:rPr>
          <w:rFonts w:ascii="Times New Roman" w:hAnsi="Times New Roman" w:cs="Times New Roman"/>
        </w:rPr>
      </w:pPr>
      <w:r w:rsidRPr="006C3BFA">
        <w:rPr>
          <w:rFonts w:ascii="Times New Roman" w:hAnsi="Times New Roman" w:cs="Times New Roman"/>
        </w:rPr>
        <w:lastRenderedPageBreak/>
        <w:t xml:space="preserve">Gryz J., D. Krauze-Gryz. 2018. Density dynamics, diet composition and productivity of sparrowhawk </w:t>
      </w:r>
      <w:r w:rsidRPr="006C3BFA">
        <w:rPr>
          <w:rFonts w:ascii="Times New Roman" w:hAnsi="Times New Roman" w:cs="Times New Roman"/>
          <w:i/>
        </w:rPr>
        <w:t>Accipiter nisus</w:t>
      </w:r>
      <w:r w:rsidRPr="006C3BFA">
        <w:rPr>
          <w:rFonts w:ascii="Times New Roman" w:hAnsi="Times New Roman" w:cs="Times New Roman"/>
        </w:rPr>
        <w:t xml:space="preserve"> L. population in central Poland / Leśne Prace Badawcze Vol. 79 (3): 245–251.</w:t>
      </w:r>
    </w:p>
    <w:p w:rsidR="000D10C5" w:rsidRPr="000D10C5" w:rsidRDefault="000D10C5" w:rsidP="0005607B">
      <w:pPr>
        <w:spacing w:before="120" w:after="120" w:line="240" w:lineRule="auto"/>
        <w:ind w:left="567" w:hanging="567"/>
        <w:jc w:val="both"/>
        <w:rPr>
          <w:rFonts w:ascii="Times New Roman" w:hAnsi="Times New Roman" w:cs="Times New Roman"/>
        </w:rPr>
      </w:pPr>
      <w:r w:rsidRPr="000D10C5">
        <w:rPr>
          <w:rFonts w:ascii="Times New Roman" w:hAnsi="Times New Roman" w:cs="Times New Roman"/>
        </w:rPr>
        <w:t xml:space="preserve">Gryz, J., Krauze-Gryz, D. 2019. The Common Buzzard </w:t>
      </w:r>
      <w:r w:rsidRPr="000D10C5">
        <w:rPr>
          <w:rFonts w:ascii="Times New Roman" w:hAnsi="Times New Roman" w:cs="Times New Roman"/>
          <w:i/>
        </w:rPr>
        <w:t>Buteo buteo</w:t>
      </w:r>
      <w:r w:rsidRPr="000D10C5">
        <w:rPr>
          <w:rFonts w:ascii="Times New Roman" w:hAnsi="Times New Roman" w:cs="Times New Roman"/>
        </w:rPr>
        <w:t xml:space="preserve"> Population in a Changing Environment, Central Poland as a Case Study. Diversity, 11 (35): 2-17. </w:t>
      </w:r>
    </w:p>
    <w:p w:rsidR="001F5CB0" w:rsidRPr="007565C3" w:rsidRDefault="001F5CB0"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Hebda G., Wesołowski T. &amp; Rowiński P. 2016. Nest sites of Middle Spotted Woodpeckers Leiopicus medius in a primeval forest. Ardea 104: 119–128.  </w:t>
      </w:r>
    </w:p>
    <w:p w:rsidR="00EF3DD8" w:rsidRDefault="00EF3DD8"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rPr>
        <w:t xml:space="preserve">Heneberg </w:t>
      </w:r>
      <w:r w:rsidRPr="007565C3">
        <w:rPr>
          <w:rFonts w:ascii="Times New Roman" w:hAnsi="Times New Roman" w:cs="Times New Roman"/>
          <w:lang w:val="en-US"/>
        </w:rPr>
        <w:t>P</w:t>
      </w:r>
      <w:r w:rsidRPr="007565C3">
        <w:rPr>
          <w:rFonts w:ascii="Times New Roman" w:hAnsi="Times New Roman" w:cs="Times New Roman"/>
        </w:rPr>
        <w:t>. 2004</w:t>
      </w:r>
      <w:r w:rsidRPr="007565C3">
        <w:rPr>
          <w:rFonts w:ascii="Times New Roman" w:hAnsi="Times New Roman" w:cs="Times New Roman"/>
          <w:lang w:val="en-US"/>
        </w:rPr>
        <w:t>. Soil particle composition of eurasian kingfishers’ (</w:t>
      </w:r>
      <w:r w:rsidRPr="007565C3">
        <w:rPr>
          <w:rFonts w:ascii="Times New Roman" w:hAnsi="Times New Roman" w:cs="Times New Roman"/>
          <w:i/>
          <w:lang w:val="en-US"/>
        </w:rPr>
        <w:t>Alcedo atthis</w:t>
      </w:r>
      <w:r w:rsidRPr="007565C3">
        <w:rPr>
          <w:rFonts w:ascii="Times New Roman" w:hAnsi="Times New Roman" w:cs="Times New Roman"/>
          <w:lang w:val="en-US"/>
        </w:rPr>
        <w:t>) nest sites. Acta Zoologica Academiae Scientiarum Hungaricae, 50</w:t>
      </w:r>
      <w:r w:rsidRPr="007565C3">
        <w:rPr>
          <w:rFonts w:ascii="Times New Roman" w:hAnsi="Times New Roman" w:cs="Times New Roman"/>
        </w:rPr>
        <w:t xml:space="preserve"> (3)</w:t>
      </w:r>
      <w:r w:rsidRPr="007565C3">
        <w:rPr>
          <w:rFonts w:ascii="Times New Roman" w:hAnsi="Times New Roman" w:cs="Times New Roman"/>
          <w:lang w:val="en-US"/>
        </w:rPr>
        <w:t>:</w:t>
      </w:r>
      <w:r w:rsidRPr="007565C3">
        <w:rPr>
          <w:rFonts w:ascii="Times New Roman" w:hAnsi="Times New Roman" w:cs="Times New Roman"/>
        </w:rPr>
        <w:t xml:space="preserve"> 185–193</w:t>
      </w:r>
      <w:r w:rsidRPr="007565C3">
        <w:rPr>
          <w:rFonts w:ascii="Times New Roman" w:hAnsi="Times New Roman" w:cs="Times New Roman"/>
          <w:lang w:val="en-US"/>
        </w:rPr>
        <w:t>.</w:t>
      </w:r>
    </w:p>
    <w:p w:rsidR="00145ED5" w:rsidRPr="007565C3" w:rsidRDefault="00145ED5" w:rsidP="0005607B">
      <w:pPr>
        <w:spacing w:before="120" w:after="120" w:line="240" w:lineRule="auto"/>
        <w:ind w:left="567" w:hanging="567"/>
        <w:jc w:val="both"/>
        <w:rPr>
          <w:rFonts w:ascii="Times New Roman" w:hAnsi="Times New Roman" w:cs="Times New Roman"/>
          <w:lang w:val="en-US"/>
        </w:rPr>
      </w:pPr>
      <w:r w:rsidRPr="00145ED5">
        <w:rPr>
          <w:rFonts w:ascii="Times New Roman" w:hAnsi="Times New Roman" w:cs="Times New Roman"/>
          <w:lang w:val="en-US"/>
        </w:rPr>
        <w:t>Heneberg P. 2007. Sand martin (</w:t>
      </w:r>
      <w:r w:rsidRPr="00145ED5">
        <w:rPr>
          <w:rFonts w:ascii="Times New Roman" w:hAnsi="Times New Roman" w:cs="Times New Roman"/>
          <w:i/>
          <w:lang w:val="en-US"/>
        </w:rPr>
        <w:t>Riparia riparia</w:t>
      </w:r>
      <w:r w:rsidRPr="00145ED5">
        <w:rPr>
          <w:rFonts w:ascii="Times New Roman" w:hAnsi="Times New Roman" w:cs="Times New Roman"/>
          <w:lang w:val="en-US"/>
        </w:rPr>
        <w:t>) in the Czech Republic at the turn of the Millennium. Linzer biol. Beitr., 39/1: 293-312.</w:t>
      </w:r>
    </w:p>
    <w:p w:rsidR="008F51CB" w:rsidRDefault="008F51CB" w:rsidP="0005607B">
      <w:pPr>
        <w:spacing w:before="120" w:after="120" w:line="240" w:lineRule="auto"/>
        <w:ind w:left="567" w:hanging="567"/>
        <w:jc w:val="both"/>
        <w:rPr>
          <w:rFonts w:ascii="Times New Roman" w:hAnsi="Times New Roman" w:cs="Times New Roman"/>
          <w:lang w:val="en-US"/>
        </w:rPr>
      </w:pPr>
      <w:r w:rsidRPr="0005607B">
        <w:rPr>
          <w:rFonts w:ascii="Times New Roman" w:hAnsi="Times New Roman" w:cs="Times New Roman"/>
          <w:lang w:val="fr-FR"/>
        </w:rPr>
        <w:t xml:space="preserve">Hayman, P., Marchant, J. Prater, T. 1986. </w:t>
      </w:r>
      <w:r w:rsidRPr="007565C3">
        <w:rPr>
          <w:rFonts w:ascii="Times New Roman" w:hAnsi="Times New Roman" w:cs="Times New Roman"/>
          <w:lang w:val="en-US"/>
        </w:rPr>
        <w:t>Shorehrds: An identification guide to the waders of the world. Helm, London.</w:t>
      </w:r>
    </w:p>
    <w:p w:rsidR="00AE46F4" w:rsidRPr="007565C3" w:rsidRDefault="00AE46F4" w:rsidP="0005607B">
      <w:pPr>
        <w:spacing w:before="120" w:after="120" w:line="240" w:lineRule="auto"/>
        <w:ind w:left="567" w:hanging="567"/>
        <w:jc w:val="both"/>
        <w:rPr>
          <w:rFonts w:ascii="Times New Roman" w:hAnsi="Times New Roman" w:cs="Times New Roman"/>
        </w:rPr>
      </w:pPr>
      <w:r w:rsidRPr="00AE46F4">
        <w:rPr>
          <w:rFonts w:ascii="Times New Roman" w:hAnsi="Times New Roman" w:cs="Times New Roman"/>
        </w:rPr>
        <w:t xml:space="preserve">Iankov, P., Petrov, T., Michev, T., &amp; Profirov, L. (1994). Past and present Status of the Lesser Kestrel </w:t>
      </w:r>
      <w:r w:rsidRPr="00AE46F4">
        <w:rPr>
          <w:rFonts w:ascii="Times New Roman" w:hAnsi="Times New Roman" w:cs="Times New Roman"/>
          <w:i/>
        </w:rPr>
        <w:t>Falco</w:t>
      </w:r>
      <w:r w:rsidRPr="00AE46F4">
        <w:rPr>
          <w:rFonts w:ascii="Times New Roman" w:hAnsi="Times New Roman" w:cs="Times New Roman"/>
        </w:rPr>
        <w:t xml:space="preserve"> </w:t>
      </w:r>
      <w:r w:rsidRPr="00AE46F4">
        <w:rPr>
          <w:rFonts w:ascii="Times New Roman" w:hAnsi="Times New Roman" w:cs="Times New Roman"/>
          <w:i/>
        </w:rPr>
        <w:t>naumanni</w:t>
      </w:r>
      <w:r w:rsidRPr="00AE46F4">
        <w:rPr>
          <w:rFonts w:ascii="Times New Roman" w:hAnsi="Times New Roman" w:cs="Times New Roman"/>
        </w:rPr>
        <w:t xml:space="preserve"> in Bulgaria. Meyburg, B.-U., RD Chancellor (Eds.), 133-137.</w:t>
      </w:r>
    </w:p>
    <w:p w:rsidR="008F51CB" w:rsidRPr="007565C3" w:rsidRDefault="008F51CB"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Ivanov</w:t>
      </w:r>
      <w:r w:rsidRPr="00AE46F4">
        <w:rPr>
          <w:rFonts w:ascii="Times New Roman" w:hAnsi="Times New Roman" w:cs="Times New Roman"/>
        </w:rPr>
        <w:t xml:space="preserve">, </w:t>
      </w:r>
      <w:r w:rsidRPr="007565C3">
        <w:rPr>
          <w:rFonts w:ascii="Times New Roman" w:hAnsi="Times New Roman" w:cs="Times New Roman"/>
          <w:lang w:val="en-US"/>
        </w:rPr>
        <w:t>B</w:t>
      </w:r>
      <w:r w:rsidRPr="00AE46F4">
        <w:rPr>
          <w:rFonts w:ascii="Times New Roman" w:hAnsi="Times New Roman" w:cs="Times New Roman"/>
        </w:rPr>
        <w:t xml:space="preserve">., </w:t>
      </w:r>
      <w:r w:rsidRPr="007565C3">
        <w:rPr>
          <w:rFonts w:ascii="Times New Roman" w:hAnsi="Times New Roman" w:cs="Times New Roman"/>
          <w:lang w:val="en-US"/>
        </w:rPr>
        <w:t>Iankov</w:t>
      </w:r>
      <w:r w:rsidRPr="00AE46F4">
        <w:rPr>
          <w:rFonts w:ascii="Times New Roman" w:hAnsi="Times New Roman" w:cs="Times New Roman"/>
        </w:rPr>
        <w:t xml:space="preserve">, </w:t>
      </w:r>
      <w:r w:rsidRPr="007565C3">
        <w:rPr>
          <w:rFonts w:ascii="Times New Roman" w:hAnsi="Times New Roman" w:cs="Times New Roman"/>
          <w:lang w:val="en-US"/>
        </w:rPr>
        <w:t>P</w:t>
      </w:r>
      <w:r w:rsidRPr="00AE46F4">
        <w:rPr>
          <w:rFonts w:ascii="Times New Roman" w:hAnsi="Times New Roman" w:cs="Times New Roman"/>
        </w:rPr>
        <w:t xml:space="preserve">., </w:t>
      </w:r>
      <w:r w:rsidRPr="007565C3">
        <w:rPr>
          <w:rFonts w:ascii="Times New Roman" w:hAnsi="Times New Roman" w:cs="Times New Roman"/>
          <w:lang w:val="en-US"/>
        </w:rPr>
        <w:t>Boev</w:t>
      </w:r>
      <w:r w:rsidRPr="00AE46F4">
        <w:rPr>
          <w:rFonts w:ascii="Times New Roman" w:hAnsi="Times New Roman" w:cs="Times New Roman"/>
        </w:rPr>
        <w:t xml:space="preserve">, </w:t>
      </w:r>
      <w:r w:rsidRPr="007565C3">
        <w:rPr>
          <w:rFonts w:ascii="Times New Roman" w:hAnsi="Times New Roman" w:cs="Times New Roman"/>
          <w:lang w:val="en-US"/>
        </w:rPr>
        <w:t>Z</w:t>
      </w:r>
      <w:r w:rsidRPr="00AE46F4">
        <w:rPr>
          <w:rFonts w:ascii="Times New Roman" w:hAnsi="Times New Roman" w:cs="Times New Roman"/>
        </w:rPr>
        <w:t xml:space="preserve">., </w:t>
      </w:r>
      <w:r w:rsidRPr="007565C3">
        <w:rPr>
          <w:rFonts w:ascii="Times New Roman" w:hAnsi="Times New Roman" w:cs="Times New Roman"/>
          <w:lang w:val="en-US"/>
        </w:rPr>
        <w:t>Georgiev</w:t>
      </w:r>
      <w:r w:rsidRPr="00AE46F4">
        <w:rPr>
          <w:rFonts w:ascii="Times New Roman" w:hAnsi="Times New Roman" w:cs="Times New Roman"/>
        </w:rPr>
        <w:t xml:space="preserve">, </w:t>
      </w:r>
      <w:r w:rsidRPr="007565C3">
        <w:rPr>
          <w:rFonts w:ascii="Times New Roman" w:hAnsi="Times New Roman" w:cs="Times New Roman"/>
          <w:lang w:val="en-US"/>
        </w:rPr>
        <w:t>D</w:t>
      </w:r>
      <w:r w:rsidRPr="00AE46F4">
        <w:rPr>
          <w:rFonts w:ascii="Times New Roman" w:hAnsi="Times New Roman" w:cs="Times New Roman"/>
        </w:rPr>
        <w:t xml:space="preserve">., </w:t>
      </w:r>
      <w:r w:rsidRPr="007565C3">
        <w:rPr>
          <w:rFonts w:ascii="Times New Roman" w:hAnsi="Times New Roman" w:cs="Times New Roman"/>
          <w:lang w:val="en-US"/>
        </w:rPr>
        <w:t>Profirov</w:t>
      </w:r>
      <w:r w:rsidRPr="00AE46F4">
        <w:rPr>
          <w:rFonts w:ascii="Times New Roman" w:hAnsi="Times New Roman" w:cs="Times New Roman"/>
        </w:rPr>
        <w:t xml:space="preserve">, </w:t>
      </w:r>
      <w:r w:rsidRPr="007565C3">
        <w:rPr>
          <w:rFonts w:ascii="Times New Roman" w:hAnsi="Times New Roman" w:cs="Times New Roman"/>
          <w:lang w:val="en-US"/>
        </w:rPr>
        <w:t>L</w:t>
      </w:r>
      <w:r w:rsidRPr="00AE46F4">
        <w:rPr>
          <w:rFonts w:ascii="Times New Roman" w:hAnsi="Times New Roman" w:cs="Times New Roman"/>
        </w:rPr>
        <w:t xml:space="preserve">., </w:t>
      </w:r>
      <w:r w:rsidRPr="007565C3">
        <w:rPr>
          <w:rFonts w:ascii="Times New Roman" w:hAnsi="Times New Roman" w:cs="Times New Roman"/>
          <w:lang w:val="en-US"/>
        </w:rPr>
        <w:t>Dimitrov</w:t>
      </w:r>
      <w:r w:rsidRPr="00AE46F4">
        <w:rPr>
          <w:rFonts w:ascii="Times New Roman" w:hAnsi="Times New Roman" w:cs="Times New Roman"/>
        </w:rPr>
        <w:t xml:space="preserve">, </w:t>
      </w:r>
      <w:r w:rsidRPr="007565C3">
        <w:rPr>
          <w:rFonts w:ascii="Times New Roman" w:hAnsi="Times New Roman" w:cs="Times New Roman"/>
          <w:lang w:val="en-US"/>
        </w:rPr>
        <w:t>M</w:t>
      </w:r>
      <w:r w:rsidRPr="00AE46F4">
        <w:rPr>
          <w:rFonts w:ascii="Times New Roman" w:hAnsi="Times New Roman" w:cs="Times New Roman"/>
        </w:rPr>
        <w:t xml:space="preserve">. (2014) "Списък на видовете птици в България към 31.12. </w:t>
      </w:r>
      <w:r w:rsidRPr="007565C3">
        <w:rPr>
          <w:rFonts w:ascii="Times New Roman" w:hAnsi="Times New Roman" w:cs="Times New Roman"/>
          <w:lang w:val="en-US"/>
        </w:rPr>
        <w:t>2014г. List of the birds recorded in Bulgaria (Bulgarian List)."</w:t>
      </w:r>
    </w:p>
    <w:p w:rsidR="00156CA9" w:rsidRDefault="00156CA9"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Jakubas D. 2005. Factor affecting the breeding success of the Grey Heron (</w:t>
      </w:r>
      <w:r w:rsidRPr="007565C3">
        <w:rPr>
          <w:rFonts w:ascii="Times New Roman" w:hAnsi="Times New Roman" w:cs="Times New Roman"/>
          <w:i/>
          <w:lang w:val="en-US"/>
        </w:rPr>
        <w:t>Ardea cinerea</w:t>
      </w:r>
      <w:r w:rsidRPr="007565C3">
        <w:rPr>
          <w:rFonts w:ascii="Times New Roman" w:hAnsi="Times New Roman" w:cs="Times New Roman"/>
          <w:lang w:val="en-US"/>
        </w:rPr>
        <w:t>) in northern Poland. Journal of Ornithology, 146: 27-33.</w:t>
      </w:r>
    </w:p>
    <w:p w:rsidR="00145ED5" w:rsidRDefault="00145ED5" w:rsidP="0005607B">
      <w:pPr>
        <w:spacing w:before="120" w:after="120" w:line="240" w:lineRule="auto"/>
        <w:ind w:left="567" w:hanging="567"/>
        <w:jc w:val="both"/>
        <w:rPr>
          <w:rFonts w:ascii="Times New Roman" w:hAnsi="Times New Roman" w:cs="Times New Roman"/>
          <w:lang w:val="en-US"/>
        </w:rPr>
      </w:pPr>
      <w:r w:rsidRPr="00145ED5">
        <w:rPr>
          <w:rFonts w:ascii="Times New Roman" w:hAnsi="Times New Roman" w:cs="Times New Roman"/>
          <w:lang w:val="en-US"/>
        </w:rPr>
        <w:t xml:space="preserve">Jedlikowski, J., Brambilla, M., Suska-Malawska, M. (2014). Finescale selection of nesting habitat in Little Crake </w:t>
      </w:r>
      <w:r w:rsidRPr="00145ED5">
        <w:rPr>
          <w:rFonts w:ascii="Times New Roman" w:hAnsi="Times New Roman" w:cs="Times New Roman"/>
          <w:i/>
          <w:lang w:val="en-US"/>
        </w:rPr>
        <w:t>Porzana parva</w:t>
      </w:r>
      <w:r w:rsidRPr="00145ED5">
        <w:rPr>
          <w:rFonts w:ascii="Times New Roman" w:hAnsi="Times New Roman" w:cs="Times New Roman"/>
          <w:lang w:val="en-US"/>
        </w:rPr>
        <w:t xml:space="preserve"> and Water Rail </w:t>
      </w:r>
      <w:r w:rsidRPr="00145ED5">
        <w:rPr>
          <w:rFonts w:ascii="Times New Roman" w:hAnsi="Times New Roman" w:cs="Times New Roman"/>
          <w:i/>
          <w:lang w:val="en-US"/>
        </w:rPr>
        <w:t>Rallus aquaticus</w:t>
      </w:r>
      <w:r w:rsidRPr="00145ED5">
        <w:rPr>
          <w:rFonts w:ascii="Times New Roman" w:hAnsi="Times New Roman" w:cs="Times New Roman"/>
          <w:lang w:val="en-US"/>
        </w:rPr>
        <w:t xml:space="preserve"> in small ponds, Bird Study, 61:2, 171-181, DOI: 10.1080/00063657.2014.904271.</w:t>
      </w:r>
    </w:p>
    <w:p w:rsidR="00145ED5" w:rsidRDefault="00145ED5" w:rsidP="0005607B">
      <w:pPr>
        <w:spacing w:before="120" w:after="120" w:line="240" w:lineRule="auto"/>
        <w:ind w:left="567" w:hanging="567"/>
        <w:jc w:val="both"/>
        <w:rPr>
          <w:rFonts w:ascii="Times New Roman" w:hAnsi="Times New Roman" w:cs="Times New Roman"/>
          <w:lang w:val="en-US"/>
        </w:rPr>
      </w:pPr>
      <w:r w:rsidRPr="00145ED5">
        <w:rPr>
          <w:rFonts w:ascii="Times New Roman" w:hAnsi="Times New Roman" w:cs="Times New Roman"/>
          <w:lang w:val="en-US"/>
        </w:rPr>
        <w:t xml:space="preserve">Jenkins R. K. B., S. T. Bucktonр S. J. Ormerod. 1995. Local movements and population density of Water Rails </w:t>
      </w:r>
      <w:r w:rsidRPr="00145ED5">
        <w:rPr>
          <w:rFonts w:ascii="Times New Roman" w:hAnsi="Times New Roman" w:cs="Times New Roman"/>
          <w:i/>
          <w:lang w:val="en-US"/>
        </w:rPr>
        <w:t>Rallus aquaticus</w:t>
      </w:r>
      <w:r w:rsidRPr="00145ED5">
        <w:rPr>
          <w:rFonts w:ascii="Times New Roman" w:hAnsi="Times New Roman" w:cs="Times New Roman"/>
          <w:lang w:val="en-US"/>
        </w:rPr>
        <w:t xml:space="preserve"> in a small inland reedbed. Bird Study, 42:1, 82-87.</w:t>
      </w:r>
    </w:p>
    <w:p w:rsidR="00396B09" w:rsidRDefault="00396B09" w:rsidP="0005607B">
      <w:pPr>
        <w:spacing w:before="120" w:after="120" w:line="240" w:lineRule="auto"/>
        <w:ind w:left="567" w:hanging="567"/>
        <w:jc w:val="both"/>
        <w:rPr>
          <w:rFonts w:ascii="Times New Roman" w:hAnsi="Times New Roman" w:cs="Times New Roman"/>
          <w:lang w:val="en-US"/>
        </w:rPr>
      </w:pPr>
      <w:r w:rsidRPr="00396B09">
        <w:rPr>
          <w:rFonts w:ascii="Times New Roman" w:hAnsi="Times New Roman" w:cs="Times New Roman"/>
          <w:lang w:val="en-US"/>
        </w:rPr>
        <w:t>Karaivanov N., Nonev S, Ivanov B. 2006. Bird in the valley of the Suha Reka River (South Dobrudzha, Bulgaria). Acta Zoologica Bulgarica, 58(2): 181-194.</w:t>
      </w:r>
    </w:p>
    <w:p w:rsidR="00396B09" w:rsidRPr="00145ED5" w:rsidRDefault="00396B09" w:rsidP="0005607B">
      <w:pPr>
        <w:spacing w:before="120" w:after="120" w:line="240" w:lineRule="auto"/>
        <w:ind w:left="567" w:hanging="567"/>
        <w:jc w:val="both"/>
        <w:rPr>
          <w:rFonts w:ascii="Times New Roman" w:hAnsi="Times New Roman" w:cs="Times New Roman"/>
          <w:lang w:val="en-US"/>
        </w:rPr>
      </w:pPr>
      <w:r w:rsidRPr="00396B09">
        <w:rPr>
          <w:rFonts w:ascii="Times New Roman" w:hAnsi="Times New Roman" w:cs="Times New Roman"/>
          <w:lang w:val="en-US"/>
        </w:rPr>
        <w:t>Keerberg L., R. Marja. 2020. Overview of sand martin (</w:t>
      </w:r>
      <w:r w:rsidRPr="00396B09">
        <w:rPr>
          <w:rFonts w:ascii="Times New Roman" w:hAnsi="Times New Roman" w:cs="Times New Roman"/>
          <w:i/>
          <w:lang w:val="en-US"/>
        </w:rPr>
        <w:t>Riparia riparia</w:t>
      </w:r>
      <w:r w:rsidRPr="00396B09">
        <w:rPr>
          <w:rFonts w:ascii="Times New Roman" w:hAnsi="Times New Roman" w:cs="Times New Roman"/>
          <w:lang w:val="en-US"/>
        </w:rPr>
        <w:t>) distribution, size of breeding colonies, nest predation and habitat use based on year 2017 data in Estonia. Hirundo, 33 (2): 16-29.</w:t>
      </w:r>
    </w:p>
    <w:p w:rsidR="009229FC" w:rsidRPr="007565C3" w:rsidRDefault="009229FC"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Ker</w:t>
      </w:r>
      <w:r w:rsidRPr="007565C3">
        <w:rPr>
          <w:rFonts w:ascii="Times New Roman" w:hAnsi="Times New Roman" w:cs="Times New Roman"/>
        </w:rPr>
        <w:t>é</w:t>
      </w:r>
      <w:r w:rsidRPr="007565C3">
        <w:rPr>
          <w:rFonts w:ascii="Times New Roman" w:hAnsi="Times New Roman" w:cs="Times New Roman"/>
          <w:lang w:val="en-US"/>
        </w:rPr>
        <w:t>nyi Z., E. Ivók 2013. Nest</w:t>
      </w:r>
      <w:r w:rsidRPr="007565C3">
        <w:rPr>
          <w:rFonts w:ascii="Times New Roman" w:hAnsi="Times New Roman" w:cs="Times New Roman"/>
        </w:rPr>
        <w:t xml:space="preserve"> </w:t>
      </w:r>
      <w:r w:rsidRPr="007565C3">
        <w:rPr>
          <w:rFonts w:ascii="Times New Roman" w:hAnsi="Times New Roman" w:cs="Times New Roman"/>
          <w:lang w:val="en-US"/>
        </w:rPr>
        <w:t>site characteristics of the European Bee-eater (</w:t>
      </w:r>
      <w:r w:rsidRPr="007565C3">
        <w:rPr>
          <w:rFonts w:ascii="Times New Roman" w:hAnsi="Times New Roman" w:cs="Times New Roman"/>
          <w:i/>
          <w:lang w:val="en-US"/>
        </w:rPr>
        <w:t>Merops apiaster</w:t>
      </w:r>
      <w:r w:rsidRPr="007565C3">
        <w:rPr>
          <w:rFonts w:ascii="Times New Roman" w:hAnsi="Times New Roman" w:cs="Times New Roman"/>
          <w:lang w:val="en-US"/>
        </w:rPr>
        <w:t xml:space="preserve"> L.) in the Gödöllő Hills. – Ornis Hungarica 21(2): 23–32.  </w:t>
      </w:r>
    </w:p>
    <w:p w:rsidR="00AD64C9" w:rsidRPr="007565C3" w:rsidRDefault="00AD64C9"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Khanaposhtani, M., M. Najafabadi, M. Kaboli, A. Farashi, D. Spiering. 2012. Habitat requirements of the Black Woodpecker, </w:t>
      </w:r>
      <w:r w:rsidRPr="007565C3">
        <w:rPr>
          <w:rFonts w:ascii="Times New Roman" w:hAnsi="Times New Roman" w:cs="Times New Roman"/>
          <w:i/>
          <w:lang w:val="en-US"/>
        </w:rPr>
        <w:t>Dryocopus martius</w:t>
      </w:r>
      <w:r w:rsidRPr="007565C3">
        <w:rPr>
          <w:rFonts w:ascii="Times New Roman" w:hAnsi="Times New Roman" w:cs="Times New Roman"/>
          <w:lang w:val="en-US"/>
        </w:rPr>
        <w:t>, in Hyrcanian forests, Iran. Zoology in the Middle East 55(1).</w:t>
      </w:r>
    </w:p>
    <w:p w:rsidR="001F5CB0" w:rsidRDefault="001F5CB0"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Kosiński Z., M. Kempa. 2007. Density, distribution and nest-sites of woodpeckers Picidae, in a managed forest of western Poland. Polish Journal of Ecology, 55 (3): 519–533.</w:t>
      </w:r>
    </w:p>
    <w:p w:rsidR="000A0BD4" w:rsidRDefault="000A0BD4" w:rsidP="0005607B">
      <w:pPr>
        <w:spacing w:before="120" w:after="120" w:line="240" w:lineRule="auto"/>
        <w:ind w:left="567" w:hanging="567"/>
        <w:jc w:val="both"/>
        <w:rPr>
          <w:rFonts w:ascii="Times New Roman" w:hAnsi="Times New Roman" w:cs="Times New Roman"/>
          <w:lang w:val="en-US"/>
        </w:rPr>
      </w:pPr>
      <w:r w:rsidRPr="000A0BD4">
        <w:rPr>
          <w:rFonts w:ascii="Times New Roman" w:hAnsi="Times New Roman" w:cs="Times New Roman"/>
          <w:lang w:val="en-US"/>
        </w:rPr>
        <w:t xml:space="preserve">Kouzmanov, G., Stoyanov, G., Todorov, R. 1996. </w:t>
      </w:r>
      <w:r w:rsidRPr="000A0BD4">
        <w:rPr>
          <w:rFonts w:ascii="Times New Roman" w:hAnsi="Times New Roman" w:cs="Times New Roman"/>
          <w:lang w:val="fr-FR"/>
        </w:rPr>
        <w:t xml:space="preserve">Sur la biologie et la Protection de l`Aigle royal </w:t>
      </w:r>
      <w:r w:rsidRPr="000A0BD4">
        <w:rPr>
          <w:rFonts w:ascii="Times New Roman" w:hAnsi="Times New Roman" w:cs="Times New Roman"/>
          <w:i/>
          <w:lang w:val="fr-FR"/>
        </w:rPr>
        <w:t>Aquila</w:t>
      </w:r>
      <w:r w:rsidRPr="000A0BD4">
        <w:rPr>
          <w:rFonts w:ascii="Times New Roman" w:hAnsi="Times New Roman" w:cs="Times New Roman"/>
          <w:lang w:val="fr-FR"/>
        </w:rPr>
        <w:t xml:space="preserve"> </w:t>
      </w:r>
      <w:r w:rsidRPr="000A0BD4">
        <w:rPr>
          <w:rFonts w:ascii="Times New Roman" w:hAnsi="Times New Roman" w:cs="Times New Roman"/>
          <w:i/>
          <w:lang w:val="fr-FR"/>
        </w:rPr>
        <w:t>chrysaetos</w:t>
      </w:r>
      <w:r w:rsidRPr="000A0BD4">
        <w:rPr>
          <w:rFonts w:ascii="Times New Roman" w:hAnsi="Times New Roman" w:cs="Times New Roman"/>
          <w:lang w:val="fr-FR"/>
        </w:rPr>
        <w:t xml:space="preserve"> en Bulgarie. </w:t>
      </w:r>
      <w:r w:rsidRPr="000A0BD4">
        <w:rPr>
          <w:rFonts w:ascii="Times New Roman" w:hAnsi="Times New Roman" w:cs="Times New Roman"/>
          <w:lang w:val="en-US"/>
        </w:rPr>
        <w:t>In: Meyburg B., R. Chancellor (Eds.), Eagle studies, World Working Group on Birds of Prey, Berlin, London &amp; Paris, 505-516.</w:t>
      </w:r>
    </w:p>
    <w:p w:rsidR="00515D79" w:rsidRDefault="00515D79" w:rsidP="0005607B">
      <w:pPr>
        <w:spacing w:before="120" w:after="120" w:line="240" w:lineRule="auto"/>
        <w:ind w:left="567" w:hanging="567"/>
        <w:jc w:val="both"/>
        <w:rPr>
          <w:rFonts w:ascii="Times New Roman" w:hAnsi="Times New Roman" w:cs="Times New Roman"/>
          <w:lang w:val="en-US"/>
        </w:rPr>
      </w:pPr>
      <w:r w:rsidRPr="00515D79">
        <w:rPr>
          <w:rFonts w:ascii="Times New Roman" w:hAnsi="Times New Roman" w:cs="Times New Roman"/>
          <w:lang w:val="fr-FR"/>
        </w:rPr>
        <w:t xml:space="preserve">López-López, P., de La Puente, J., Mellone, U., Bermejo, A. and Urios, V. 2016. </w:t>
      </w:r>
      <w:r w:rsidRPr="00515D79">
        <w:rPr>
          <w:rFonts w:ascii="Times New Roman" w:hAnsi="Times New Roman" w:cs="Times New Roman"/>
          <w:lang w:val="en-US"/>
        </w:rPr>
        <w:t>Spatial ecology and habitat use of adult Booted eagles (</w:t>
      </w:r>
      <w:r w:rsidRPr="00515D79">
        <w:rPr>
          <w:rFonts w:ascii="Times New Roman" w:hAnsi="Times New Roman" w:cs="Times New Roman"/>
          <w:i/>
          <w:lang w:val="en-US"/>
        </w:rPr>
        <w:t>Aquila pennata</w:t>
      </w:r>
      <w:r w:rsidRPr="00515D79">
        <w:rPr>
          <w:rFonts w:ascii="Times New Roman" w:hAnsi="Times New Roman" w:cs="Times New Roman"/>
          <w:lang w:val="en-US"/>
        </w:rPr>
        <w:t>) during the breeding season: implications for conservation. Journal of Ornithology, 157(4): 981-993.</w:t>
      </w:r>
    </w:p>
    <w:p w:rsidR="002368B2" w:rsidRDefault="002368B2" w:rsidP="0005607B">
      <w:pPr>
        <w:spacing w:before="120" w:after="120" w:line="240" w:lineRule="auto"/>
        <w:ind w:left="567" w:hanging="567"/>
        <w:jc w:val="both"/>
        <w:rPr>
          <w:rFonts w:ascii="Times New Roman" w:hAnsi="Times New Roman" w:cs="Times New Roman"/>
          <w:lang w:val="en-US"/>
        </w:rPr>
      </w:pPr>
      <w:r w:rsidRPr="002368B2">
        <w:rPr>
          <w:rFonts w:ascii="Times New Roman" w:hAnsi="Times New Roman" w:cs="Times New Roman"/>
          <w:lang w:val="en-US"/>
        </w:rPr>
        <w:t xml:space="preserve">Maciorowski, G., Zduniak, P., Bocheński, M., Urbańska, M., Krуl, P., Polakowski. M. (2021). Breeding habitats and long‑term population numbers of two sympatric raptors—Red Kite </w:t>
      </w:r>
      <w:r w:rsidRPr="002368B2">
        <w:rPr>
          <w:rFonts w:ascii="Times New Roman" w:hAnsi="Times New Roman" w:cs="Times New Roman"/>
          <w:i/>
          <w:lang w:val="en-US"/>
        </w:rPr>
        <w:t>Milvus milvus</w:t>
      </w:r>
      <w:r w:rsidRPr="002368B2">
        <w:rPr>
          <w:rFonts w:ascii="Times New Roman" w:hAnsi="Times New Roman" w:cs="Times New Roman"/>
          <w:lang w:val="en-US"/>
        </w:rPr>
        <w:t xml:space="preserve"> and </w:t>
      </w:r>
      <w:r w:rsidRPr="002368B2">
        <w:rPr>
          <w:rFonts w:ascii="Times New Roman" w:hAnsi="Times New Roman" w:cs="Times New Roman"/>
          <w:lang w:val="en-US"/>
        </w:rPr>
        <w:lastRenderedPageBreak/>
        <w:t xml:space="preserve">Black Kite </w:t>
      </w:r>
      <w:r w:rsidRPr="002368B2">
        <w:rPr>
          <w:rFonts w:ascii="Times New Roman" w:hAnsi="Times New Roman" w:cs="Times New Roman"/>
          <w:i/>
          <w:lang w:val="en-US"/>
        </w:rPr>
        <w:t>M. migrans</w:t>
      </w:r>
      <w:r w:rsidRPr="002368B2">
        <w:rPr>
          <w:rFonts w:ascii="Times New Roman" w:hAnsi="Times New Roman" w:cs="Times New Roman"/>
          <w:lang w:val="en-US"/>
        </w:rPr>
        <w:t>— in the mosaic‑like landscape of western Poland. Journal of Ornithology, 162:125–134.</w:t>
      </w:r>
    </w:p>
    <w:p w:rsidR="00515D79" w:rsidRPr="000A0BD4" w:rsidRDefault="00515D79" w:rsidP="0005607B">
      <w:pPr>
        <w:spacing w:before="120" w:after="120" w:line="240" w:lineRule="auto"/>
        <w:ind w:left="567" w:hanging="567"/>
        <w:jc w:val="both"/>
        <w:rPr>
          <w:rFonts w:ascii="Times New Roman" w:hAnsi="Times New Roman" w:cs="Times New Roman"/>
          <w:lang w:val="en-US"/>
        </w:rPr>
      </w:pPr>
      <w:r w:rsidRPr="00515D79">
        <w:rPr>
          <w:rFonts w:ascii="Times New Roman" w:hAnsi="Times New Roman" w:cs="Times New Roman"/>
          <w:lang w:val="en-US"/>
        </w:rPr>
        <w:t>Martı´nez JE, Paga´n I, Palazo´n JA, Calvo JF (2007) Habitat use of booted eagles (</w:t>
      </w:r>
      <w:r w:rsidRPr="00515D79">
        <w:rPr>
          <w:rFonts w:ascii="Times New Roman" w:hAnsi="Times New Roman" w:cs="Times New Roman"/>
          <w:i/>
          <w:lang w:val="en-US"/>
        </w:rPr>
        <w:t>Hieraaetus pennatus</w:t>
      </w:r>
      <w:r w:rsidRPr="00515D79">
        <w:rPr>
          <w:rFonts w:ascii="Times New Roman" w:hAnsi="Times New Roman" w:cs="Times New Roman"/>
          <w:lang w:val="en-US"/>
        </w:rPr>
        <w:t>) in a special protection area: implications for conservation. Biodivers Conserv 16:3481–3488.</w:t>
      </w:r>
    </w:p>
    <w:p w:rsidR="008F51CB" w:rsidRPr="007565C3" w:rsidRDefault="008F51CB"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Message, S., Taylor, D. 2005. Waders of Europe, Asia and North America: Helm Field Guide. Helm, London.</w:t>
      </w:r>
    </w:p>
    <w:p w:rsidR="00156CA9" w:rsidRDefault="00156CA9"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Manikowska-Ślepowrońska B., M. Lazarus, K. Żółkoś, A. Zbyryt, I. Kitowski, D. Jakubas 2016. Influence of landscape features on the location of grey heron </w:t>
      </w:r>
      <w:r w:rsidRPr="007565C3">
        <w:rPr>
          <w:rFonts w:ascii="Times New Roman" w:hAnsi="Times New Roman" w:cs="Times New Roman"/>
          <w:i/>
          <w:lang w:val="en-US"/>
        </w:rPr>
        <w:t>Ardea cinerea</w:t>
      </w:r>
      <w:r w:rsidRPr="007565C3">
        <w:rPr>
          <w:rFonts w:ascii="Times New Roman" w:hAnsi="Times New Roman" w:cs="Times New Roman"/>
          <w:lang w:val="en-US"/>
        </w:rPr>
        <w:t xml:space="preserve"> colonies in Poland. Comptes Rendus Biologies, 339, 11–12: 507-516.</w:t>
      </w:r>
    </w:p>
    <w:p w:rsidR="00E97B45" w:rsidRPr="007565C3" w:rsidRDefault="00E97B45" w:rsidP="0005607B">
      <w:pPr>
        <w:spacing w:before="120" w:after="120" w:line="240" w:lineRule="auto"/>
        <w:ind w:left="567" w:hanging="567"/>
        <w:jc w:val="both"/>
        <w:rPr>
          <w:rFonts w:ascii="Times New Roman" w:hAnsi="Times New Roman" w:cs="Times New Roman"/>
          <w:lang w:val="en-US"/>
        </w:rPr>
      </w:pPr>
      <w:r w:rsidRPr="00E97B45">
        <w:rPr>
          <w:rFonts w:ascii="Times New Roman" w:hAnsi="Times New Roman" w:cs="Times New Roman"/>
          <w:lang w:val="en-US"/>
        </w:rPr>
        <w:t>Meyburg, B., U., Haraszthy, L., Strazds, M., Schдffer, N. 1997. European Union Action Plans for 8 Priority Birds Species – Lesser Spotted Eagle (</w:t>
      </w:r>
      <w:r w:rsidRPr="00E97B45">
        <w:rPr>
          <w:rFonts w:ascii="Times New Roman" w:hAnsi="Times New Roman" w:cs="Times New Roman"/>
          <w:i/>
          <w:lang w:val="en-US"/>
        </w:rPr>
        <w:t>Aquila pomarina</w:t>
      </w:r>
      <w:r w:rsidRPr="00E97B45">
        <w:rPr>
          <w:rFonts w:ascii="Times New Roman" w:hAnsi="Times New Roman" w:cs="Times New Roman"/>
          <w:lang w:val="en-US"/>
        </w:rPr>
        <w:t>). 30 р.</w:t>
      </w:r>
    </w:p>
    <w:p w:rsidR="00AC6C5D" w:rsidRPr="007565C3" w:rsidRDefault="00AC6C5D"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Michalczuk, J., M. Michalczuk. 2017. Diet variability of Syrian Woodpecker </w:t>
      </w:r>
      <w:r w:rsidRPr="007565C3">
        <w:rPr>
          <w:rFonts w:ascii="Times New Roman" w:hAnsi="Times New Roman" w:cs="Times New Roman"/>
          <w:i/>
          <w:lang w:val="en-US"/>
        </w:rPr>
        <w:t>Dendrocopos syriacus</w:t>
      </w:r>
      <w:r w:rsidRPr="007565C3">
        <w:rPr>
          <w:rFonts w:ascii="Times New Roman" w:hAnsi="Times New Roman" w:cs="Times New Roman"/>
          <w:lang w:val="en-US"/>
        </w:rPr>
        <w:t xml:space="preserve"> nestlings in the rural landscape of SE Poland. North-Western Journal of Zoology 13(2): 278-284.</w:t>
      </w:r>
    </w:p>
    <w:p w:rsidR="00AC6C5D" w:rsidRPr="007565C3" w:rsidRDefault="00AC6C5D"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Michalczuk, J., M. Michalczuk 2016.  Habitat preferences of Picidae woodpeckers in the agricultural landscape of SE Poland: Is the Syrian Woodpecker </w:t>
      </w:r>
      <w:r w:rsidRPr="007565C3">
        <w:rPr>
          <w:rFonts w:ascii="Times New Roman" w:hAnsi="Times New Roman" w:cs="Times New Roman"/>
          <w:i/>
          <w:lang w:val="en-US"/>
        </w:rPr>
        <w:t>Dendrocopos syriacus</w:t>
      </w:r>
      <w:r w:rsidRPr="007565C3">
        <w:rPr>
          <w:rFonts w:ascii="Times New Roman" w:hAnsi="Times New Roman" w:cs="Times New Roman"/>
          <w:lang w:val="en-US"/>
        </w:rPr>
        <w:t xml:space="preserve"> colonizing a vacant ecological niche? North-Western Journal of Zoology, 12 (1): 14-21.</w:t>
      </w:r>
    </w:p>
    <w:p w:rsidR="00AC6C5D" w:rsidRPr="007565C3" w:rsidRDefault="00AC6C5D" w:rsidP="0005607B">
      <w:pPr>
        <w:spacing w:before="120" w:after="120" w:line="240" w:lineRule="auto"/>
        <w:ind w:left="567" w:hanging="567"/>
        <w:jc w:val="both"/>
        <w:rPr>
          <w:rFonts w:ascii="Times New Roman" w:hAnsi="Times New Roman" w:cs="Times New Roman"/>
        </w:rPr>
      </w:pPr>
      <w:r w:rsidRPr="007565C3">
        <w:rPr>
          <w:rFonts w:ascii="Times New Roman" w:hAnsi="Times New Roman" w:cs="Times New Roman"/>
        </w:rPr>
        <w:t>Michalczuk, J., M. Michalczuk. 2020. Nest-site selection of the Syrian Woodpecker (</w:t>
      </w:r>
      <w:r w:rsidRPr="007565C3">
        <w:rPr>
          <w:rFonts w:ascii="Times New Roman" w:hAnsi="Times New Roman" w:cs="Times New Roman"/>
          <w:i/>
        </w:rPr>
        <w:t>Dendrocopos syriacus</w:t>
      </w:r>
      <w:r w:rsidRPr="007565C3">
        <w:rPr>
          <w:rFonts w:ascii="Times New Roman" w:hAnsi="Times New Roman" w:cs="Times New Roman"/>
        </w:rPr>
        <w:t>) in the agricultural landscape of SE Poland. Acta zoologica Academiae Scientiarum Hungaricae 66(2):189-202.</w:t>
      </w:r>
    </w:p>
    <w:p w:rsidR="000D10C5" w:rsidRDefault="000D10C5" w:rsidP="0005607B">
      <w:pPr>
        <w:spacing w:before="120" w:after="120" w:line="240" w:lineRule="auto"/>
        <w:ind w:left="567" w:hanging="567"/>
        <w:jc w:val="both"/>
        <w:rPr>
          <w:rFonts w:ascii="Times New Roman" w:hAnsi="Times New Roman" w:cs="Times New Roman"/>
          <w:lang w:val="en-US"/>
        </w:rPr>
      </w:pPr>
      <w:r w:rsidRPr="0005607B">
        <w:rPr>
          <w:rFonts w:ascii="Times New Roman" w:hAnsi="Times New Roman" w:cs="Times New Roman"/>
          <w:lang w:val="fr-FR"/>
        </w:rPr>
        <w:t xml:space="preserve">Michev, T. M., &amp; Profirov, L. 2003. </w:t>
      </w:r>
      <w:r w:rsidRPr="000D10C5">
        <w:rPr>
          <w:rFonts w:ascii="Times New Roman" w:hAnsi="Times New Roman" w:cs="Times New Roman"/>
          <w:lang w:val="en-US"/>
        </w:rPr>
        <w:t>Mid-winter Numbers of Waterbirds in Bulgaria (1977-2001): Results from 25 Years of Mid-Winter Counts Carried Out at the Most Important Bulgarian Wetlands. Pensoft Pub.</w:t>
      </w:r>
    </w:p>
    <w:p w:rsidR="004E1150" w:rsidRDefault="004E1150" w:rsidP="0005607B">
      <w:pPr>
        <w:spacing w:before="120" w:after="120" w:line="240" w:lineRule="auto"/>
        <w:ind w:left="567" w:hanging="567"/>
        <w:jc w:val="both"/>
        <w:rPr>
          <w:rFonts w:ascii="Times New Roman" w:hAnsi="Times New Roman" w:cs="Times New Roman"/>
          <w:lang w:val="en-US"/>
        </w:rPr>
      </w:pPr>
      <w:r w:rsidRPr="0005607B">
        <w:rPr>
          <w:rFonts w:ascii="Times New Roman" w:hAnsi="Times New Roman" w:cs="Times New Roman"/>
          <w:lang w:val="fr-FR"/>
        </w:rPr>
        <w:t xml:space="preserve">Michev T., Profirov L., Dimitrov M., Nyagolov K. 2004. </w:t>
      </w:r>
      <w:r w:rsidRPr="007565C3">
        <w:rPr>
          <w:rFonts w:ascii="Times New Roman" w:hAnsi="Times New Roman" w:cs="Times New Roman"/>
          <w:lang w:val="en-US"/>
        </w:rPr>
        <w:t>The Birds of Atanasovsko Lake.</w:t>
      </w:r>
      <w:r w:rsidRPr="007565C3">
        <w:rPr>
          <w:rFonts w:ascii="Times New Roman" w:hAnsi="Times New Roman" w:cs="Times New Roman"/>
        </w:rPr>
        <w:t xml:space="preserve"> </w:t>
      </w:r>
      <w:r w:rsidRPr="007565C3">
        <w:rPr>
          <w:rFonts w:ascii="Times New Roman" w:hAnsi="Times New Roman" w:cs="Times New Roman"/>
          <w:lang w:val="en-US"/>
        </w:rPr>
        <w:t>Status and Checklist. Second edition. Bourgas Wetlands Conservation Series, 5, Bourgas.</w:t>
      </w:r>
    </w:p>
    <w:p w:rsidR="00AE46F4" w:rsidRDefault="00AE46F4" w:rsidP="0005607B">
      <w:pPr>
        <w:spacing w:before="120" w:after="120" w:line="240" w:lineRule="auto"/>
        <w:ind w:left="567" w:hanging="567"/>
        <w:jc w:val="both"/>
        <w:rPr>
          <w:rFonts w:ascii="Times New Roman" w:hAnsi="Times New Roman" w:cs="Times New Roman"/>
          <w:lang w:val="en-US"/>
        </w:rPr>
      </w:pPr>
      <w:r w:rsidRPr="00AE46F4">
        <w:rPr>
          <w:rFonts w:ascii="Times New Roman" w:hAnsi="Times New Roman" w:cs="Times New Roman"/>
          <w:lang w:val="fr-FR"/>
        </w:rPr>
        <w:t xml:space="preserve">Michev T., Profirov L., Nyagolov K. &amp; Dimitrov M. (2011). </w:t>
      </w:r>
      <w:r w:rsidRPr="00AE46F4">
        <w:rPr>
          <w:rFonts w:ascii="Times New Roman" w:hAnsi="Times New Roman" w:cs="Times New Roman"/>
          <w:lang w:val="en-US"/>
        </w:rPr>
        <w:t>The autumn migration of soaring birds at Bourgas Bay, Bulgaria. British Birds 104: 16-37.</w:t>
      </w:r>
    </w:p>
    <w:p w:rsidR="00AE46F4" w:rsidRDefault="00AE46F4" w:rsidP="0005607B">
      <w:pPr>
        <w:spacing w:before="120" w:after="120" w:line="240" w:lineRule="auto"/>
        <w:ind w:left="567" w:hanging="567"/>
        <w:jc w:val="both"/>
        <w:rPr>
          <w:rFonts w:ascii="Times New Roman" w:hAnsi="Times New Roman" w:cs="Times New Roman"/>
          <w:lang w:val="en-US"/>
        </w:rPr>
      </w:pPr>
      <w:r w:rsidRPr="00AE46F4">
        <w:rPr>
          <w:rFonts w:ascii="Times New Roman" w:hAnsi="Times New Roman" w:cs="Times New Roman"/>
          <w:lang w:val="en-US"/>
        </w:rPr>
        <w:t>Michev T.M., Profirov L., Michev B., Hristov L., Ignatov A., Stoynov E., Chipev N. (2018). Long-term changes in autumn migration of selected soaring bird species at Burgas bay, Bulgaria. Acta zoologica bulgarica, 70 (1): 57-68.</w:t>
      </w:r>
    </w:p>
    <w:p w:rsidR="00944F72" w:rsidRPr="007565C3" w:rsidRDefault="00944F72" w:rsidP="0005607B">
      <w:pPr>
        <w:spacing w:before="120" w:after="120" w:line="240" w:lineRule="auto"/>
        <w:ind w:left="567" w:hanging="567"/>
        <w:jc w:val="both"/>
        <w:rPr>
          <w:rFonts w:ascii="Times New Roman" w:hAnsi="Times New Roman" w:cs="Times New Roman"/>
          <w:lang w:val="en-US"/>
        </w:rPr>
      </w:pPr>
      <w:r w:rsidRPr="00944F72">
        <w:rPr>
          <w:rFonts w:ascii="Times New Roman" w:hAnsi="Times New Roman" w:cs="Times New Roman"/>
          <w:lang w:val="en-US"/>
        </w:rPr>
        <w:t>Milchev, B. 2009. Breeding biology of the long-legged buzzard, Buteo rufinus in SE Bulgaria, nesting also in quarries. Avocetta 33, 25–32.</w:t>
      </w:r>
    </w:p>
    <w:p w:rsidR="00AD64C9" w:rsidRDefault="00AD64C9"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Mikusiński, G. 1997. Winter foraging of the Black Woodpecker, </w:t>
      </w:r>
      <w:r w:rsidRPr="007565C3">
        <w:rPr>
          <w:rFonts w:ascii="Times New Roman" w:hAnsi="Times New Roman" w:cs="Times New Roman"/>
          <w:i/>
          <w:lang w:val="en-US"/>
        </w:rPr>
        <w:t>Dryocopus martius</w:t>
      </w:r>
      <w:r w:rsidRPr="007565C3">
        <w:rPr>
          <w:rFonts w:ascii="Times New Roman" w:hAnsi="Times New Roman" w:cs="Times New Roman"/>
          <w:lang w:val="en-US"/>
        </w:rPr>
        <w:t xml:space="preserve"> in managed forest in south-central Sweden. Ornis Fennica 74(4):161-166.</w:t>
      </w:r>
    </w:p>
    <w:p w:rsidR="00396B09" w:rsidRDefault="00396B09" w:rsidP="0005607B">
      <w:pPr>
        <w:spacing w:before="120" w:after="120" w:line="240" w:lineRule="auto"/>
        <w:ind w:left="567" w:hanging="567"/>
        <w:jc w:val="both"/>
        <w:rPr>
          <w:rFonts w:ascii="Times New Roman" w:hAnsi="Times New Roman" w:cs="Times New Roman"/>
          <w:lang w:val="en-US"/>
        </w:rPr>
      </w:pPr>
      <w:r w:rsidRPr="00396B09">
        <w:rPr>
          <w:rFonts w:ascii="Times New Roman" w:hAnsi="Times New Roman" w:cs="Times New Roman"/>
          <w:lang w:val="en-US"/>
        </w:rPr>
        <w:t xml:space="preserve">Moskát C. T. I. Fuisz. 2002. Habitat segregation among the woodchat shrike, </w:t>
      </w:r>
      <w:r w:rsidRPr="00396B09">
        <w:rPr>
          <w:rFonts w:ascii="Times New Roman" w:hAnsi="Times New Roman" w:cs="Times New Roman"/>
          <w:i/>
          <w:lang w:val="en-US"/>
        </w:rPr>
        <w:t>Lanius senator</w:t>
      </w:r>
      <w:r w:rsidRPr="00396B09">
        <w:rPr>
          <w:rFonts w:ascii="Times New Roman" w:hAnsi="Times New Roman" w:cs="Times New Roman"/>
          <w:lang w:val="en-US"/>
        </w:rPr>
        <w:t xml:space="preserve">, the red-backed shrike, </w:t>
      </w:r>
      <w:r w:rsidRPr="00396B09">
        <w:rPr>
          <w:rFonts w:ascii="Times New Roman" w:hAnsi="Times New Roman" w:cs="Times New Roman"/>
          <w:i/>
          <w:lang w:val="en-US"/>
        </w:rPr>
        <w:t>Lanius collurio</w:t>
      </w:r>
      <w:r w:rsidRPr="00396B09">
        <w:rPr>
          <w:rFonts w:ascii="Times New Roman" w:hAnsi="Times New Roman" w:cs="Times New Roman"/>
          <w:lang w:val="en-US"/>
        </w:rPr>
        <w:t>,</w:t>
      </w:r>
      <w:r>
        <w:rPr>
          <w:rFonts w:ascii="Times New Roman" w:hAnsi="Times New Roman" w:cs="Times New Roman"/>
        </w:rPr>
        <w:t xml:space="preserve"> </w:t>
      </w:r>
      <w:r w:rsidRPr="00396B09">
        <w:rPr>
          <w:rFonts w:ascii="Times New Roman" w:hAnsi="Times New Roman" w:cs="Times New Roman"/>
          <w:lang w:val="en-US"/>
        </w:rPr>
        <w:t>and</w:t>
      </w:r>
      <w:r>
        <w:rPr>
          <w:rFonts w:ascii="Times New Roman" w:hAnsi="Times New Roman" w:cs="Times New Roman"/>
        </w:rPr>
        <w:t xml:space="preserve"> </w:t>
      </w:r>
      <w:r w:rsidRPr="00396B09">
        <w:rPr>
          <w:rFonts w:ascii="Times New Roman" w:hAnsi="Times New Roman" w:cs="Times New Roman"/>
          <w:lang w:val="en-US"/>
        </w:rPr>
        <w:t xml:space="preserve">the masked shrike, </w:t>
      </w:r>
      <w:r w:rsidRPr="00396B09">
        <w:rPr>
          <w:rFonts w:ascii="Times New Roman" w:hAnsi="Times New Roman" w:cs="Times New Roman"/>
          <w:i/>
          <w:lang w:val="en-US"/>
        </w:rPr>
        <w:t>Lanius nubicus</w:t>
      </w:r>
      <w:r w:rsidRPr="00396B09">
        <w:rPr>
          <w:rFonts w:ascii="Times New Roman" w:hAnsi="Times New Roman" w:cs="Times New Roman"/>
          <w:lang w:val="en-US"/>
        </w:rPr>
        <w:t>,</w:t>
      </w:r>
      <w:r>
        <w:rPr>
          <w:rFonts w:ascii="Times New Roman" w:hAnsi="Times New Roman" w:cs="Times New Roman"/>
        </w:rPr>
        <w:t xml:space="preserve"> </w:t>
      </w:r>
      <w:r w:rsidRPr="00396B09">
        <w:rPr>
          <w:rFonts w:ascii="Times New Roman" w:hAnsi="Times New Roman" w:cs="Times New Roman"/>
          <w:lang w:val="en-US"/>
        </w:rPr>
        <w:t>in NE Greece.  Folia Zool.– 51(2): 103–11.</w:t>
      </w:r>
    </w:p>
    <w:p w:rsidR="000A0BD4" w:rsidRPr="007565C3" w:rsidRDefault="000A0BD4" w:rsidP="0005607B">
      <w:pPr>
        <w:spacing w:before="120" w:after="120" w:line="240" w:lineRule="auto"/>
        <w:ind w:left="567" w:hanging="567"/>
        <w:jc w:val="both"/>
        <w:rPr>
          <w:rFonts w:ascii="Times New Roman" w:hAnsi="Times New Roman" w:cs="Times New Roman"/>
          <w:lang w:val="en-US"/>
        </w:rPr>
      </w:pPr>
      <w:r w:rsidRPr="000A0BD4">
        <w:rPr>
          <w:rFonts w:ascii="Times New Roman" w:hAnsi="Times New Roman" w:cs="Times New Roman"/>
          <w:lang w:val="en-US"/>
        </w:rPr>
        <w:t xml:space="preserve">Moss, E. 2015. Habitat Selection and breeding ecology of Golden Eagles in Sweden. Doctoral Thesis, Swedish University of Agricultural Sciences, Umeå, 40 p.  </w:t>
      </w:r>
    </w:p>
    <w:p w:rsidR="001F5CB0" w:rsidRDefault="001F5CB0"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Műller J., J. Pӧllath, R. Moshammer, B. Schrӧder. 2009.  Predicting the occurrence of Middle Spotted Woodpecker, </w:t>
      </w:r>
      <w:r w:rsidRPr="007565C3">
        <w:rPr>
          <w:rFonts w:ascii="Times New Roman" w:hAnsi="Times New Roman" w:cs="Times New Roman"/>
          <w:i/>
          <w:lang w:val="en-US"/>
        </w:rPr>
        <w:t>Dendrocopos medius</w:t>
      </w:r>
      <w:r w:rsidRPr="007565C3">
        <w:rPr>
          <w:rFonts w:ascii="Times New Roman" w:hAnsi="Times New Roman" w:cs="Times New Roman"/>
          <w:lang w:val="en-US"/>
        </w:rPr>
        <w:t xml:space="preserve"> on a regional scale, using forest inventory data. Forest Ecology and Management, 257: 502–509.</w:t>
      </w:r>
    </w:p>
    <w:p w:rsidR="006E0121" w:rsidRPr="007565C3" w:rsidRDefault="006E0121" w:rsidP="0005607B">
      <w:pPr>
        <w:spacing w:before="120" w:after="120" w:line="240" w:lineRule="auto"/>
        <w:ind w:left="567" w:hanging="567"/>
        <w:jc w:val="both"/>
        <w:rPr>
          <w:rFonts w:ascii="Times New Roman" w:hAnsi="Times New Roman" w:cs="Times New Roman"/>
          <w:lang w:val="en-US"/>
        </w:rPr>
      </w:pPr>
      <w:r w:rsidRPr="006E0121">
        <w:rPr>
          <w:rFonts w:ascii="Times New Roman" w:hAnsi="Times New Roman" w:cs="Times New Roman"/>
          <w:lang w:val="en-US"/>
        </w:rPr>
        <w:t>Nankinov D. 1996. Coastal parks and reserves along the Black Sea and their importance for seabirds. Marine Ornithology 24: 29–34.</w:t>
      </w:r>
    </w:p>
    <w:p w:rsidR="00EF3DD8" w:rsidRDefault="00EF3DD8"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lastRenderedPageBreak/>
        <w:t>Nikolov I. 2004. Shoveler (</w:t>
      </w:r>
      <w:r w:rsidRPr="007565C3">
        <w:rPr>
          <w:rFonts w:ascii="Times New Roman" w:hAnsi="Times New Roman" w:cs="Times New Roman"/>
          <w:i/>
          <w:iCs/>
          <w:lang w:val="en-US"/>
        </w:rPr>
        <w:t>Anas clypeata</w:t>
      </w:r>
      <w:r w:rsidRPr="007565C3">
        <w:rPr>
          <w:rFonts w:ascii="Times New Roman" w:hAnsi="Times New Roman" w:cs="Times New Roman"/>
          <w:lang w:val="en-US"/>
        </w:rPr>
        <w:t>). Acrocephalus. 25(122): 173.</w:t>
      </w:r>
    </w:p>
    <w:p w:rsidR="00396B09" w:rsidRPr="00396B09" w:rsidRDefault="00396B09" w:rsidP="0005607B">
      <w:pPr>
        <w:spacing w:before="120" w:after="120" w:line="240" w:lineRule="auto"/>
        <w:ind w:left="567" w:hanging="567"/>
        <w:jc w:val="both"/>
        <w:rPr>
          <w:rFonts w:ascii="Times New Roman" w:hAnsi="Times New Roman" w:cs="Times New Roman"/>
        </w:rPr>
      </w:pPr>
      <w:r w:rsidRPr="00396B09">
        <w:rPr>
          <w:rFonts w:ascii="Times New Roman" w:hAnsi="Times New Roman" w:cs="Times New Roman"/>
          <w:lang w:val="en-US"/>
        </w:rPr>
        <w:t>Nikolov S. Ch., S. D. Spasov. 2005. Frequency, density and numbers of some breeding birds in the south part of Kresna Gorge (SW Bulgaria). Acrocephalus 26 (124): 273 – 282.</w:t>
      </w:r>
      <w:r>
        <w:rPr>
          <w:rFonts w:ascii="Times New Roman" w:hAnsi="Times New Roman" w:cs="Times New Roman"/>
        </w:rPr>
        <w:t>(</w:t>
      </w:r>
    </w:p>
    <w:p w:rsidR="006C3BFA" w:rsidRDefault="006C3BFA" w:rsidP="0005607B">
      <w:pPr>
        <w:spacing w:before="120" w:after="120" w:line="240" w:lineRule="auto"/>
        <w:ind w:left="567" w:hanging="567"/>
        <w:jc w:val="both"/>
        <w:rPr>
          <w:rFonts w:ascii="Times New Roman" w:hAnsi="Times New Roman" w:cs="Times New Roman"/>
          <w:lang w:val="en-US"/>
        </w:rPr>
      </w:pPr>
      <w:r w:rsidRPr="006C3BFA">
        <w:rPr>
          <w:rFonts w:ascii="Times New Roman" w:hAnsi="Times New Roman" w:cs="Times New Roman"/>
          <w:lang w:val="en-US"/>
        </w:rPr>
        <w:t>Papp S. 2011. Breeding of Euroasian Sparrowhawks (</w:t>
      </w:r>
      <w:r w:rsidRPr="006C3BFA">
        <w:rPr>
          <w:rFonts w:ascii="Times New Roman" w:hAnsi="Times New Roman" w:cs="Times New Roman"/>
          <w:i/>
          <w:lang w:val="en-US"/>
        </w:rPr>
        <w:t>Accipiter nisus</w:t>
      </w:r>
      <w:r w:rsidRPr="006C3BFA">
        <w:rPr>
          <w:rFonts w:ascii="Times New Roman" w:hAnsi="Times New Roman" w:cs="Times New Roman"/>
          <w:lang w:val="en-US"/>
        </w:rPr>
        <w:t>) in two Hungarian towns. Aquila 118: 49–54.</w:t>
      </w:r>
    </w:p>
    <w:p w:rsidR="000D7F57" w:rsidRPr="000D7F57" w:rsidRDefault="000D7F57" w:rsidP="0005607B">
      <w:pPr>
        <w:spacing w:before="120" w:after="120" w:line="240" w:lineRule="auto"/>
        <w:ind w:left="567" w:hanging="567"/>
        <w:jc w:val="both"/>
        <w:rPr>
          <w:rFonts w:ascii="Times New Roman" w:hAnsi="Times New Roman" w:cs="Times New Roman"/>
          <w:lang w:val="en-US"/>
        </w:rPr>
      </w:pPr>
      <w:r w:rsidRPr="000D7F57">
        <w:rPr>
          <w:rFonts w:ascii="Times New Roman" w:hAnsi="Times New Roman" w:cs="Times New Roman"/>
          <w:lang w:val="en-US"/>
        </w:rPr>
        <w:t>Penteriani, V., Faivre, B. (1997). Breeding density and nest site selection in a Goshawk Accipiter gentilis population of the Central Apennines (Abruzzo, Italy). Bird Study, 44 (2): 136-145. DOI: 10.1080/00063659709461049.</w:t>
      </w:r>
    </w:p>
    <w:p w:rsidR="000D7F57" w:rsidRDefault="000D7F57" w:rsidP="0005607B">
      <w:pPr>
        <w:spacing w:before="120" w:after="120" w:line="240" w:lineRule="auto"/>
        <w:ind w:left="567" w:hanging="567"/>
        <w:jc w:val="both"/>
        <w:rPr>
          <w:rFonts w:ascii="Times New Roman" w:hAnsi="Times New Roman" w:cs="Times New Roman"/>
          <w:lang w:val="en-US"/>
        </w:rPr>
      </w:pPr>
      <w:r w:rsidRPr="000D7F57">
        <w:rPr>
          <w:rFonts w:ascii="Times New Roman" w:hAnsi="Times New Roman" w:cs="Times New Roman"/>
          <w:lang w:val="en-US"/>
        </w:rPr>
        <w:t>Penteriani, V. (2002) Goshawk nesting habitat in Europe and North America: a review. Ornis Fennica, 79, 149– 163.</w:t>
      </w:r>
    </w:p>
    <w:p w:rsidR="000D10C5" w:rsidRDefault="000D10C5" w:rsidP="0005607B">
      <w:pPr>
        <w:spacing w:before="120" w:after="120" w:line="240" w:lineRule="auto"/>
        <w:ind w:left="567" w:hanging="567"/>
        <w:jc w:val="both"/>
        <w:rPr>
          <w:rFonts w:ascii="Times New Roman" w:hAnsi="Times New Roman" w:cs="Times New Roman"/>
          <w:lang w:val="en-US"/>
        </w:rPr>
      </w:pPr>
      <w:r w:rsidRPr="000D10C5">
        <w:rPr>
          <w:rFonts w:ascii="Times New Roman" w:hAnsi="Times New Roman" w:cs="Times New Roman"/>
          <w:lang w:val="en-US"/>
        </w:rPr>
        <w:t>Penteriani, V. 1997. Breeding density and landscape-level habitat selection of Common Buzzards (</w:t>
      </w:r>
      <w:r w:rsidRPr="000D10C5">
        <w:rPr>
          <w:rFonts w:ascii="Times New Roman" w:hAnsi="Times New Roman" w:cs="Times New Roman"/>
          <w:i/>
          <w:lang w:val="en-US"/>
        </w:rPr>
        <w:t>Buteo</w:t>
      </w:r>
      <w:r w:rsidRPr="000D10C5">
        <w:rPr>
          <w:rFonts w:ascii="Times New Roman" w:hAnsi="Times New Roman" w:cs="Times New Roman"/>
          <w:lang w:val="en-US"/>
        </w:rPr>
        <w:t xml:space="preserve"> </w:t>
      </w:r>
      <w:r w:rsidRPr="000D10C5">
        <w:rPr>
          <w:rFonts w:ascii="Times New Roman" w:hAnsi="Times New Roman" w:cs="Times New Roman"/>
          <w:i/>
          <w:lang w:val="en-US"/>
        </w:rPr>
        <w:t>buteo</w:t>
      </w:r>
      <w:r w:rsidRPr="000D10C5">
        <w:rPr>
          <w:rFonts w:ascii="Times New Roman" w:hAnsi="Times New Roman" w:cs="Times New Roman"/>
          <w:lang w:val="en-US"/>
        </w:rPr>
        <w:t>) in a mountain area (Abruzzo Apennines, Italy). J. Raptor Res., 31 (3): 208-212.</w:t>
      </w:r>
    </w:p>
    <w:p w:rsidR="00396B09" w:rsidRPr="00396B09" w:rsidRDefault="00396B09" w:rsidP="0005607B">
      <w:pPr>
        <w:spacing w:before="120" w:after="120" w:line="240" w:lineRule="auto"/>
        <w:ind w:left="567" w:hanging="567"/>
        <w:jc w:val="both"/>
        <w:rPr>
          <w:rFonts w:ascii="Times New Roman" w:hAnsi="Times New Roman" w:cs="Times New Roman"/>
          <w:lang w:val="en-US"/>
        </w:rPr>
      </w:pPr>
      <w:r w:rsidRPr="0005607B">
        <w:rPr>
          <w:rFonts w:ascii="Times New Roman" w:hAnsi="Times New Roman" w:cs="Times New Roman"/>
          <w:lang w:val="fr-FR"/>
        </w:rPr>
        <w:t xml:space="preserve">Percival A. J., S. Dale. 2016. </w:t>
      </w:r>
      <w:r w:rsidRPr="00396B09">
        <w:rPr>
          <w:rFonts w:ascii="Times New Roman" w:hAnsi="Times New Roman" w:cs="Times New Roman"/>
          <w:lang w:val="en-US"/>
        </w:rPr>
        <w:t xml:space="preserve">Habitat selection of Ortolan Buntings, </w:t>
      </w:r>
      <w:r w:rsidRPr="00396B09">
        <w:rPr>
          <w:rFonts w:ascii="Times New Roman" w:hAnsi="Times New Roman" w:cs="Times New Roman"/>
          <w:i/>
          <w:lang w:val="en-US"/>
        </w:rPr>
        <w:t>Emberiza hortulana</w:t>
      </w:r>
      <w:r w:rsidRPr="00396B09">
        <w:rPr>
          <w:rFonts w:ascii="Times New Roman" w:hAnsi="Times New Roman" w:cs="Times New Roman"/>
          <w:lang w:val="en-US"/>
        </w:rPr>
        <w:t xml:space="preserve"> on forest clear-cuts in northern Sweden. Ornis Svecica 26: 89–103.</w:t>
      </w:r>
    </w:p>
    <w:p w:rsidR="00396B09" w:rsidRDefault="00396B09" w:rsidP="0005607B">
      <w:pPr>
        <w:spacing w:before="120" w:after="120" w:line="240" w:lineRule="auto"/>
        <w:ind w:left="567" w:hanging="567"/>
        <w:jc w:val="both"/>
        <w:rPr>
          <w:rFonts w:ascii="Times New Roman" w:hAnsi="Times New Roman" w:cs="Times New Roman"/>
          <w:lang w:val="en-US"/>
        </w:rPr>
      </w:pPr>
      <w:r w:rsidRPr="00396B09">
        <w:rPr>
          <w:rFonts w:ascii="Times New Roman" w:hAnsi="Times New Roman" w:cs="Times New Roman"/>
          <w:lang w:val="en-US"/>
        </w:rPr>
        <w:t>Pierluissi S., King S. L., Kaller M. D., 2010. Waterbird nest density and nest survival in rice fields of Southwestern Louisiana. Waterbirds, 33 (3): 323-330</w:t>
      </w:r>
    </w:p>
    <w:p w:rsidR="00477D2B" w:rsidRDefault="00477D2B" w:rsidP="0005607B">
      <w:pPr>
        <w:spacing w:before="120" w:after="120" w:line="240" w:lineRule="auto"/>
        <w:ind w:left="567" w:hanging="567"/>
        <w:jc w:val="both"/>
        <w:rPr>
          <w:rFonts w:ascii="Times New Roman" w:hAnsi="Times New Roman" w:cs="Times New Roman"/>
          <w:lang w:val="en-US"/>
        </w:rPr>
      </w:pPr>
      <w:r w:rsidRPr="00477D2B">
        <w:rPr>
          <w:rFonts w:ascii="Times New Roman" w:hAnsi="Times New Roman" w:cs="Times New Roman"/>
          <w:lang w:val="en-US"/>
        </w:rPr>
        <w:t>Poprach, K., Machar, I., Vrbkova, J. 2013. Population trend, distribution and habitat requirements of the Montagu›s Harrier (</w:t>
      </w:r>
      <w:r w:rsidRPr="00477D2B">
        <w:rPr>
          <w:rFonts w:ascii="Times New Roman" w:hAnsi="Times New Roman" w:cs="Times New Roman"/>
          <w:i/>
          <w:lang w:val="en-US"/>
        </w:rPr>
        <w:t>Circus pygargus</w:t>
      </w:r>
      <w:r w:rsidRPr="00477D2B">
        <w:rPr>
          <w:rFonts w:ascii="Times New Roman" w:hAnsi="Times New Roman" w:cs="Times New Roman"/>
          <w:lang w:val="en-US"/>
        </w:rPr>
        <w:t>) in central Moravia (Czech Republic). Sylvia, 49: 111–134.</w:t>
      </w:r>
    </w:p>
    <w:p w:rsidR="008020D1" w:rsidRPr="000D10C5" w:rsidRDefault="008020D1" w:rsidP="0005607B">
      <w:pPr>
        <w:spacing w:before="120" w:after="120" w:line="240" w:lineRule="auto"/>
        <w:ind w:left="567" w:hanging="567"/>
        <w:jc w:val="both"/>
        <w:rPr>
          <w:rFonts w:ascii="Times New Roman" w:hAnsi="Times New Roman" w:cs="Times New Roman"/>
          <w:lang w:val="en-US"/>
        </w:rPr>
      </w:pPr>
      <w:r w:rsidRPr="008020D1">
        <w:rPr>
          <w:rFonts w:ascii="Times New Roman" w:hAnsi="Times New Roman" w:cs="Times New Roman"/>
          <w:lang w:val="en-US"/>
        </w:rPr>
        <w:t>Ragyov, D., Demerdzhiev D, Angelov, I. 2008. Peregrine in Bulgaria – general overview. In: Sielicki J, Mizera T, editors. Peregrine Falcon populations – status and perspectives in the 21st century. Turul, Warsaw: European Peregrine Falcon Working Group, Society for the Protection of Wild Animals “Falcon”; 2008. p. 345–60.</w:t>
      </w:r>
    </w:p>
    <w:p w:rsidR="000D7F57" w:rsidRPr="007565C3" w:rsidRDefault="000D7F57" w:rsidP="0005607B">
      <w:pPr>
        <w:spacing w:before="120" w:after="120" w:line="240" w:lineRule="auto"/>
        <w:ind w:left="567" w:hanging="567"/>
        <w:jc w:val="both"/>
        <w:rPr>
          <w:rFonts w:ascii="Times New Roman" w:hAnsi="Times New Roman" w:cs="Times New Roman"/>
          <w:lang w:val="en-US"/>
        </w:rPr>
      </w:pPr>
      <w:r w:rsidRPr="000D7F57">
        <w:rPr>
          <w:rFonts w:ascii="Times New Roman" w:hAnsi="Times New Roman" w:cs="Times New Roman"/>
          <w:lang w:val="en-US"/>
        </w:rPr>
        <w:t>Rebollo, S., García-Salgadoa, G., Pérez-Camacho, L., Martínez-Hesterkamp, S., Navarro, A., Fernández-Pereira, J. M. (2017). Prey preferences and recent changes in diet of a breeding population of the Northern Goshawk Accipiter gentilis in Southwestern Europe. Bird Study, 64, 464–475.</w:t>
      </w:r>
    </w:p>
    <w:p w:rsidR="001F5CB0" w:rsidRPr="007565C3" w:rsidRDefault="001F5CB0"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Robles, H., Ciudad, C. &amp; Fernández-García, J. M. 2021. Ecological considerations to conciliate forest activities and conservation of the Middle Spotted Woodpecker. POCTEFA Habios project.</w:t>
      </w:r>
    </w:p>
    <w:p w:rsidR="007565C3" w:rsidRDefault="007565C3"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Rolstad J., E. Rolstad. 1995. Seasonal patterns in home range and habitat use of the Greyheaded Woodpecker </w:t>
      </w:r>
      <w:r w:rsidRPr="007565C3">
        <w:rPr>
          <w:rFonts w:ascii="Times New Roman" w:hAnsi="Times New Roman" w:cs="Times New Roman"/>
          <w:i/>
          <w:lang w:val="en-US"/>
        </w:rPr>
        <w:t>Picus canus</w:t>
      </w:r>
      <w:r w:rsidRPr="007565C3">
        <w:rPr>
          <w:rFonts w:ascii="Times New Roman" w:hAnsi="Times New Roman" w:cs="Times New Roman"/>
          <w:lang w:val="en-US"/>
        </w:rPr>
        <w:t xml:space="preserve"> as influenced by the availability of food. Ornis Fennica 72:1-13.</w:t>
      </w:r>
    </w:p>
    <w:p w:rsidR="000A0BD4" w:rsidRDefault="000A0BD4" w:rsidP="0005607B">
      <w:pPr>
        <w:spacing w:before="120" w:after="120" w:line="240" w:lineRule="auto"/>
        <w:ind w:left="567" w:hanging="567"/>
        <w:jc w:val="both"/>
        <w:rPr>
          <w:rFonts w:ascii="Times New Roman" w:hAnsi="Times New Roman" w:cs="Times New Roman"/>
          <w:lang w:val="en-US"/>
        </w:rPr>
      </w:pPr>
      <w:r w:rsidRPr="000A0BD4">
        <w:rPr>
          <w:rFonts w:ascii="Times New Roman" w:hAnsi="Times New Roman" w:cs="Times New Roman"/>
          <w:lang w:val="en-US"/>
        </w:rPr>
        <w:t xml:space="preserve">Sandgren, C., Hipkissq, T., Dettki, H., Ecke, F., Hörnfeldt, B. 2013. Habitat use and ranging behaviour of juvenile Golden Eagles </w:t>
      </w:r>
      <w:r w:rsidRPr="000A0BD4">
        <w:rPr>
          <w:rFonts w:ascii="Times New Roman" w:hAnsi="Times New Roman" w:cs="Times New Roman"/>
          <w:i/>
          <w:lang w:val="en-US"/>
        </w:rPr>
        <w:t>Aquila chrysaetos</w:t>
      </w:r>
      <w:r w:rsidRPr="000A0BD4">
        <w:rPr>
          <w:rFonts w:ascii="Times New Roman" w:hAnsi="Times New Roman" w:cs="Times New Roman"/>
          <w:lang w:val="en-US"/>
        </w:rPr>
        <w:t xml:space="preserve"> within natal home ranges in boreal Sweden, Bird Study Vol. 61(1): 9-16.</w:t>
      </w:r>
    </w:p>
    <w:p w:rsidR="000D10C5" w:rsidRDefault="000D10C5" w:rsidP="0005607B">
      <w:pPr>
        <w:spacing w:before="120" w:after="120" w:line="240" w:lineRule="auto"/>
        <w:ind w:left="567" w:hanging="567"/>
        <w:jc w:val="both"/>
        <w:rPr>
          <w:rFonts w:ascii="Times New Roman" w:hAnsi="Times New Roman" w:cs="Times New Roman"/>
          <w:lang w:val="en-US"/>
        </w:rPr>
      </w:pPr>
      <w:r w:rsidRPr="000D10C5">
        <w:rPr>
          <w:rFonts w:ascii="Times New Roman" w:hAnsi="Times New Roman" w:cs="Times New Roman"/>
          <w:lang w:val="en-US"/>
        </w:rPr>
        <w:t>Sergio F. 2002. Density, nest sites, diet, and productivity of Common Buzzards (</w:t>
      </w:r>
      <w:r w:rsidRPr="000D10C5">
        <w:rPr>
          <w:rFonts w:ascii="Times New Roman" w:hAnsi="Times New Roman" w:cs="Times New Roman"/>
          <w:i/>
          <w:lang w:val="en-US"/>
        </w:rPr>
        <w:t>Buteo buteo</w:t>
      </w:r>
      <w:r w:rsidRPr="000D10C5">
        <w:rPr>
          <w:rFonts w:ascii="Times New Roman" w:hAnsi="Times New Roman" w:cs="Times New Roman"/>
          <w:lang w:val="en-US"/>
        </w:rPr>
        <w:t>) in the Italian Pre-Alps. J. Raptor Res., 36(1): 24-32.</w:t>
      </w:r>
    </w:p>
    <w:p w:rsidR="000D10C5" w:rsidRPr="000D10C5" w:rsidRDefault="000D10C5" w:rsidP="0005607B">
      <w:pPr>
        <w:spacing w:before="120" w:after="120" w:line="240" w:lineRule="auto"/>
        <w:ind w:left="567" w:hanging="567"/>
        <w:jc w:val="both"/>
        <w:rPr>
          <w:rFonts w:ascii="Times New Roman" w:hAnsi="Times New Roman" w:cs="Times New Roman"/>
          <w:lang w:val="en-US"/>
        </w:rPr>
      </w:pPr>
      <w:r w:rsidRPr="000D10C5">
        <w:rPr>
          <w:rFonts w:ascii="Times New Roman" w:hAnsi="Times New Roman" w:cs="Times New Roman"/>
          <w:lang w:val="en-US"/>
        </w:rPr>
        <w:t xml:space="preserve">Sim, I.M.W., Cross, A.V., Lamacraft, D.L., Pain, D.J. 2001. Correlates of Common Buzzard </w:t>
      </w:r>
      <w:r w:rsidRPr="000D10C5">
        <w:rPr>
          <w:rFonts w:ascii="Times New Roman" w:hAnsi="Times New Roman" w:cs="Times New Roman"/>
          <w:i/>
          <w:lang w:val="en-US"/>
        </w:rPr>
        <w:t>Buteo buteo</w:t>
      </w:r>
      <w:r w:rsidRPr="000D10C5">
        <w:rPr>
          <w:rFonts w:ascii="Times New Roman" w:hAnsi="Times New Roman" w:cs="Times New Roman"/>
          <w:lang w:val="en-US"/>
        </w:rPr>
        <w:t xml:space="preserve"> density and breeding success in the West Midlands. Bird Study, 48: 317–329.</w:t>
      </w:r>
    </w:p>
    <w:p w:rsidR="00304235" w:rsidRPr="00F32DE9" w:rsidRDefault="00304235"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Shurulinkov P.</w:t>
      </w:r>
      <w:r w:rsidR="00AE46F4">
        <w:rPr>
          <w:rFonts w:ascii="Times New Roman" w:hAnsi="Times New Roman" w:cs="Times New Roman"/>
        </w:rPr>
        <w:t>,</w:t>
      </w:r>
      <w:r w:rsidRPr="007565C3">
        <w:rPr>
          <w:rFonts w:ascii="Times New Roman" w:hAnsi="Times New Roman" w:cs="Times New Roman"/>
          <w:lang w:val="en-US"/>
        </w:rPr>
        <w:t xml:space="preserve"> Nikolov I. 2005. Recent status of the breeding avifauna in the canyons of Rousenski Lom River system, North-Eastern Bulgaria. Ciconia, 6, 27: 77-87.</w:t>
      </w:r>
      <w:r w:rsidR="00F32DE9" w:rsidRPr="00F32DE9">
        <w:t xml:space="preserve"> </w:t>
      </w:r>
      <w:r w:rsidR="00F32DE9" w:rsidRPr="00F32DE9">
        <w:rPr>
          <w:rFonts w:ascii="Times New Roman" w:hAnsi="Times New Roman" w:cs="Times New Roman"/>
          <w:lang w:val="en-US"/>
        </w:rPr>
        <w:t>URL: https://www.nmnhs. com/downloads/pdfs/staff-publications/ciconia-2005-13-77-87.</w:t>
      </w:r>
    </w:p>
    <w:p w:rsidR="004E1150" w:rsidRPr="007565C3" w:rsidRDefault="004E1150"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Shurulinkov P., R. Tsonev</w:t>
      </w:r>
      <w:r w:rsidRPr="007565C3">
        <w:rPr>
          <w:rFonts w:ascii="Times New Roman" w:hAnsi="Times New Roman" w:cs="Times New Roman"/>
        </w:rPr>
        <w:t>.</w:t>
      </w:r>
      <w:r w:rsidRPr="007565C3">
        <w:rPr>
          <w:rFonts w:ascii="Times New Roman" w:hAnsi="Times New Roman" w:cs="Times New Roman"/>
          <w:lang w:val="en-US"/>
        </w:rPr>
        <w:t xml:space="preserve"> 2009</w:t>
      </w:r>
      <w:r w:rsidRPr="007565C3">
        <w:rPr>
          <w:rFonts w:ascii="Times New Roman" w:hAnsi="Times New Roman" w:cs="Times New Roman"/>
        </w:rPr>
        <w:t>.</w:t>
      </w:r>
      <w:r w:rsidRPr="007565C3">
        <w:rPr>
          <w:rFonts w:ascii="Times New Roman" w:hAnsi="Times New Roman" w:cs="Times New Roman"/>
          <w:lang w:val="en-US"/>
        </w:rPr>
        <w:t xml:space="preserve"> Die Wasservogel der unteren Donau-Niederungen wahrend der Sommerflutten 2005 und 2006</w:t>
      </w:r>
      <w:r w:rsidRPr="007565C3">
        <w:rPr>
          <w:rFonts w:ascii="Times New Roman" w:hAnsi="Times New Roman" w:cs="Times New Roman"/>
        </w:rPr>
        <w:t>.</w:t>
      </w:r>
      <w:r w:rsidRPr="007565C3">
        <w:rPr>
          <w:rFonts w:ascii="Times New Roman" w:hAnsi="Times New Roman" w:cs="Times New Roman"/>
          <w:lang w:val="en-US"/>
        </w:rPr>
        <w:t xml:space="preserve"> Ornithologishe Mitteilungen, 61 (10): 317-324.</w:t>
      </w:r>
    </w:p>
    <w:p w:rsidR="004E1150" w:rsidRPr="007565C3" w:rsidRDefault="004E1150" w:rsidP="0005607B">
      <w:pPr>
        <w:spacing w:before="120" w:after="120" w:line="240" w:lineRule="auto"/>
        <w:ind w:left="567" w:hanging="567"/>
        <w:jc w:val="both"/>
        <w:rPr>
          <w:rFonts w:ascii="Times New Roman" w:hAnsi="Times New Roman" w:cs="Times New Roman"/>
          <w:color w:val="000000"/>
          <w:shd w:val="clear" w:color="auto" w:fill="FFFFFF"/>
        </w:rPr>
      </w:pPr>
      <w:r w:rsidRPr="007565C3">
        <w:rPr>
          <w:rFonts w:ascii="Times New Roman" w:hAnsi="Times New Roman" w:cs="Times New Roman"/>
          <w:bCs/>
          <w:color w:val="000000"/>
          <w:lang w:val="en-GB"/>
        </w:rPr>
        <w:lastRenderedPageBreak/>
        <w:t>Shurulinkov</w:t>
      </w:r>
      <w:r w:rsidRPr="007565C3">
        <w:rPr>
          <w:rFonts w:ascii="Times New Roman" w:hAnsi="Times New Roman" w:cs="Times New Roman"/>
          <w:bCs/>
          <w:color w:val="000000"/>
        </w:rPr>
        <w:t xml:space="preserve"> </w:t>
      </w:r>
      <w:r w:rsidRPr="007565C3">
        <w:rPr>
          <w:rFonts w:ascii="Times New Roman" w:hAnsi="Times New Roman" w:cs="Times New Roman"/>
          <w:bCs/>
          <w:color w:val="000000"/>
          <w:lang w:val="en-GB"/>
        </w:rPr>
        <w:t>P</w:t>
      </w:r>
      <w:r w:rsidRPr="007565C3">
        <w:rPr>
          <w:rFonts w:ascii="Times New Roman" w:hAnsi="Times New Roman" w:cs="Times New Roman"/>
          <w:bCs/>
          <w:color w:val="000000"/>
        </w:rPr>
        <w:t xml:space="preserve">., </w:t>
      </w:r>
      <w:r w:rsidRPr="007565C3">
        <w:rPr>
          <w:rFonts w:ascii="Times New Roman" w:hAnsi="Times New Roman" w:cs="Times New Roman"/>
          <w:bCs/>
          <w:color w:val="000000"/>
          <w:lang w:val="en-GB"/>
        </w:rPr>
        <w:t>G</w:t>
      </w:r>
      <w:r w:rsidRPr="007565C3">
        <w:rPr>
          <w:rFonts w:ascii="Times New Roman" w:hAnsi="Times New Roman" w:cs="Times New Roman"/>
          <w:bCs/>
          <w:color w:val="000000"/>
        </w:rPr>
        <w:t xml:space="preserve">. </w:t>
      </w:r>
      <w:r w:rsidRPr="007565C3">
        <w:rPr>
          <w:rFonts w:ascii="Times New Roman" w:hAnsi="Times New Roman" w:cs="Times New Roman"/>
          <w:bCs/>
          <w:color w:val="000000"/>
          <w:lang w:val="en-GB"/>
        </w:rPr>
        <w:t>Daskalova</w:t>
      </w:r>
      <w:r w:rsidRPr="007565C3">
        <w:rPr>
          <w:rFonts w:ascii="Times New Roman" w:hAnsi="Times New Roman" w:cs="Times New Roman"/>
          <w:bCs/>
          <w:color w:val="000000"/>
        </w:rPr>
        <w:t xml:space="preserve">, </w:t>
      </w:r>
      <w:r w:rsidRPr="007565C3">
        <w:rPr>
          <w:rFonts w:ascii="Times New Roman" w:hAnsi="Times New Roman" w:cs="Times New Roman"/>
          <w:bCs/>
          <w:color w:val="000000"/>
          <w:lang w:val="en-GB"/>
        </w:rPr>
        <w:t>R</w:t>
      </w:r>
      <w:r w:rsidRPr="007565C3">
        <w:rPr>
          <w:rFonts w:ascii="Times New Roman" w:hAnsi="Times New Roman" w:cs="Times New Roman"/>
          <w:bCs/>
          <w:color w:val="000000"/>
        </w:rPr>
        <w:t xml:space="preserve">. </w:t>
      </w:r>
      <w:r w:rsidRPr="007565C3">
        <w:rPr>
          <w:rFonts w:ascii="Times New Roman" w:hAnsi="Times New Roman" w:cs="Times New Roman"/>
          <w:bCs/>
          <w:color w:val="000000"/>
          <w:lang w:val="en-GB"/>
        </w:rPr>
        <w:t>Tzonev</w:t>
      </w:r>
      <w:r w:rsidRPr="007565C3">
        <w:rPr>
          <w:rFonts w:ascii="Times New Roman" w:hAnsi="Times New Roman" w:cs="Times New Roman"/>
          <w:bCs/>
          <w:color w:val="000000"/>
        </w:rPr>
        <w:t>. 2013.</w:t>
      </w:r>
      <w:r w:rsidRPr="007565C3">
        <w:rPr>
          <w:rFonts w:ascii="Times New Roman" w:hAnsi="Times New Roman" w:cs="Times New Roman"/>
          <w:color w:val="000000"/>
          <w:shd w:val="clear" w:color="auto" w:fill="FFFFFF"/>
        </w:rPr>
        <w:t xml:space="preserve"> </w:t>
      </w:r>
      <w:r w:rsidRPr="007565C3">
        <w:rPr>
          <w:rFonts w:ascii="Times New Roman" w:hAnsi="Times New Roman" w:cs="Times New Roman"/>
          <w:color w:val="000000"/>
          <w:shd w:val="clear" w:color="auto" w:fill="FFFFFF"/>
          <w:lang w:val="en-GB"/>
        </w:rPr>
        <w:t>Breeding Waterbirds in Temporally</w:t>
      </w:r>
      <w:r w:rsidRPr="007565C3">
        <w:rPr>
          <w:rFonts w:ascii="Times New Roman" w:hAnsi="Times New Roman" w:cs="Times New Roman"/>
          <w:color w:val="000000"/>
          <w:shd w:val="clear" w:color="auto" w:fill="FFFFFF"/>
        </w:rPr>
        <w:t xml:space="preserve"> </w:t>
      </w:r>
      <w:r w:rsidRPr="007565C3">
        <w:rPr>
          <w:rFonts w:ascii="Times New Roman" w:hAnsi="Times New Roman" w:cs="Times New Roman"/>
          <w:color w:val="000000"/>
          <w:shd w:val="clear" w:color="auto" w:fill="FFFFFF"/>
          <w:lang w:val="en-GB"/>
        </w:rPr>
        <w:t>Flooded Wetlands in Northern Bulgaria.</w:t>
      </w:r>
      <w:r w:rsidRPr="007565C3">
        <w:rPr>
          <w:rFonts w:ascii="Times New Roman" w:hAnsi="Times New Roman" w:cs="Times New Roman"/>
          <w:color w:val="000000"/>
          <w:shd w:val="clear" w:color="auto" w:fill="FFFFFF"/>
        </w:rPr>
        <w:t xml:space="preserve"> </w:t>
      </w:r>
      <w:r w:rsidRPr="007565C3">
        <w:rPr>
          <w:rFonts w:ascii="Times New Roman" w:hAnsi="Times New Roman" w:cs="Times New Roman"/>
          <w:color w:val="000000"/>
          <w:shd w:val="clear" w:color="auto" w:fill="FFFFFF"/>
          <w:lang w:val="en-GB"/>
        </w:rPr>
        <w:t>Acta</w:t>
      </w:r>
      <w:r w:rsidRPr="007565C3">
        <w:rPr>
          <w:rFonts w:ascii="Times New Roman" w:hAnsi="Times New Roman" w:cs="Times New Roman"/>
          <w:color w:val="000000"/>
          <w:shd w:val="clear" w:color="auto" w:fill="FFFFFF"/>
        </w:rPr>
        <w:t xml:space="preserve"> </w:t>
      </w:r>
      <w:r w:rsidRPr="007565C3">
        <w:rPr>
          <w:rFonts w:ascii="Times New Roman" w:hAnsi="Times New Roman" w:cs="Times New Roman"/>
          <w:color w:val="000000"/>
          <w:shd w:val="clear" w:color="auto" w:fill="FFFFFF"/>
          <w:lang w:val="en-GB"/>
        </w:rPr>
        <w:t>Zool</w:t>
      </w:r>
      <w:r w:rsidRPr="007565C3">
        <w:rPr>
          <w:rFonts w:ascii="Times New Roman" w:hAnsi="Times New Roman" w:cs="Times New Roman"/>
          <w:color w:val="000000"/>
          <w:shd w:val="clear" w:color="auto" w:fill="FFFFFF"/>
        </w:rPr>
        <w:t>.</w:t>
      </w:r>
      <w:r w:rsidRPr="007565C3">
        <w:rPr>
          <w:rFonts w:ascii="Times New Roman" w:hAnsi="Times New Roman" w:cs="Times New Roman"/>
          <w:color w:val="000000"/>
          <w:shd w:val="clear" w:color="auto" w:fill="FFFFFF"/>
          <w:lang w:val="en-GB"/>
        </w:rPr>
        <w:t>Bulgarica</w:t>
      </w:r>
      <w:r w:rsidRPr="007565C3">
        <w:rPr>
          <w:rFonts w:ascii="Times New Roman" w:hAnsi="Times New Roman" w:cs="Times New Roman"/>
          <w:color w:val="000000"/>
          <w:shd w:val="clear" w:color="auto" w:fill="FFFFFF"/>
        </w:rPr>
        <w:t xml:space="preserve"> 65(2): 207-215.</w:t>
      </w:r>
    </w:p>
    <w:p w:rsidR="007565C3" w:rsidRPr="007565C3" w:rsidRDefault="007565C3" w:rsidP="0005607B">
      <w:pPr>
        <w:spacing w:before="120" w:after="120" w:line="240" w:lineRule="auto"/>
        <w:ind w:left="567" w:hanging="567"/>
        <w:jc w:val="both"/>
        <w:rPr>
          <w:rFonts w:ascii="Times New Roman" w:hAnsi="Times New Roman" w:cs="Times New Roman"/>
          <w:color w:val="000000"/>
          <w:shd w:val="clear" w:color="auto" w:fill="FFFFFF"/>
        </w:rPr>
      </w:pPr>
      <w:r w:rsidRPr="007565C3">
        <w:rPr>
          <w:rFonts w:ascii="Times New Roman" w:hAnsi="Times New Roman" w:cs="Times New Roman"/>
          <w:color w:val="000000"/>
          <w:shd w:val="clear" w:color="auto" w:fill="FFFFFF"/>
        </w:rPr>
        <w:t>Shurulinkov P., G. Stoyanov, E. Komitov, G. Daskalova, A. Ralev. 2012. Contribution to the Knowledge on Distribution, Number and Habitat Preferences of Rare and Endangered Birds in Western Rhodopes Mts, Southern Bulgaria. Strigiformes and Piciformes. Acta zool. bulg., 64 (1), 2012: 43-56.</w:t>
      </w:r>
    </w:p>
    <w:p w:rsidR="00F708DD" w:rsidRPr="007565C3" w:rsidRDefault="00F708DD" w:rsidP="0005607B">
      <w:pPr>
        <w:spacing w:before="120" w:after="120" w:line="240" w:lineRule="auto"/>
        <w:ind w:left="567" w:hanging="567"/>
        <w:jc w:val="both"/>
        <w:rPr>
          <w:rFonts w:ascii="Times New Roman" w:hAnsi="Times New Roman" w:cs="Times New Roman"/>
          <w:color w:val="000000"/>
          <w:shd w:val="clear" w:color="auto" w:fill="FFFFFF"/>
        </w:rPr>
      </w:pPr>
      <w:r w:rsidRPr="007565C3">
        <w:rPr>
          <w:rFonts w:ascii="Times New Roman" w:hAnsi="Times New Roman" w:cs="Times New Roman"/>
          <w:color w:val="000000"/>
          <w:shd w:val="clear" w:color="auto" w:fill="FFFFFF"/>
        </w:rPr>
        <w:t>Shurulinkov P., Daskalova G., Popov K, Dalakchieva S.,Ts</w:t>
      </w:r>
      <w:r w:rsidR="007F47FA">
        <w:rPr>
          <w:rFonts w:ascii="Times New Roman" w:hAnsi="Times New Roman" w:cs="Times New Roman"/>
          <w:color w:val="000000"/>
          <w:shd w:val="clear" w:color="auto" w:fill="FFFFFF"/>
        </w:rPr>
        <w:t>onev R.,  Dimchev I., Ralev A. 2020.</w:t>
      </w:r>
      <w:r w:rsidRPr="007565C3">
        <w:rPr>
          <w:rFonts w:ascii="Times New Roman" w:hAnsi="Times New Roman" w:cs="Times New Roman"/>
          <w:color w:val="000000"/>
          <w:shd w:val="clear" w:color="auto" w:fill="FFFFFF"/>
        </w:rPr>
        <w:t xml:space="preserve"> Recent changes in the presence status and numbers of ruddy shelduck (</w:t>
      </w:r>
      <w:r w:rsidRPr="007565C3">
        <w:rPr>
          <w:rFonts w:ascii="Times New Roman" w:hAnsi="Times New Roman" w:cs="Times New Roman"/>
          <w:i/>
          <w:color w:val="000000"/>
          <w:shd w:val="clear" w:color="auto" w:fill="FFFFFF"/>
        </w:rPr>
        <w:t>Tadorna ferruginea</w:t>
      </w:r>
      <w:r w:rsidRPr="007565C3">
        <w:rPr>
          <w:rFonts w:ascii="Times New Roman" w:hAnsi="Times New Roman" w:cs="Times New Roman"/>
          <w:color w:val="000000"/>
          <w:shd w:val="clear" w:color="auto" w:fill="FFFFFF"/>
        </w:rPr>
        <w:t>) in the Eastern Balkans. Historia Naturalis Bulgarica, 41: 41-49.</w:t>
      </w:r>
    </w:p>
    <w:p w:rsidR="00EF3DD8" w:rsidRPr="007565C3" w:rsidRDefault="00EF3DD8" w:rsidP="0005607B">
      <w:pPr>
        <w:spacing w:before="120" w:after="120" w:line="240" w:lineRule="auto"/>
        <w:ind w:left="567" w:hanging="567"/>
        <w:jc w:val="both"/>
        <w:rPr>
          <w:rFonts w:ascii="Times New Roman" w:hAnsi="Times New Roman" w:cs="Times New Roman"/>
          <w:lang w:val="de-DE"/>
        </w:rPr>
      </w:pPr>
      <w:r w:rsidRPr="007565C3">
        <w:rPr>
          <w:rFonts w:ascii="Times New Roman" w:hAnsi="Times New Roman" w:cs="Times New Roman"/>
          <w:lang w:val="de-DE"/>
        </w:rPr>
        <w:t>Shurulinkov P., I.Hristov, K.Hristov, I.Nikolov, B.Nikolov, S.Velkov, H.Dinkov, A.Ralev, N.Chakarov, D.Ragyov, R.Stanchev, L.Spassov, I.Hristova 2007. Birds of Dragoman marsh and Chepun hills, W-Bulgaria–checklist, status and recent development of water birds populations. J.</w:t>
      </w:r>
      <w:r w:rsidRPr="007565C3">
        <w:rPr>
          <w:rFonts w:ascii="Times New Roman" w:hAnsi="Times New Roman" w:cs="Times New Roman"/>
        </w:rPr>
        <w:t xml:space="preserve"> </w:t>
      </w:r>
      <w:r w:rsidRPr="007565C3">
        <w:rPr>
          <w:rFonts w:ascii="Times New Roman" w:hAnsi="Times New Roman" w:cs="Times New Roman"/>
          <w:lang w:val="de-DE"/>
        </w:rPr>
        <w:t>Balkan Ecology, 10</w:t>
      </w:r>
      <w:r w:rsidRPr="007565C3">
        <w:rPr>
          <w:rFonts w:ascii="Times New Roman" w:hAnsi="Times New Roman" w:cs="Times New Roman"/>
        </w:rPr>
        <w:t xml:space="preserve"> </w:t>
      </w:r>
      <w:r w:rsidRPr="007565C3">
        <w:rPr>
          <w:rFonts w:ascii="Times New Roman" w:hAnsi="Times New Roman" w:cs="Times New Roman"/>
          <w:lang w:val="de-DE"/>
        </w:rPr>
        <w:t xml:space="preserve">(3): 251-264. </w:t>
      </w:r>
    </w:p>
    <w:p w:rsidR="00EF3DD8" w:rsidRDefault="00EF3DD8"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de-DE"/>
        </w:rPr>
        <w:t>Shurulinkov P., Cheshmedzhiev S., Daskalova G., Dinkov H., Kirov K.,</w:t>
      </w:r>
      <w:r w:rsidRPr="007565C3">
        <w:rPr>
          <w:rFonts w:ascii="Times New Roman" w:hAnsi="Times New Roman" w:cs="Times New Roman"/>
        </w:rPr>
        <w:t xml:space="preserve"> </w:t>
      </w:r>
      <w:r w:rsidRPr="007565C3">
        <w:rPr>
          <w:rFonts w:ascii="Times New Roman" w:hAnsi="Times New Roman" w:cs="Times New Roman"/>
          <w:lang w:val="de-DE"/>
        </w:rPr>
        <w:t>Hristov I., Kutsarov Y., Koev V., Mihov S. 2019</w:t>
      </w:r>
      <w:r w:rsidRPr="007565C3">
        <w:rPr>
          <w:rFonts w:ascii="Times New Roman" w:hAnsi="Times New Roman" w:cs="Times New Roman"/>
        </w:rPr>
        <w:t>.</w:t>
      </w:r>
      <w:r w:rsidRPr="007565C3">
        <w:rPr>
          <w:rFonts w:ascii="Times New Roman" w:hAnsi="Times New Roman" w:cs="Times New Roman"/>
          <w:lang w:val="de-DE"/>
        </w:rPr>
        <w:t xml:space="preserve"> </w:t>
      </w:r>
      <w:r w:rsidRPr="007565C3">
        <w:rPr>
          <w:rFonts w:ascii="Times New Roman" w:hAnsi="Times New Roman" w:cs="Times New Roman"/>
          <w:lang w:val="en-US"/>
        </w:rPr>
        <w:t>Recent data on the distribution and numbers of the water birds in the wetlands along the</w:t>
      </w:r>
      <w:r w:rsidRPr="007565C3">
        <w:rPr>
          <w:rFonts w:ascii="Times New Roman" w:hAnsi="Times New Roman" w:cs="Times New Roman"/>
        </w:rPr>
        <w:t xml:space="preserve"> </w:t>
      </w:r>
      <w:r w:rsidRPr="007565C3">
        <w:rPr>
          <w:rFonts w:ascii="Times New Roman" w:hAnsi="Times New Roman" w:cs="Times New Roman"/>
          <w:lang w:val="en-US"/>
        </w:rPr>
        <w:t>Bulgarian-Romanian section of the Danube River. In: Shurulinkov P. et al.</w:t>
      </w:r>
      <w:r w:rsidRPr="007565C3">
        <w:rPr>
          <w:rFonts w:ascii="Times New Roman" w:hAnsi="Times New Roman" w:cs="Times New Roman"/>
        </w:rPr>
        <w:t xml:space="preserve"> </w:t>
      </w:r>
      <w:r w:rsidRPr="007565C3">
        <w:rPr>
          <w:rFonts w:ascii="Times New Roman" w:hAnsi="Times New Roman" w:cs="Times New Roman"/>
          <w:lang w:val="en-US"/>
        </w:rPr>
        <w:t>(eds.) Biodiversity of the Bulgarian-Romanian section of the Lower Danube. Nova Publishers, New York, 341-374 p.</w:t>
      </w:r>
    </w:p>
    <w:p w:rsidR="008020D1" w:rsidRDefault="008020D1" w:rsidP="0005607B">
      <w:pPr>
        <w:spacing w:before="120" w:after="120" w:line="240" w:lineRule="auto"/>
        <w:ind w:left="567" w:hanging="567"/>
        <w:jc w:val="both"/>
        <w:rPr>
          <w:rFonts w:ascii="Times New Roman" w:hAnsi="Times New Roman" w:cs="Times New Roman"/>
          <w:lang w:val="en-US"/>
        </w:rPr>
      </w:pPr>
      <w:r w:rsidRPr="008020D1">
        <w:rPr>
          <w:rFonts w:ascii="Times New Roman" w:hAnsi="Times New Roman" w:cs="Times New Roman"/>
          <w:lang w:val="en-US"/>
        </w:rPr>
        <w:t>Snow, D.W. &amp; Perrins, C.M. (1998). The Birds of the Western Palearctic, Volume 1: Non-Passerines. Oxford University Press, Oxford.</w:t>
      </w:r>
    </w:p>
    <w:p w:rsidR="00396B09" w:rsidRPr="00396B09" w:rsidRDefault="00396B09" w:rsidP="0005607B">
      <w:pPr>
        <w:spacing w:before="120" w:after="120" w:line="240" w:lineRule="auto"/>
        <w:ind w:left="567" w:hanging="567"/>
        <w:jc w:val="both"/>
        <w:rPr>
          <w:rFonts w:ascii="Times New Roman" w:hAnsi="Times New Roman" w:cs="Times New Roman"/>
        </w:rPr>
      </w:pPr>
      <w:r w:rsidRPr="00A8309A">
        <w:rPr>
          <w:rFonts w:ascii="Times New Roman" w:hAnsi="Times New Roman" w:cs="Times New Roman"/>
          <w:lang w:val="en-US"/>
        </w:rPr>
        <w:t xml:space="preserve">Sondell J., C. Durà, M. Persson. </w:t>
      </w:r>
      <w:r w:rsidRPr="00396B09">
        <w:rPr>
          <w:rFonts w:ascii="Times New Roman" w:hAnsi="Times New Roman" w:cs="Times New Roman"/>
          <w:lang w:val="en-US"/>
        </w:rPr>
        <w:t xml:space="preserve">2018. Breeding prerequisites for Ortolan Bunting </w:t>
      </w:r>
      <w:r w:rsidRPr="00396B09">
        <w:rPr>
          <w:rFonts w:ascii="Times New Roman" w:hAnsi="Times New Roman" w:cs="Times New Roman"/>
          <w:i/>
          <w:lang w:val="en-US"/>
        </w:rPr>
        <w:t>Emberiza hortulana</w:t>
      </w:r>
      <w:r w:rsidRPr="00396B09">
        <w:rPr>
          <w:rFonts w:ascii="Times New Roman" w:hAnsi="Times New Roman" w:cs="Times New Roman"/>
          <w:lang w:val="en-US"/>
        </w:rPr>
        <w:t xml:space="preserve"> in Swedish farmland, with special focus on foraging. Ornis Svecica 29: 5–25.</w:t>
      </w:r>
    </w:p>
    <w:p w:rsidR="000D7F57" w:rsidRPr="007565C3" w:rsidRDefault="000D7F57" w:rsidP="0005607B">
      <w:pPr>
        <w:spacing w:before="120" w:after="120" w:line="240" w:lineRule="auto"/>
        <w:ind w:left="567" w:hanging="567"/>
        <w:jc w:val="both"/>
        <w:rPr>
          <w:rFonts w:ascii="Times New Roman" w:hAnsi="Times New Roman" w:cs="Times New Roman"/>
          <w:lang w:val="en-US"/>
        </w:rPr>
      </w:pPr>
      <w:r w:rsidRPr="000D7F57">
        <w:rPr>
          <w:rFonts w:ascii="Times New Roman" w:hAnsi="Times New Roman" w:cs="Times New Roman"/>
          <w:lang w:val="en-US"/>
        </w:rPr>
        <w:t>Squires, J., Reynolds, R. (1997). Northern Goshawk. The Birds of North America, 298: 2-27.</w:t>
      </w:r>
    </w:p>
    <w:p w:rsidR="00EF3DD8" w:rsidRPr="001E6222" w:rsidRDefault="00EF3DD8" w:rsidP="0005607B">
      <w:pPr>
        <w:spacing w:before="120" w:after="120" w:line="240" w:lineRule="auto"/>
        <w:ind w:left="567" w:hanging="567"/>
        <w:jc w:val="both"/>
        <w:rPr>
          <w:rFonts w:ascii="Times New Roman" w:hAnsi="Times New Roman" w:cs="Times New Roman"/>
          <w:lang w:val="fr-FR"/>
        </w:rPr>
      </w:pPr>
      <w:r w:rsidRPr="001E6222">
        <w:rPr>
          <w:rFonts w:ascii="Times New Roman" w:hAnsi="Times New Roman" w:cs="Times New Roman"/>
          <w:lang w:val="fr-FR"/>
        </w:rPr>
        <w:t>Štastny K., Hudec K. 2016. Fauna CR. Ptaci –Aves. 3, Academia, Praha.</w:t>
      </w:r>
    </w:p>
    <w:p w:rsidR="004E1150" w:rsidRDefault="004E1150"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Staneva A., I. Burfield (comp.). 2017. European Birds of Conservation Consern. BirdLife International, 171 p.</w:t>
      </w:r>
    </w:p>
    <w:p w:rsidR="00944F72" w:rsidRPr="00944F72" w:rsidRDefault="00944F72" w:rsidP="0005607B">
      <w:pPr>
        <w:spacing w:before="120" w:after="120" w:line="240" w:lineRule="auto"/>
        <w:ind w:left="567" w:hanging="567"/>
        <w:jc w:val="both"/>
        <w:rPr>
          <w:rFonts w:ascii="Times New Roman" w:hAnsi="Times New Roman" w:cs="Times New Roman"/>
          <w:lang w:val="en-US"/>
        </w:rPr>
      </w:pPr>
      <w:r w:rsidRPr="00944F72">
        <w:rPr>
          <w:rFonts w:ascii="Times New Roman" w:hAnsi="Times New Roman" w:cs="Times New Roman"/>
          <w:lang w:val="en-US"/>
        </w:rPr>
        <w:t>Stoychev, S., Demerdzhiev, D., Gerdzhikov, G., Borisov, B. 2008. Birds in the Sakar Mountains. ASTREA Tourist Association Publishing, Haskovo.</w:t>
      </w:r>
    </w:p>
    <w:p w:rsidR="00944F72" w:rsidRPr="007565C3" w:rsidRDefault="00944F72" w:rsidP="0005607B">
      <w:pPr>
        <w:spacing w:before="120" w:after="120" w:line="240" w:lineRule="auto"/>
        <w:ind w:left="567" w:hanging="567"/>
        <w:jc w:val="both"/>
        <w:rPr>
          <w:rFonts w:ascii="Times New Roman" w:hAnsi="Times New Roman" w:cs="Times New Roman"/>
          <w:lang w:val="en-US"/>
        </w:rPr>
      </w:pPr>
      <w:r w:rsidRPr="00944F72">
        <w:rPr>
          <w:rFonts w:ascii="Times New Roman" w:hAnsi="Times New Roman" w:cs="Times New Roman"/>
          <w:lang w:val="en-US"/>
        </w:rPr>
        <w:t>Stoychev, S., Demerdzhiev, D. 2020. Long-legged Buzzard (</w:t>
      </w:r>
      <w:r w:rsidRPr="00944F72">
        <w:rPr>
          <w:rFonts w:ascii="Times New Roman" w:hAnsi="Times New Roman" w:cs="Times New Roman"/>
          <w:i/>
          <w:lang w:val="en-US"/>
        </w:rPr>
        <w:t>Buteo rufinus</w:t>
      </w:r>
      <w:r w:rsidRPr="00944F72">
        <w:rPr>
          <w:rFonts w:ascii="Times New Roman" w:hAnsi="Times New Roman" w:cs="Times New Roman"/>
          <w:lang w:val="en-US"/>
        </w:rPr>
        <w:t>) In: Keller, V., Herrando, S. Vorisek, P. et al. (2020). European Breeding Bird Atlas 2: Distribution, Abundance and Change. European Bird Census. Councul &amp; Lynx Edicions, Barcelona, 480-481.</w:t>
      </w:r>
    </w:p>
    <w:p w:rsidR="00EF3DD8" w:rsidRDefault="00EF3DD8" w:rsidP="0005607B">
      <w:pPr>
        <w:spacing w:before="120" w:after="120" w:line="240" w:lineRule="auto"/>
        <w:ind w:left="567" w:hanging="567"/>
        <w:jc w:val="both"/>
        <w:rPr>
          <w:rFonts w:ascii="Times New Roman" w:hAnsi="Times New Roman" w:cs="Times New Roman"/>
          <w:lang w:val="ru-RU"/>
        </w:rPr>
      </w:pPr>
      <w:r w:rsidRPr="007565C3">
        <w:rPr>
          <w:rFonts w:ascii="Times New Roman" w:hAnsi="Times New Roman" w:cs="Times New Roman"/>
          <w:lang w:val="en-US"/>
        </w:rPr>
        <w:t>Svensson</w:t>
      </w:r>
      <w:r w:rsidRPr="007565C3">
        <w:rPr>
          <w:rFonts w:ascii="Times New Roman" w:hAnsi="Times New Roman" w:cs="Times New Roman"/>
          <w:lang w:val="ru-RU"/>
        </w:rPr>
        <w:t xml:space="preserve"> </w:t>
      </w:r>
      <w:r w:rsidRPr="007565C3">
        <w:rPr>
          <w:rFonts w:ascii="Times New Roman" w:hAnsi="Times New Roman" w:cs="Times New Roman"/>
          <w:lang w:val="en-US"/>
        </w:rPr>
        <w:t>L</w:t>
      </w:r>
      <w:r w:rsidRPr="007565C3">
        <w:rPr>
          <w:rFonts w:ascii="Times New Roman" w:hAnsi="Times New Roman" w:cs="Times New Roman"/>
          <w:lang w:val="ru-RU"/>
        </w:rPr>
        <w:t>. 2013. Полеви определител на птиците на Европа, Северна Африка и Близкия Изток. БДЗП.</w:t>
      </w:r>
    </w:p>
    <w:p w:rsidR="007D1556" w:rsidRDefault="007D1556" w:rsidP="0005607B">
      <w:pPr>
        <w:spacing w:before="120" w:after="120" w:line="240" w:lineRule="auto"/>
        <w:ind w:left="567" w:hanging="567"/>
        <w:jc w:val="both"/>
        <w:rPr>
          <w:rFonts w:ascii="Times New Roman" w:hAnsi="Times New Roman" w:cs="Times New Roman"/>
          <w:lang w:val="ru-RU"/>
        </w:rPr>
      </w:pPr>
      <w:r w:rsidRPr="007D1556">
        <w:rPr>
          <w:rFonts w:ascii="Times New Roman" w:hAnsi="Times New Roman" w:cs="Times New Roman"/>
          <w:lang w:val="ru-RU"/>
        </w:rPr>
        <w:t>Svensson, L., Mullarney, K., Zetterström, D., (2009). Bird guide. Collins.</w:t>
      </w:r>
    </w:p>
    <w:p w:rsidR="000D10C5" w:rsidRDefault="000D10C5" w:rsidP="0005607B">
      <w:pPr>
        <w:spacing w:before="120" w:after="120" w:line="240" w:lineRule="auto"/>
        <w:ind w:left="567" w:hanging="567"/>
        <w:jc w:val="both"/>
        <w:rPr>
          <w:rFonts w:ascii="Times New Roman" w:hAnsi="Times New Roman" w:cs="Times New Roman"/>
          <w:lang w:val="ru-RU"/>
        </w:rPr>
      </w:pPr>
      <w:r w:rsidRPr="000D10C5">
        <w:rPr>
          <w:rFonts w:ascii="Times New Roman" w:hAnsi="Times New Roman" w:cs="Times New Roman"/>
          <w:lang w:val="ru-RU"/>
        </w:rPr>
        <w:t xml:space="preserve">Swan, G. 2011. Spatial Variation in the Breeding Success of the Common Buzzard </w:t>
      </w:r>
      <w:r w:rsidRPr="000D10C5">
        <w:rPr>
          <w:rFonts w:ascii="Times New Roman" w:hAnsi="Times New Roman" w:cs="Times New Roman"/>
          <w:i/>
          <w:lang w:val="ru-RU"/>
        </w:rPr>
        <w:t>Buteo buteo</w:t>
      </w:r>
      <w:r w:rsidRPr="000D10C5">
        <w:rPr>
          <w:rFonts w:ascii="Times New Roman" w:hAnsi="Times New Roman" w:cs="Times New Roman"/>
          <w:lang w:val="ru-RU"/>
        </w:rPr>
        <w:t xml:space="preserve"> in relation to Habitat Type and Diet. Ph-D in Imperial College, London, 2011, 66 p.</w:t>
      </w:r>
    </w:p>
    <w:p w:rsidR="002368B2" w:rsidRDefault="002368B2" w:rsidP="0005607B">
      <w:pPr>
        <w:spacing w:before="120" w:after="120" w:line="240" w:lineRule="auto"/>
        <w:ind w:left="567" w:hanging="567"/>
        <w:jc w:val="both"/>
        <w:rPr>
          <w:rFonts w:ascii="Times New Roman" w:hAnsi="Times New Roman" w:cs="Times New Roman"/>
          <w:lang w:val="ru-RU"/>
        </w:rPr>
      </w:pPr>
      <w:r w:rsidRPr="002368B2">
        <w:rPr>
          <w:rFonts w:ascii="Times New Roman" w:hAnsi="Times New Roman" w:cs="Times New Roman"/>
          <w:lang w:val="ru-RU"/>
        </w:rPr>
        <w:t>Tanferna, A., López-Jiménez, L., Blas, J., Hiraldo, F., Sergio, F. (2013). Habitat selection by Black Kite breeders and floaters: Implications for conservation management of raptor floaters. Biological Conservation, 160: 1-9.</w:t>
      </w:r>
    </w:p>
    <w:p w:rsidR="000A0BD4" w:rsidRDefault="000A0BD4" w:rsidP="0005607B">
      <w:pPr>
        <w:spacing w:before="120" w:after="120" w:line="240" w:lineRule="auto"/>
        <w:ind w:left="567" w:hanging="567"/>
        <w:jc w:val="both"/>
        <w:rPr>
          <w:rFonts w:ascii="Times New Roman" w:hAnsi="Times New Roman" w:cs="Times New Roman"/>
          <w:lang w:val="ru-RU"/>
        </w:rPr>
      </w:pPr>
      <w:r w:rsidRPr="000A0BD4">
        <w:rPr>
          <w:rFonts w:ascii="Times New Roman" w:hAnsi="Times New Roman" w:cs="Times New Roman"/>
          <w:lang w:val="ru-RU"/>
        </w:rPr>
        <w:t xml:space="preserve">Tapia, L. Domı ́nguez, J., Luis Rodrı ́guez. 2007. Modelling habitat use and distribution of golden eagles </w:t>
      </w:r>
      <w:r w:rsidRPr="000A0BD4">
        <w:rPr>
          <w:rFonts w:ascii="Times New Roman" w:hAnsi="Times New Roman" w:cs="Times New Roman"/>
          <w:i/>
          <w:lang w:val="ru-RU"/>
        </w:rPr>
        <w:t>Aquila chrysaetos</w:t>
      </w:r>
      <w:r w:rsidRPr="000A0BD4">
        <w:rPr>
          <w:rFonts w:ascii="Times New Roman" w:hAnsi="Times New Roman" w:cs="Times New Roman"/>
          <w:lang w:val="ru-RU"/>
        </w:rPr>
        <w:t xml:space="preserve"> in a low-density area of the Iberian Peninsula. Biodivers Conserv., 16: 3559–3574. DOI 10.1007/s10531-006-9093-y</w:t>
      </w:r>
    </w:p>
    <w:p w:rsidR="00396B09" w:rsidRPr="000A0BD4" w:rsidRDefault="00396B09" w:rsidP="0005607B">
      <w:pPr>
        <w:spacing w:before="120" w:after="120" w:line="240" w:lineRule="auto"/>
        <w:ind w:left="567" w:hanging="567"/>
        <w:jc w:val="both"/>
        <w:rPr>
          <w:rFonts w:ascii="Times New Roman" w:hAnsi="Times New Roman" w:cs="Times New Roman"/>
          <w:lang w:val="ru-RU"/>
        </w:rPr>
      </w:pPr>
      <w:r w:rsidRPr="00396B09">
        <w:rPr>
          <w:rFonts w:ascii="Times New Roman" w:hAnsi="Times New Roman" w:cs="Times New Roman"/>
          <w:lang w:val="ru-RU"/>
        </w:rPr>
        <w:lastRenderedPageBreak/>
        <w:t>Taylor B. and van Perlo B. (2000). Rails. A Guide to the Rails, Crakes, Gallinules and Coots of the World. Robertsbridge, Sussex: Pica. ISBN 978-1-873403-59-4.</w:t>
      </w:r>
      <w:r>
        <w:rPr>
          <w:rFonts w:ascii="Times New Roman" w:hAnsi="Times New Roman" w:cs="Times New Roman"/>
          <w:lang w:val="ru-RU"/>
        </w:rPr>
        <w:t>(</w:t>
      </w:r>
    </w:p>
    <w:p w:rsidR="004E1150" w:rsidRDefault="004E1150" w:rsidP="0005607B">
      <w:pPr>
        <w:spacing w:before="120" w:after="120" w:line="240" w:lineRule="auto"/>
        <w:ind w:left="567" w:hanging="567"/>
        <w:jc w:val="both"/>
        <w:rPr>
          <w:rFonts w:ascii="Times New Roman" w:hAnsi="Times New Roman" w:cs="Times New Roman"/>
          <w:lang w:val="en-US"/>
        </w:rPr>
      </w:pPr>
      <w:r w:rsidRPr="001E6222">
        <w:rPr>
          <w:rFonts w:ascii="Times New Roman" w:hAnsi="Times New Roman" w:cs="Times New Roman"/>
          <w:lang w:val="en-US"/>
        </w:rPr>
        <w:t xml:space="preserve">Turcokova L., M. Meliskova, M. Balazova. </w:t>
      </w:r>
      <w:r w:rsidRPr="007565C3">
        <w:rPr>
          <w:rFonts w:ascii="Times New Roman" w:hAnsi="Times New Roman" w:cs="Times New Roman"/>
          <w:lang w:val="en-US"/>
        </w:rPr>
        <w:t>2016. Nest site location and breeding success of Common kingfisher (</w:t>
      </w:r>
      <w:r w:rsidRPr="007565C3">
        <w:rPr>
          <w:rFonts w:ascii="Times New Roman" w:hAnsi="Times New Roman" w:cs="Times New Roman"/>
          <w:i/>
          <w:iCs/>
          <w:lang w:val="en-US"/>
        </w:rPr>
        <w:t>Alcedo atthis</w:t>
      </w:r>
      <w:r w:rsidRPr="007565C3">
        <w:rPr>
          <w:rFonts w:ascii="Times New Roman" w:hAnsi="Times New Roman" w:cs="Times New Roman"/>
          <w:lang w:val="en-US"/>
        </w:rPr>
        <w:t xml:space="preserve">) in the Danube river system. </w:t>
      </w:r>
      <w:r w:rsidRPr="001E6222">
        <w:rPr>
          <w:rFonts w:ascii="Times New Roman" w:hAnsi="Times New Roman" w:cs="Times New Roman"/>
          <w:lang w:val="en-US"/>
        </w:rPr>
        <w:t>Folia Oecologica, 43: 74-82.</w:t>
      </w:r>
    </w:p>
    <w:p w:rsidR="00852B8F" w:rsidRPr="00852B8F" w:rsidRDefault="00852B8F" w:rsidP="0005607B">
      <w:pPr>
        <w:spacing w:before="120" w:after="120" w:line="240" w:lineRule="auto"/>
        <w:ind w:left="567" w:hanging="567"/>
        <w:jc w:val="both"/>
        <w:rPr>
          <w:rFonts w:ascii="Times New Roman" w:hAnsi="Times New Roman" w:cs="Times New Roman"/>
          <w:lang w:val="en-US"/>
        </w:rPr>
      </w:pPr>
      <w:r w:rsidRPr="00852B8F">
        <w:rPr>
          <w:rFonts w:ascii="Times New Roman" w:hAnsi="Times New Roman" w:cs="Times New Roman"/>
          <w:lang w:val="en-US"/>
        </w:rPr>
        <w:t xml:space="preserve">Velevski, M., Grubač, B. 2008. Distribution and estimation of the population size of the Short-toed Snake-eagle, </w:t>
      </w:r>
      <w:r w:rsidRPr="00852B8F">
        <w:rPr>
          <w:rFonts w:ascii="Times New Roman" w:hAnsi="Times New Roman" w:cs="Times New Roman"/>
          <w:i/>
          <w:lang w:val="en-US"/>
        </w:rPr>
        <w:t>Circaetus gallicus</w:t>
      </w:r>
      <w:r w:rsidRPr="00852B8F">
        <w:rPr>
          <w:rFonts w:ascii="Times New Roman" w:hAnsi="Times New Roman" w:cs="Times New Roman"/>
          <w:lang w:val="en-US"/>
        </w:rPr>
        <w:t xml:space="preserve"> in Macedonia. Proceedings of the III Congress of Ecologists of the Republic of Macedonia with International Participation, 06-09.10.2007, Struga. Special issues of Macedonian Ecological Society, Vol. 8, Skopje.</w:t>
      </w:r>
    </w:p>
    <w:p w:rsidR="004E1150" w:rsidRDefault="004E1150" w:rsidP="0005607B">
      <w:pPr>
        <w:spacing w:before="120" w:after="120" w:line="240" w:lineRule="auto"/>
        <w:ind w:left="567" w:hanging="567"/>
        <w:jc w:val="both"/>
        <w:rPr>
          <w:rFonts w:ascii="Times New Roman" w:hAnsi="Times New Roman" w:cs="Times New Roman"/>
          <w:lang w:val="en-US"/>
        </w:rPr>
      </w:pPr>
      <w:r w:rsidRPr="00852B8F">
        <w:rPr>
          <w:rFonts w:ascii="Times New Roman" w:hAnsi="Times New Roman" w:cs="Times New Roman"/>
          <w:lang w:val="en-US"/>
        </w:rPr>
        <w:t xml:space="preserve">Vilches A., R. Miranda, J. Arizaga, D. Galicia. </w:t>
      </w:r>
      <w:r w:rsidRPr="007565C3">
        <w:rPr>
          <w:rFonts w:ascii="Times New Roman" w:hAnsi="Times New Roman" w:cs="Times New Roman"/>
          <w:lang w:val="en-US"/>
        </w:rPr>
        <w:t>2012. Habitat selection by breeding Common Kingfishers (</w:t>
      </w:r>
      <w:r w:rsidRPr="007565C3">
        <w:rPr>
          <w:rFonts w:ascii="Times New Roman" w:hAnsi="Times New Roman" w:cs="Times New Roman"/>
          <w:i/>
          <w:iCs/>
          <w:lang w:val="en-US"/>
        </w:rPr>
        <w:t>Alcedo atthis</w:t>
      </w:r>
      <w:r w:rsidRPr="007565C3">
        <w:rPr>
          <w:rFonts w:ascii="Times New Roman" w:hAnsi="Times New Roman" w:cs="Times New Roman"/>
          <w:lang w:val="en-US"/>
        </w:rPr>
        <w:t xml:space="preserve"> L.) in rivers from Northern Iberia. Ann. Limnol. - Int. J. Lim. 48: 289–294.</w:t>
      </w:r>
    </w:p>
    <w:p w:rsidR="00852B8F" w:rsidRDefault="00852B8F" w:rsidP="0005607B">
      <w:pPr>
        <w:spacing w:before="120" w:after="120" w:line="240" w:lineRule="auto"/>
        <w:ind w:left="567" w:hanging="567"/>
        <w:jc w:val="both"/>
        <w:rPr>
          <w:rFonts w:ascii="Times New Roman" w:hAnsi="Times New Roman" w:cs="Times New Roman"/>
          <w:lang w:val="en-US"/>
        </w:rPr>
      </w:pPr>
      <w:r w:rsidRPr="00852B8F">
        <w:rPr>
          <w:rFonts w:ascii="Times New Roman" w:hAnsi="Times New Roman" w:cs="Times New Roman"/>
          <w:lang w:val="en-US"/>
        </w:rPr>
        <w:t>Vlachos, C. G., Papageorgiou, N. K. 1994. Diet, Breeding Success, And Nest-Site Selection of The Short-Toed Eagle (</w:t>
      </w:r>
      <w:r w:rsidRPr="00852B8F">
        <w:rPr>
          <w:rFonts w:ascii="Times New Roman" w:hAnsi="Times New Roman" w:cs="Times New Roman"/>
          <w:i/>
          <w:lang w:val="en-US"/>
        </w:rPr>
        <w:t>Circaetus gallicus</w:t>
      </w:r>
      <w:r w:rsidRPr="00852B8F">
        <w:rPr>
          <w:rFonts w:ascii="Times New Roman" w:hAnsi="Times New Roman" w:cs="Times New Roman"/>
          <w:lang w:val="en-US"/>
        </w:rPr>
        <w:t>) In Northeastern Greece. J Raptor Res. 28(1): 39-42.</w:t>
      </w:r>
    </w:p>
    <w:p w:rsidR="000A0BD4" w:rsidRPr="000A0BD4" w:rsidRDefault="000A0BD4" w:rsidP="0005607B">
      <w:pPr>
        <w:spacing w:before="120" w:after="120" w:line="240" w:lineRule="auto"/>
        <w:ind w:left="567" w:hanging="567"/>
        <w:jc w:val="both"/>
        <w:rPr>
          <w:rFonts w:ascii="Times New Roman" w:hAnsi="Times New Roman" w:cs="Times New Roman"/>
          <w:lang w:val="en-US"/>
        </w:rPr>
      </w:pPr>
      <w:r w:rsidRPr="000A0BD4">
        <w:rPr>
          <w:rFonts w:ascii="Times New Roman" w:hAnsi="Times New Roman" w:cs="Times New Roman"/>
          <w:lang w:val="en-US"/>
        </w:rPr>
        <w:t xml:space="preserve">Watson, J., Rae, S., R., Stillman, R. 1992. Nesting density and breeding success of Golden Eagle in relation to food supply in Scotland. Journal of Animal Ecology, 61: 543-550. https://www.jstor.org/stable/5609 </w:t>
      </w:r>
    </w:p>
    <w:p w:rsidR="000A0BD4" w:rsidRPr="000A0BD4" w:rsidRDefault="000A0BD4" w:rsidP="0005607B">
      <w:pPr>
        <w:spacing w:before="120" w:after="120" w:line="240" w:lineRule="auto"/>
        <w:ind w:left="567" w:hanging="567"/>
        <w:jc w:val="both"/>
        <w:rPr>
          <w:rFonts w:ascii="Times New Roman" w:hAnsi="Times New Roman" w:cs="Times New Roman"/>
          <w:lang w:val="en-US"/>
        </w:rPr>
      </w:pPr>
      <w:r w:rsidRPr="000A0BD4">
        <w:rPr>
          <w:rFonts w:ascii="Times New Roman" w:hAnsi="Times New Roman" w:cs="Times New Roman"/>
          <w:lang w:val="en-US"/>
        </w:rPr>
        <w:t>Watsen, J., 2010. The Golden Eagle, Second Edition, T &amp; AD Poyser, London, 106-124.</w:t>
      </w:r>
    </w:p>
    <w:p w:rsidR="007565C3" w:rsidRPr="00CF424B" w:rsidRDefault="007565C3" w:rsidP="0005607B">
      <w:pPr>
        <w:spacing w:before="120" w:after="120" w:line="240" w:lineRule="auto"/>
        <w:ind w:left="567" w:hanging="567"/>
        <w:jc w:val="both"/>
        <w:rPr>
          <w:rFonts w:ascii="Times New Roman" w:hAnsi="Times New Roman" w:cs="Times New Roman"/>
          <w:lang w:val="en-US"/>
        </w:rPr>
      </w:pPr>
      <w:r w:rsidRPr="007565C3">
        <w:rPr>
          <w:rFonts w:ascii="Times New Roman" w:hAnsi="Times New Roman" w:cs="Times New Roman"/>
          <w:lang w:val="en-US"/>
        </w:rPr>
        <w:t xml:space="preserve">Weißmair W., N. Pühringer. 2015. Population density and habitat selection of woodpeckers in mountain forests of the Northern Limestone Alps (Austria). </w:t>
      </w:r>
      <w:r w:rsidRPr="00CF424B">
        <w:rPr>
          <w:rFonts w:ascii="Times New Roman" w:hAnsi="Times New Roman" w:cs="Times New Roman"/>
          <w:lang w:val="en-US"/>
        </w:rPr>
        <w:t>Denisia 36, zugleich Kataloge des oberösterreichischen Landesmuseums Neue Serie 164: 113-134.</w:t>
      </w:r>
    </w:p>
    <w:p w:rsidR="008020D1" w:rsidRPr="008B2694" w:rsidRDefault="008020D1" w:rsidP="0005607B">
      <w:pPr>
        <w:spacing w:before="120" w:after="120" w:line="240" w:lineRule="auto"/>
        <w:ind w:left="567" w:hanging="567"/>
        <w:jc w:val="both"/>
        <w:rPr>
          <w:rFonts w:ascii="Times New Roman" w:hAnsi="Times New Roman" w:cs="Times New Roman"/>
          <w:lang w:val="fr-FR"/>
        </w:rPr>
      </w:pPr>
      <w:r w:rsidRPr="008020D1">
        <w:rPr>
          <w:rFonts w:ascii="Times New Roman" w:hAnsi="Times New Roman" w:cs="Times New Roman"/>
          <w:lang w:val="en-US"/>
        </w:rPr>
        <w:t>White, C. M. , N. J. Clum , T. J. Cade , W. G. Hunt. 2002 . Peregrine Falcon (</w:t>
      </w:r>
      <w:r w:rsidRPr="008020D1">
        <w:rPr>
          <w:rFonts w:ascii="Times New Roman" w:hAnsi="Times New Roman" w:cs="Times New Roman"/>
          <w:i/>
          <w:lang w:val="en-US"/>
        </w:rPr>
        <w:t>Falco peregrinus</w:t>
      </w:r>
      <w:r w:rsidRPr="008020D1">
        <w:rPr>
          <w:rFonts w:ascii="Times New Roman" w:hAnsi="Times New Roman" w:cs="Times New Roman"/>
          <w:lang w:val="en-US"/>
        </w:rPr>
        <w:t xml:space="preserve">). In The Birds of North America, no. 660 ( Poole A. and F. Gill , Eds.). </w:t>
      </w:r>
      <w:r w:rsidRPr="008020D1">
        <w:rPr>
          <w:rFonts w:ascii="Times New Roman" w:hAnsi="Times New Roman" w:cs="Times New Roman"/>
          <w:lang w:val="fr-FR"/>
        </w:rPr>
        <w:t>Birds of North America, Philadelphia.</w:t>
      </w:r>
    </w:p>
    <w:p w:rsidR="00515D79" w:rsidRDefault="00515D79" w:rsidP="0005607B">
      <w:pPr>
        <w:spacing w:before="120" w:after="120" w:line="240" w:lineRule="auto"/>
        <w:ind w:left="567" w:hanging="567"/>
        <w:jc w:val="both"/>
        <w:rPr>
          <w:rFonts w:ascii="Times New Roman" w:hAnsi="Times New Roman" w:cs="Times New Roman"/>
          <w:lang w:val="en-US"/>
        </w:rPr>
      </w:pPr>
      <w:r w:rsidRPr="00515D79">
        <w:rPr>
          <w:rFonts w:ascii="Times New Roman" w:hAnsi="Times New Roman" w:cs="Times New Roman"/>
          <w:lang w:val="fr-FR"/>
        </w:rPr>
        <w:t xml:space="preserve">William, S. Clark. 1999. Guide de terrain aux Raptors de l'Europe, au Moyen-Orient et Afrique du Nord. </w:t>
      </w:r>
      <w:r w:rsidRPr="00515D79">
        <w:rPr>
          <w:rFonts w:ascii="Times New Roman" w:hAnsi="Times New Roman" w:cs="Times New Roman"/>
          <w:lang w:val="en-US"/>
        </w:rPr>
        <w:t>Oxford University Press. ISBN 01-98546-61-0.</w:t>
      </w:r>
    </w:p>
    <w:p w:rsidR="006C3BFA" w:rsidRPr="00F32DE9" w:rsidRDefault="006C3BFA" w:rsidP="0005607B">
      <w:pPr>
        <w:spacing w:before="120" w:after="120" w:line="240" w:lineRule="auto"/>
        <w:ind w:left="567" w:hanging="567"/>
        <w:jc w:val="both"/>
        <w:rPr>
          <w:rFonts w:ascii="Times New Roman" w:hAnsi="Times New Roman" w:cs="Times New Roman"/>
          <w:lang w:val="en-US"/>
        </w:rPr>
      </w:pPr>
      <w:r w:rsidRPr="006C3BFA">
        <w:rPr>
          <w:rFonts w:ascii="Times New Roman" w:hAnsi="Times New Roman" w:cs="Times New Roman"/>
          <w:lang w:val="en-US"/>
        </w:rPr>
        <w:t xml:space="preserve">Zawadzka D., Zawadzki J. 2001. Breeding populations and diets of the Sparrowhawk </w:t>
      </w:r>
      <w:r w:rsidRPr="006C3BFA">
        <w:rPr>
          <w:rFonts w:ascii="Times New Roman" w:hAnsi="Times New Roman" w:cs="Times New Roman"/>
          <w:i/>
          <w:lang w:val="en-US"/>
        </w:rPr>
        <w:t>Accipiter nisus</w:t>
      </w:r>
      <w:r w:rsidRPr="006C3BFA">
        <w:rPr>
          <w:rFonts w:ascii="Times New Roman" w:hAnsi="Times New Roman" w:cs="Times New Roman"/>
          <w:lang w:val="en-US"/>
        </w:rPr>
        <w:t xml:space="preserve"> and the Hobby Falco subbuteo in Wigry National Park (NE Poland). Acta Ornithol. 36: 25-31.</w:t>
      </w:r>
    </w:p>
    <w:p w:rsidR="007D1556" w:rsidRPr="00F32DE9" w:rsidRDefault="007D1556" w:rsidP="0005607B">
      <w:pPr>
        <w:spacing w:before="120" w:after="120" w:line="240" w:lineRule="auto"/>
        <w:ind w:left="567" w:hanging="567"/>
        <w:jc w:val="both"/>
        <w:rPr>
          <w:rFonts w:ascii="Times New Roman" w:hAnsi="Times New Roman" w:cs="Times New Roman"/>
          <w:lang w:val="en-US"/>
        </w:rPr>
      </w:pPr>
      <w:r w:rsidRPr="007D1556">
        <w:rPr>
          <w:rFonts w:ascii="Times New Roman" w:hAnsi="Times New Roman" w:cs="Times New Roman"/>
          <w:lang w:val="en-US"/>
        </w:rPr>
        <w:t xml:space="preserve">Ziesemer, F. Meyburg, B.U. (2015). Home range, habitat use and diet of Honey buzzards during the breeding season. </w:t>
      </w:r>
      <w:r w:rsidRPr="00F32DE9">
        <w:rPr>
          <w:rFonts w:ascii="Times New Roman" w:hAnsi="Times New Roman" w:cs="Times New Roman"/>
          <w:lang w:val="en-US"/>
        </w:rPr>
        <w:t>British Birds 108: 467-481.</w:t>
      </w:r>
    </w:p>
    <w:p w:rsidR="007D1556" w:rsidRPr="00F32DE9" w:rsidRDefault="007D1556" w:rsidP="0005607B">
      <w:pPr>
        <w:spacing w:before="120" w:after="120" w:line="240" w:lineRule="auto"/>
        <w:ind w:left="567" w:hanging="567"/>
        <w:jc w:val="both"/>
        <w:rPr>
          <w:rFonts w:ascii="Times New Roman" w:hAnsi="Times New Roman" w:cs="Times New Roman"/>
          <w:lang w:val="en-US"/>
        </w:rPr>
      </w:pPr>
      <w:r w:rsidRPr="007D1556">
        <w:rPr>
          <w:rFonts w:ascii="Times New Roman" w:hAnsi="Times New Roman" w:cs="Times New Roman"/>
          <w:lang w:val="en-US"/>
        </w:rPr>
        <w:t>Zoltán, F. &amp; László, S. (1988). Contribution to the food biology of the Red-footed Falcon (</w:t>
      </w:r>
      <w:r w:rsidRPr="007D1556">
        <w:rPr>
          <w:rFonts w:ascii="Times New Roman" w:hAnsi="Times New Roman" w:cs="Times New Roman"/>
          <w:i/>
          <w:lang w:val="en-US"/>
        </w:rPr>
        <w:t>Falco</w:t>
      </w:r>
      <w:r w:rsidRPr="007D1556">
        <w:rPr>
          <w:rFonts w:ascii="Times New Roman" w:hAnsi="Times New Roman" w:cs="Times New Roman"/>
          <w:lang w:val="en-US"/>
        </w:rPr>
        <w:t xml:space="preserve"> </w:t>
      </w:r>
      <w:r w:rsidRPr="007D1556">
        <w:rPr>
          <w:rFonts w:ascii="Times New Roman" w:hAnsi="Times New Roman" w:cs="Times New Roman"/>
          <w:i/>
          <w:lang w:val="en-US"/>
        </w:rPr>
        <w:t>vespertinus</w:t>
      </w:r>
      <w:r w:rsidRPr="007D1556">
        <w:rPr>
          <w:rFonts w:ascii="Times New Roman" w:hAnsi="Times New Roman" w:cs="Times New Roman"/>
          <w:lang w:val="en-US"/>
        </w:rPr>
        <w:t xml:space="preserve">). </w:t>
      </w:r>
      <w:r w:rsidRPr="00F32DE9">
        <w:rPr>
          <w:rFonts w:ascii="Times New Roman" w:hAnsi="Times New Roman" w:cs="Times New Roman"/>
          <w:lang w:val="en-US"/>
        </w:rPr>
        <w:t>Aquila - Conservation of the Red-footed Falcon. 174 -181</w:t>
      </w:r>
      <w:r w:rsidRPr="007D1556">
        <w:rPr>
          <w:rFonts w:ascii="Times New Roman" w:hAnsi="Times New Roman" w:cs="Times New Roman"/>
          <w:lang w:val="fr-FR"/>
        </w:rPr>
        <w:t>рр</w:t>
      </w:r>
      <w:r w:rsidRPr="00F32DE9">
        <w:rPr>
          <w:rFonts w:ascii="Times New Roman" w:hAnsi="Times New Roman" w:cs="Times New Roman"/>
          <w:lang w:val="en-US"/>
        </w:rPr>
        <w:t>.</w:t>
      </w:r>
    </w:p>
    <w:p w:rsidR="00EF3DD8" w:rsidRPr="00F32DE9" w:rsidRDefault="00156CA9" w:rsidP="0005607B">
      <w:pPr>
        <w:spacing w:before="120" w:after="120" w:line="240" w:lineRule="auto"/>
        <w:ind w:left="567" w:hanging="567"/>
        <w:jc w:val="both"/>
        <w:rPr>
          <w:rFonts w:ascii="Times New Roman" w:hAnsi="Times New Roman" w:cs="Times New Roman"/>
          <w:lang w:val="en-US"/>
        </w:rPr>
      </w:pPr>
      <w:r w:rsidRPr="00F32DE9">
        <w:rPr>
          <w:rFonts w:ascii="Times New Roman" w:hAnsi="Times New Roman" w:cs="Times New Roman"/>
          <w:lang w:val="en-US"/>
        </w:rPr>
        <w:t>https://cdr.eionet.europa.eu/Converters/run_conversion?file=bg/eu/art12/envxbcg9q/BG_birds_reports_20191026-085458.xml&amp;conv=612&amp;source=remote#A028_W</w:t>
      </w:r>
    </w:p>
    <w:p w:rsidR="00EF3DD8" w:rsidRPr="006E0121" w:rsidRDefault="007C0733" w:rsidP="0005607B">
      <w:pPr>
        <w:spacing w:before="120" w:after="120" w:line="240" w:lineRule="auto"/>
        <w:ind w:left="567" w:hanging="567"/>
        <w:rPr>
          <w:rFonts w:ascii="Times New Roman" w:hAnsi="Times New Roman" w:cs="Times New Roman"/>
        </w:rPr>
      </w:pPr>
      <w:hyperlink r:id="rId19" w:history="1">
        <w:r w:rsidR="006E0121" w:rsidRPr="006E0121">
          <w:rPr>
            <w:rStyle w:val="Hyperlink"/>
            <w:rFonts w:ascii="Times New Roman" w:hAnsi="Times New Roman" w:cs="Times New Roman"/>
          </w:rPr>
          <w:t>http://gull-research.org/cachinnans/5cy/k69b.html</w:t>
        </w:r>
      </w:hyperlink>
    </w:p>
    <w:p w:rsidR="006E0121" w:rsidRPr="006E0121" w:rsidRDefault="006E0121" w:rsidP="00EF3DD8">
      <w:pPr>
        <w:spacing w:before="120" w:after="120" w:line="240" w:lineRule="auto"/>
        <w:rPr>
          <w:rFonts w:ascii="Times New Roman" w:hAnsi="Times New Roman" w:cs="Times New Roman"/>
        </w:rPr>
      </w:pPr>
    </w:p>
    <w:p w:rsidR="00156CA9" w:rsidRPr="00EF3DD8" w:rsidRDefault="00156CA9" w:rsidP="00EF3DD8">
      <w:pPr>
        <w:spacing w:before="120" w:after="120" w:line="240" w:lineRule="auto"/>
        <w:rPr>
          <w:rFonts w:ascii="Times New Roman" w:hAnsi="Times New Roman" w:cs="Times New Roman"/>
          <w:sz w:val="20"/>
        </w:rPr>
      </w:pPr>
    </w:p>
    <w:sectPr w:rsidR="00156CA9" w:rsidRPr="00EF3DD8">
      <w:footerReference w:type="default" r:id="rId2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C05" w:rsidRDefault="003C7C05" w:rsidP="00C54289">
      <w:pPr>
        <w:spacing w:after="0" w:line="240" w:lineRule="auto"/>
      </w:pPr>
      <w:r>
        <w:separator/>
      </w:r>
    </w:p>
  </w:endnote>
  <w:endnote w:type="continuationSeparator" w:id="0">
    <w:p w:rsidR="003C7C05" w:rsidRDefault="003C7C05" w:rsidP="00C54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GroteskHSBg-Light">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359926"/>
      <w:docPartObj>
        <w:docPartGallery w:val="Page Numbers (Bottom of Page)"/>
        <w:docPartUnique/>
      </w:docPartObj>
    </w:sdtPr>
    <w:sdtEndPr>
      <w:rPr>
        <w:noProof/>
      </w:rPr>
    </w:sdtEndPr>
    <w:sdtContent>
      <w:p w:rsidR="00C54289" w:rsidRDefault="00C54289">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C54289" w:rsidRDefault="00C542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C05" w:rsidRDefault="003C7C05" w:rsidP="00C54289">
      <w:pPr>
        <w:spacing w:after="0" w:line="240" w:lineRule="auto"/>
      </w:pPr>
      <w:r>
        <w:separator/>
      </w:r>
    </w:p>
  </w:footnote>
  <w:footnote w:type="continuationSeparator" w:id="0">
    <w:p w:rsidR="003C7C05" w:rsidRDefault="003C7C05" w:rsidP="00C542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7920"/>
    <w:multiLevelType w:val="hybridMultilevel"/>
    <w:tmpl w:val="064CCA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C2718B"/>
    <w:multiLevelType w:val="hybridMultilevel"/>
    <w:tmpl w:val="FC10A1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03328C"/>
    <w:multiLevelType w:val="hybridMultilevel"/>
    <w:tmpl w:val="6AA2612A"/>
    <w:lvl w:ilvl="0" w:tplc="A29228A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9773E0"/>
    <w:multiLevelType w:val="hybridMultilevel"/>
    <w:tmpl w:val="7480DC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2EB50B9B"/>
    <w:multiLevelType w:val="hybridMultilevel"/>
    <w:tmpl w:val="C7BC2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301D10"/>
    <w:multiLevelType w:val="hybridMultilevel"/>
    <w:tmpl w:val="31DE9440"/>
    <w:lvl w:ilvl="0" w:tplc="A29228A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CC3D94"/>
    <w:multiLevelType w:val="hybridMultilevel"/>
    <w:tmpl w:val="1E445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532545"/>
    <w:multiLevelType w:val="hybridMultilevel"/>
    <w:tmpl w:val="140A0722"/>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
    <w:nsid w:val="419A687D"/>
    <w:multiLevelType w:val="hybridMultilevel"/>
    <w:tmpl w:val="BDA26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0CC7B7C"/>
    <w:multiLevelType w:val="hybridMultilevel"/>
    <w:tmpl w:val="2C343C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6BC329B"/>
    <w:multiLevelType w:val="hybridMultilevel"/>
    <w:tmpl w:val="C6F8D020"/>
    <w:lvl w:ilvl="0" w:tplc="6F90585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C7B1884"/>
    <w:multiLevelType w:val="hybridMultilevel"/>
    <w:tmpl w:val="81DE7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EF81A59"/>
    <w:multiLevelType w:val="hybridMultilevel"/>
    <w:tmpl w:val="A75AD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87218E"/>
    <w:multiLevelType w:val="hybridMultilevel"/>
    <w:tmpl w:val="E42AA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AAE7000"/>
    <w:multiLevelType w:val="hybridMultilevel"/>
    <w:tmpl w:val="DC5A2282"/>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14"/>
  </w:num>
  <w:num w:numId="2">
    <w:abstractNumId w:val="7"/>
  </w:num>
  <w:num w:numId="3">
    <w:abstractNumId w:val="13"/>
  </w:num>
  <w:num w:numId="4">
    <w:abstractNumId w:val="6"/>
  </w:num>
  <w:num w:numId="5">
    <w:abstractNumId w:val="11"/>
  </w:num>
  <w:num w:numId="6">
    <w:abstractNumId w:val="12"/>
  </w:num>
  <w:num w:numId="7">
    <w:abstractNumId w:val="5"/>
  </w:num>
  <w:num w:numId="8">
    <w:abstractNumId w:val="2"/>
  </w:num>
  <w:num w:numId="9">
    <w:abstractNumId w:val="10"/>
  </w:num>
  <w:num w:numId="10">
    <w:abstractNumId w:val="1"/>
  </w:num>
  <w:num w:numId="11">
    <w:abstractNumId w:val="0"/>
  </w:num>
  <w:num w:numId="12">
    <w:abstractNumId w:val="9"/>
  </w:num>
  <w:num w:numId="13">
    <w:abstractNumId w:val="8"/>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B1"/>
    <w:rsid w:val="00002D5C"/>
    <w:rsid w:val="00003473"/>
    <w:rsid w:val="000037A0"/>
    <w:rsid w:val="00024AB4"/>
    <w:rsid w:val="00037650"/>
    <w:rsid w:val="00041CCB"/>
    <w:rsid w:val="0005607B"/>
    <w:rsid w:val="0005668F"/>
    <w:rsid w:val="00094623"/>
    <w:rsid w:val="000A0484"/>
    <w:rsid w:val="000A0BD4"/>
    <w:rsid w:val="000A7C5C"/>
    <w:rsid w:val="000C4ADD"/>
    <w:rsid w:val="000D10C5"/>
    <w:rsid w:val="000D7F57"/>
    <w:rsid w:val="000E1462"/>
    <w:rsid w:val="000E484F"/>
    <w:rsid w:val="00100312"/>
    <w:rsid w:val="0010239C"/>
    <w:rsid w:val="001110E5"/>
    <w:rsid w:val="00145ED5"/>
    <w:rsid w:val="00153CDD"/>
    <w:rsid w:val="00156CA9"/>
    <w:rsid w:val="00173EE4"/>
    <w:rsid w:val="00184B3B"/>
    <w:rsid w:val="001A13DF"/>
    <w:rsid w:val="001C0F86"/>
    <w:rsid w:val="001C1FC8"/>
    <w:rsid w:val="001C21A4"/>
    <w:rsid w:val="001D5BF0"/>
    <w:rsid w:val="001E5D3B"/>
    <w:rsid w:val="001E6222"/>
    <w:rsid w:val="001F11DD"/>
    <w:rsid w:val="001F5CB0"/>
    <w:rsid w:val="00205C15"/>
    <w:rsid w:val="00231728"/>
    <w:rsid w:val="002368B2"/>
    <w:rsid w:val="002577B5"/>
    <w:rsid w:val="002640E9"/>
    <w:rsid w:val="002B2685"/>
    <w:rsid w:val="00300439"/>
    <w:rsid w:val="00304235"/>
    <w:rsid w:val="003051C2"/>
    <w:rsid w:val="00311983"/>
    <w:rsid w:val="00322058"/>
    <w:rsid w:val="003411A2"/>
    <w:rsid w:val="00343D6B"/>
    <w:rsid w:val="00377904"/>
    <w:rsid w:val="003833CB"/>
    <w:rsid w:val="00396B09"/>
    <w:rsid w:val="003B1597"/>
    <w:rsid w:val="003C5E29"/>
    <w:rsid w:val="003C7C05"/>
    <w:rsid w:val="003D0E26"/>
    <w:rsid w:val="003E3F4B"/>
    <w:rsid w:val="003F2A72"/>
    <w:rsid w:val="003F5F69"/>
    <w:rsid w:val="004024B8"/>
    <w:rsid w:val="00403E37"/>
    <w:rsid w:val="00406C65"/>
    <w:rsid w:val="00407D48"/>
    <w:rsid w:val="00410F06"/>
    <w:rsid w:val="004346D2"/>
    <w:rsid w:val="00442A16"/>
    <w:rsid w:val="00455053"/>
    <w:rsid w:val="0045795F"/>
    <w:rsid w:val="004708E0"/>
    <w:rsid w:val="00477D2B"/>
    <w:rsid w:val="00482C8C"/>
    <w:rsid w:val="0049556E"/>
    <w:rsid w:val="00496509"/>
    <w:rsid w:val="004C1607"/>
    <w:rsid w:val="004E1150"/>
    <w:rsid w:val="004F555A"/>
    <w:rsid w:val="00515D79"/>
    <w:rsid w:val="0052543B"/>
    <w:rsid w:val="00532F00"/>
    <w:rsid w:val="005563F6"/>
    <w:rsid w:val="00572109"/>
    <w:rsid w:val="00583350"/>
    <w:rsid w:val="00597FF5"/>
    <w:rsid w:val="005A5510"/>
    <w:rsid w:val="005B0A69"/>
    <w:rsid w:val="005B184B"/>
    <w:rsid w:val="005D1A77"/>
    <w:rsid w:val="00617042"/>
    <w:rsid w:val="006314CF"/>
    <w:rsid w:val="0065739C"/>
    <w:rsid w:val="00684D9C"/>
    <w:rsid w:val="006C3BFA"/>
    <w:rsid w:val="006C4F11"/>
    <w:rsid w:val="006D79BA"/>
    <w:rsid w:val="006E0121"/>
    <w:rsid w:val="006E3448"/>
    <w:rsid w:val="006E56CB"/>
    <w:rsid w:val="006F53D5"/>
    <w:rsid w:val="00702663"/>
    <w:rsid w:val="00703F0D"/>
    <w:rsid w:val="00725738"/>
    <w:rsid w:val="00730A5D"/>
    <w:rsid w:val="00741936"/>
    <w:rsid w:val="00745A97"/>
    <w:rsid w:val="0074747A"/>
    <w:rsid w:val="007565C3"/>
    <w:rsid w:val="007674AC"/>
    <w:rsid w:val="007A719C"/>
    <w:rsid w:val="007B07D3"/>
    <w:rsid w:val="007B13B1"/>
    <w:rsid w:val="007B792C"/>
    <w:rsid w:val="007C0733"/>
    <w:rsid w:val="007C6584"/>
    <w:rsid w:val="007D1556"/>
    <w:rsid w:val="007E11C3"/>
    <w:rsid w:val="007E19E0"/>
    <w:rsid w:val="007F3A6D"/>
    <w:rsid w:val="007F401F"/>
    <w:rsid w:val="007F47FA"/>
    <w:rsid w:val="008020D1"/>
    <w:rsid w:val="00804FF2"/>
    <w:rsid w:val="00831E67"/>
    <w:rsid w:val="00840746"/>
    <w:rsid w:val="00840F94"/>
    <w:rsid w:val="00852B8F"/>
    <w:rsid w:val="00884210"/>
    <w:rsid w:val="008B2694"/>
    <w:rsid w:val="008C42EB"/>
    <w:rsid w:val="008F51CB"/>
    <w:rsid w:val="00903D7C"/>
    <w:rsid w:val="009220B7"/>
    <w:rsid w:val="009229FC"/>
    <w:rsid w:val="00944F72"/>
    <w:rsid w:val="009706D8"/>
    <w:rsid w:val="00972FA7"/>
    <w:rsid w:val="009C6340"/>
    <w:rsid w:val="009D4AEE"/>
    <w:rsid w:val="009F6114"/>
    <w:rsid w:val="00A22507"/>
    <w:rsid w:val="00A34C3B"/>
    <w:rsid w:val="00A420C4"/>
    <w:rsid w:val="00A67091"/>
    <w:rsid w:val="00A751B4"/>
    <w:rsid w:val="00A8309A"/>
    <w:rsid w:val="00A934CA"/>
    <w:rsid w:val="00A965C4"/>
    <w:rsid w:val="00AB5F72"/>
    <w:rsid w:val="00AC6C5D"/>
    <w:rsid w:val="00AD64C9"/>
    <w:rsid w:val="00AD693E"/>
    <w:rsid w:val="00AE30C4"/>
    <w:rsid w:val="00AE46F4"/>
    <w:rsid w:val="00AF05B1"/>
    <w:rsid w:val="00AF193A"/>
    <w:rsid w:val="00AF732F"/>
    <w:rsid w:val="00B11986"/>
    <w:rsid w:val="00B12876"/>
    <w:rsid w:val="00B176C5"/>
    <w:rsid w:val="00B7454F"/>
    <w:rsid w:val="00B77869"/>
    <w:rsid w:val="00B91671"/>
    <w:rsid w:val="00B93817"/>
    <w:rsid w:val="00BC5B86"/>
    <w:rsid w:val="00BF0697"/>
    <w:rsid w:val="00BF3EC2"/>
    <w:rsid w:val="00C20853"/>
    <w:rsid w:val="00C259F9"/>
    <w:rsid w:val="00C33DB7"/>
    <w:rsid w:val="00C42ABC"/>
    <w:rsid w:val="00C4517D"/>
    <w:rsid w:val="00C50307"/>
    <w:rsid w:val="00C54289"/>
    <w:rsid w:val="00C56406"/>
    <w:rsid w:val="00C608F4"/>
    <w:rsid w:val="00C97E78"/>
    <w:rsid w:val="00CB2F49"/>
    <w:rsid w:val="00CD0EE2"/>
    <w:rsid w:val="00CE546E"/>
    <w:rsid w:val="00CF424B"/>
    <w:rsid w:val="00D02733"/>
    <w:rsid w:val="00D80913"/>
    <w:rsid w:val="00D920F1"/>
    <w:rsid w:val="00DC3628"/>
    <w:rsid w:val="00DC464E"/>
    <w:rsid w:val="00DC671C"/>
    <w:rsid w:val="00DC70EB"/>
    <w:rsid w:val="00E207AF"/>
    <w:rsid w:val="00E21470"/>
    <w:rsid w:val="00E255B9"/>
    <w:rsid w:val="00E441BB"/>
    <w:rsid w:val="00E46CD8"/>
    <w:rsid w:val="00E50660"/>
    <w:rsid w:val="00E55D46"/>
    <w:rsid w:val="00E97B45"/>
    <w:rsid w:val="00EA26DB"/>
    <w:rsid w:val="00EB10FB"/>
    <w:rsid w:val="00EB4FA5"/>
    <w:rsid w:val="00ED241E"/>
    <w:rsid w:val="00EE1581"/>
    <w:rsid w:val="00EF3DD8"/>
    <w:rsid w:val="00F153F4"/>
    <w:rsid w:val="00F17F81"/>
    <w:rsid w:val="00F24D57"/>
    <w:rsid w:val="00F31B41"/>
    <w:rsid w:val="00F32C8A"/>
    <w:rsid w:val="00F32DE9"/>
    <w:rsid w:val="00F45BFE"/>
    <w:rsid w:val="00F55F62"/>
    <w:rsid w:val="00F66707"/>
    <w:rsid w:val="00F708DD"/>
    <w:rsid w:val="00F72730"/>
    <w:rsid w:val="00F80FB3"/>
    <w:rsid w:val="00F94BCE"/>
    <w:rsid w:val="00FB7A65"/>
    <w:rsid w:val="00FD4575"/>
    <w:rsid w:val="00FE090A"/>
    <w:rsid w:val="00FE2260"/>
    <w:rsid w:val="00FF5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F94"/>
    <w:pPr>
      <w:spacing w:after="200" w:line="276" w:lineRule="auto"/>
    </w:pPr>
    <w:rPr>
      <w:lang w:val="bg-BG"/>
    </w:rPr>
  </w:style>
  <w:style w:type="paragraph" w:styleId="Heading1">
    <w:name w:val="heading 1"/>
    <w:basedOn w:val="Normal"/>
    <w:next w:val="Normal"/>
    <w:link w:val="Heading1Char"/>
    <w:uiPriority w:val="9"/>
    <w:qFormat/>
    <w:rsid w:val="007E11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779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1C3"/>
    <w:rPr>
      <w:rFonts w:asciiTheme="majorHAnsi" w:eastAsiaTheme="majorEastAsia" w:hAnsiTheme="majorHAnsi" w:cstheme="majorBidi"/>
      <w:color w:val="2E74B5" w:themeColor="accent1" w:themeShade="BF"/>
      <w:sz w:val="32"/>
      <w:szCs w:val="32"/>
      <w:lang w:val="bg-BG"/>
    </w:rPr>
  </w:style>
  <w:style w:type="paragraph" w:styleId="TOCHeading">
    <w:name w:val="TOC Heading"/>
    <w:basedOn w:val="Heading1"/>
    <w:next w:val="Normal"/>
    <w:uiPriority w:val="39"/>
    <w:unhideWhenUsed/>
    <w:qFormat/>
    <w:rsid w:val="00C56406"/>
    <w:pPr>
      <w:spacing w:line="259" w:lineRule="auto"/>
      <w:outlineLvl w:val="9"/>
    </w:pPr>
    <w:rPr>
      <w:lang w:val="en-US"/>
    </w:rPr>
  </w:style>
  <w:style w:type="paragraph" w:styleId="TOC1">
    <w:name w:val="toc 1"/>
    <w:basedOn w:val="Normal"/>
    <w:next w:val="Normal"/>
    <w:autoRedefine/>
    <w:uiPriority w:val="39"/>
    <w:unhideWhenUsed/>
    <w:rsid w:val="00C56406"/>
    <w:pPr>
      <w:spacing w:after="100"/>
    </w:pPr>
  </w:style>
  <w:style w:type="character" w:styleId="Hyperlink">
    <w:name w:val="Hyperlink"/>
    <w:basedOn w:val="DefaultParagraphFont"/>
    <w:uiPriority w:val="99"/>
    <w:unhideWhenUsed/>
    <w:rsid w:val="00C56406"/>
    <w:rPr>
      <w:color w:val="0563C1" w:themeColor="hyperlink"/>
      <w:u w:val="single"/>
    </w:rPr>
  </w:style>
  <w:style w:type="character" w:customStyle="1" w:styleId="Heading2Char">
    <w:name w:val="Heading 2 Char"/>
    <w:basedOn w:val="DefaultParagraphFont"/>
    <w:link w:val="Heading2"/>
    <w:uiPriority w:val="9"/>
    <w:rsid w:val="00377904"/>
    <w:rPr>
      <w:rFonts w:asciiTheme="majorHAnsi" w:eastAsiaTheme="majorEastAsia" w:hAnsiTheme="majorHAnsi" w:cstheme="majorBidi"/>
      <w:color w:val="2E74B5" w:themeColor="accent1" w:themeShade="BF"/>
      <w:sz w:val="26"/>
      <w:szCs w:val="26"/>
      <w:lang w:val="bg-BG"/>
    </w:rPr>
  </w:style>
  <w:style w:type="table" w:styleId="TableGrid">
    <w:name w:val="Table Grid"/>
    <w:basedOn w:val="TableNormal"/>
    <w:uiPriority w:val="59"/>
    <w:rsid w:val="00377904"/>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565C3"/>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D5BF0"/>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869"/>
    <w:pPr>
      <w:ind w:left="720"/>
      <w:contextualSpacing/>
    </w:pPr>
  </w:style>
  <w:style w:type="paragraph" w:styleId="TOC2">
    <w:name w:val="toc 2"/>
    <w:basedOn w:val="Normal"/>
    <w:next w:val="Normal"/>
    <w:autoRedefine/>
    <w:uiPriority w:val="39"/>
    <w:unhideWhenUsed/>
    <w:rsid w:val="00E441BB"/>
    <w:pPr>
      <w:spacing w:after="100"/>
      <w:ind w:left="220"/>
    </w:pPr>
  </w:style>
  <w:style w:type="paragraph" w:styleId="BalloonText">
    <w:name w:val="Balloon Text"/>
    <w:basedOn w:val="Normal"/>
    <w:link w:val="BalloonTextChar"/>
    <w:uiPriority w:val="99"/>
    <w:semiHidden/>
    <w:unhideWhenUsed/>
    <w:rsid w:val="007C0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733"/>
    <w:rPr>
      <w:rFonts w:ascii="Tahoma" w:hAnsi="Tahoma" w:cs="Tahoma"/>
      <w:sz w:val="16"/>
      <w:szCs w:val="16"/>
      <w:lang w:val="bg-BG"/>
    </w:rPr>
  </w:style>
  <w:style w:type="paragraph" w:styleId="Header">
    <w:name w:val="header"/>
    <w:basedOn w:val="Normal"/>
    <w:link w:val="HeaderChar"/>
    <w:uiPriority w:val="99"/>
    <w:unhideWhenUsed/>
    <w:rsid w:val="00C542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54289"/>
    <w:rPr>
      <w:lang w:val="bg-BG"/>
    </w:rPr>
  </w:style>
  <w:style w:type="paragraph" w:styleId="Footer">
    <w:name w:val="footer"/>
    <w:basedOn w:val="Normal"/>
    <w:link w:val="FooterChar"/>
    <w:uiPriority w:val="99"/>
    <w:unhideWhenUsed/>
    <w:rsid w:val="00C542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4289"/>
    <w:rPr>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F94"/>
    <w:pPr>
      <w:spacing w:after="200" w:line="276" w:lineRule="auto"/>
    </w:pPr>
    <w:rPr>
      <w:lang w:val="bg-BG"/>
    </w:rPr>
  </w:style>
  <w:style w:type="paragraph" w:styleId="Heading1">
    <w:name w:val="heading 1"/>
    <w:basedOn w:val="Normal"/>
    <w:next w:val="Normal"/>
    <w:link w:val="Heading1Char"/>
    <w:uiPriority w:val="9"/>
    <w:qFormat/>
    <w:rsid w:val="007E11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779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1C3"/>
    <w:rPr>
      <w:rFonts w:asciiTheme="majorHAnsi" w:eastAsiaTheme="majorEastAsia" w:hAnsiTheme="majorHAnsi" w:cstheme="majorBidi"/>
      <w:color w:val="2E74B5" w:themeColor="accent1" w:themeShade="BF"/>
      <w:sz w:val="32"/>
      <w:szCs w:val="32"/>
      <w:lang w:val="bg-BG"/>
    </w:rPr>
  </w:style>
  <w:style w:type="paragraph" w:styleId="TOCHeading">
    <w:name w:val="TOC Heading"/>
    <w:basedOn w:val="Heading1"/>
    <w:next w:val="Normal"/>
    <w:uiPriority w:val="39"/>
    <w:unhideWhenUsed/>
    <w:qFormat/>
    <w:rsid w:val="00C56406"/>
    <w:pPr>
      <w:spacing w:line="259" w:lineRule="auto"/>
      <w:outlineLvl w:val="9"/>
    </w:pPr>
    <w:rPr>
      <w:lang w:val="en-US"/>
    </w:rPr>
  </w:style>
  <w:style w:type="paragraph" w:styleId="TOC1">
    <w:name w:val="toc 1"/>
    <w:basedOn w:val="Normal"/>
    <w:next w:val="Normal"/>
    <w:autoRedefine/>
    <w:uiPriority w:val="39"/>
    <w:unhideWhenUsed/>
    <w:rsid w:val="00C56406"/>
    <w:pPr>
      <w:spacing w:after="100"/>
    </w:pPr>
  </w:style>
  <w:style w:type="character" w:styleId="Hyperlink">
    <w:name w:val="Hyperlink"/>
    <w:basedOn w:val="DefaultParagraphFont"/>
    <w:uiPriority w:val="99"/>
    <w:unhideWhenUsed/>
    <w:rsid w:val="00C56406"/>
    <w:rPr>
      <w:color w:val="0563C1" w:themeColor="hyperlink"/>
      <w:u w:val="single"/>
    </w:rPr>
  </w:style>
  <w:style w:type="character" w:customStyle="1" w:styleId="Heading2Char">
    <w:name w:val="Heading 2 Char"/>
    <w:basedOn w:val="DefaultParagraphFont"/>
    <w:link w:val="Heading2"/>
    <w:uiPriority w:val="9"/>
    <w:rsid w:val="00377904"/>
    <w:rPr>
      <w:rFonts w:asciiTheme="majorHAnsi" w:eastAsiaTheme="majorEastAsia" w:hAnsiTheme="majorHAnsi" w:cstheme="majorBidi"/>
      <w:color w:val="2E74B5" w:themeColor="accent1" w:themeShade="BF"/>
      <w:sz w:val="26"/>
      <w:szCs w:val="26"/>
      <w:lang w:val="bg-BG"/>
    </w:rPr>
  </w:style>
  <w:style w:type="table" w:styleId="TableGrid">
    <w:name w:val="Table Grid"/>
    <w:basedOn w:val="TableNormal"/>
    <w:uiPriority w:val="59"/>
    <w:rsid w:val="00377904"/>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565C3"/>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D5BF0"/>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869"/>
    <w:pPr>
      <w:ind w:left="720"/>
      <w:contextualSpacing/>
    </w:pPr>
  </w:style>
  <w:style w:type="paragraph" w:styleId="TOC2">
    <w:name w:val="toc 2"/>
    <w:basedOn w:val="Normal"/>
    <w:next w:val="Normal"/>
    <w:autoRedefine/>
    <w:uiPriority w:val="39"/>
    <w:unhideWhenUsed/>
    <w:rsid w:val="00E441BB"/>
    <w:pPr>
      <w:spacing w:after="100"/>
      <w:ind w:left="220"/>
    </w:pPr>
  </w:style>
  <w:style w:type="paragraph" w:styleId="BalloonText">
    <w:name w:val="Balloon Text"/>
    <w:basedOn w:val="Normal"/>
    <w:link w:val="BalloonTextChar"/>
    <w:uiPriority w:val="99"/>
    <w:semiHidden/>
    <w:unhideWhenUsed/>
    <w:rsid w:val="007C0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733"/>
    <w:rPr>
      <w:rFonts w:ascii="Tahoma" w:hAnsi="Tahoma" w:cs="Tahoma"/>
      <w:sz w:val="16"/>
      <w:szCs w:val="16"/>
      <w:lang w:val="bg-BG"/>
    </w:rPr>
  </w:style>
  <w:style w:type="paragraph" w:styleId="Header">
    <w:name w:val="header"/>
    <w:basedOn w:val="Normal"/>
    <w:link w:val="HeaderChar"/>
    <w:uiPriority w:val="99"/>
    <w:unhideWhenUsed/>
    <w:rsid w:val="00C542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54289"/>
    <w:rPr>
      <w:lang w:val="bg-BG"/>
    </w:rPr>
  </w:style>
  <w:style w:type="paragraph" w:styleId="Footer">
    <w:name w:val="footer"/>
    <w:basedOn w:val="Normal"/>
    <w:link w:val="FooterChar"/>
    <w:uiPriority w:val="99"/>
    <w:unhideWhenUsed/>
    <w:rsid w:val="00C542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4289"/>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4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andfonline.com/author/Jenkins%2C+R+K+B" TargetMode="External"/><Relationship Id="rId18" Type="http://schemas.openxmlformats.org/officeDocument/2006/relationships/hyperlink" Target="https://doi.org/10.1186/s40657-021-00265-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natura2000.moew.government.bg/PublicDownloads/Auto/PS_SPA/BG0002009/BG0002009_PS_138.pdf" TargetMode="External"/><Relationship Id="rId17" Type="http://schemas.openxmlformats.org/officeDocument/2006/relationships/hyperlink" Target="https://doi.org/10.1007/s10336-022-01967-4" TargetMode="External"/><Relationship Id="rId2" Type="http://schemas.openxmlformats.org/officeDocument/2006/relationships/numbering" Target="numbering.xml"/><Relationship Id="rId16" Type="http://schemas.openxmlformats.org/officeDocument/2006/relationships/hyperlink" Target="http://www.hawk-conservancy.org/priors/kestrel.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bird.org/" TargetMode="External"/><Relationship Id="rId5" Type="http://schemas.openxmlformats.org/officeDocument/2006/relationships/settings" Target="settings.xml"/><Relationship Id="rId15" Type="http://schemas.openxmlformats.org/officeDocument/2006/relationships/hyperlink" Target="http://datazone.birdlife.org/species/" TargetMode="External"/><Relationship Id="rId10" Type="http://schemas.openxmlformats.org/officeDocument/2006/relationships/hyperlink" Target="https://ebird.org/" TargetMode="External"/><Relationship Id="rId19" Type="http://schemas.openxmlformats.org/officeDocument/2006/relationships/hyperlink" Target="http://gull-research.org/cachinnans/5cy/k69b.html" TargetMode="External"/><Relationship Id="rId4" Type="http://schemas.microsoft.com/office/2007/relationships/stylesWithEffects" Target="stylesWithEffects.xml"/><Relationship Id="rId9" Type="http://schemas.openxmlformats.org/officeDocument/2006/relationships/hyperlink" Target="https://ebird.org/" TargetMode="External"/><Relationship Id="rId14" Type="http://schemas.openxmlformats.org/officeDocument/2006/relationships/hyperlink" Target="http://datazone.birdlife.org/speci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3CCB8-6A22-41A5-A3DF-5526CCC8B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2190</TotalTime>
  <Pages>220</Pages>
  <Words>84527</Words>
  <Characters>481810</Characters>
  <Application>Microsoft Office Word</Application>
  <DocSecurity>0</DocSecurity>
  <Lines>4015</Lines>
  <Paragraphs>1130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Ganeva</cp:lastModifiedBy>
  <cp:revision>62</cp:revision>
  <dcterms:created xsi:type="dcterms:W3CDTF">2023-01-10T08:52:00Z</dcterms:created>
  <dcterms:modified xsi:type="dcterms:W3CDTF">2023-02-07T12:41:00Z</dcterms:modified>
</cp:coreProperties>
</file>